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68E4B6DF" w:rsidR="00446057" w:rsidRPr="00D00842" w:rsidRDefault="00446057" w:rsidP="53F0A195">
      <w:pPr>
        <w:ind w:left="360"/>
        <w:rPr>
          <w:rFonts w:ascii="Times New Roman" w:hAnsi="Times New Roman"/>
          <w:b/>
          <w:bCs/>
          <w:sz w:val="24"/>
          <w:szCs w:val="24"/>
        </w:rPr>
      </w:pPr>
      <w:bookmarkStart w:id="0" w:name="_GoBack"/>
      <w:bookmarkEnd w:id="0"/>
    </w:p>
    <w:p w14:paraId="0A37501D" w14:textId="77777777" w:rsidR="00446057" w:rsidRPr="00D00842" w:rsidRDefault="00446057" w:rsidP="00D954E9">
      <w:pPr>
        <w:jc w:val="center"/>
        <w:rPr>
          <w:rFonts w:ascii="Times New Roman" w:hAnsi="Times New Roman"/>
          <w:b/>
          <w:bCs/>
          <w:sz w:val="24"/>
          <w:szCs w:val="24"/>
        </w:rPr>
      </w:pPr>
    </w:p>
    <w:p w14:paraId="13248A79" w14:textId="77777777" w:rsidR="002028A1" w:rsidRPr="00D00842" w:rsidRDefault="002028A1" w:rsidP="00D954E9">
      <w:pPr>
        <w:pStyle w:val="Default"/>
        <w:jc w:val="center"/>
        <w:rPr>
          <w:rFonts w:ascii="Times New Roman" w:hAnsi="Times New Roman" w:cs="Times New Roman"/>
          <w:b/>
          <w:bCs/>
          <w:color w:val="auto"/>
        </w:rPr>
      </w:pPr>
    </w:p>
    <w:p w14:paraId="20E9206F" w14:textId="2DAF3745" w:rsidR="00D954E9" w:rsidRPr="00D00842" w:rsidRDefault="002028A1" w:rsidP="00D954E9">
      <w:pPr>
        <w:pStyle w:val="Sinespaciado"/>
        <w:jc w:val="center"/>
        <w:rPr>
          <w:rFonts w:ascii="Times New Roman" w:hAnsi="Times New Roman" w:cs="Times New Roman"/>
          <w:b/>
          <w:sz w:val="24"/>
          <w:szCs w:val="24"/>
        </w:rPr>
      </w:pPr>
      <w:r w:rsidRPr="00D00842">
        <w:rPr>
          <w:rFonts w:ascii="Times New Roman" w:hAnsi="Times New Roman" w:cs="Times New Roman"/>
          <w:b/>
          <w:sz w:val="24"/>
          <w:szCs w:val="24"/>
        </w:rPr>
        <w:t>PLAN ESTRATÉGICO DEL TALENTO HUMANO (PETH) VIGENCIA 202</w:t>
      </w:r>
      <w:r w:rsidR="00A1051E" w:rsidRPr="00D00842">
        <w:rPr>
          <w:rFonts w:ascii="Times New Roman" w:hAnsi="Times New Roman" w:cs="Times New Roman"/>
          <w:b/>
          <w:sz w:val="24"/>
          <w:szCs w:val="24"/>
        </w:rPr>
        <w:t>4</w:t>
      </w:r>
      <w:r w:rsidR="0000010C" w:rsidRPr="00D00842">
        <w:rPr>
          <w:rFonts w:ascii="Times New Roman" w:hAnsi="Times New Roman" w:cs="Times New Roman"/>
          <w:b/>
          <w:sz w:val="24"/>
          <w:szCs w:val="24"/>
        </w:rPr>
        <w:t xml:space="preserve"> </w:t>
      </w:r>
    </w:p>
    <w:p w14:paraId="5F8683CC" w14:textId="2928E515" w:rsidR="002028A1" w:rsidRPr="00D00842" w:rsidRDefault="002028A1" w:rsidP="00D954E9">
      <w:pPr>
        <w:pStyle w:val="Sinespaciado"/>
        <w:jc w:val="center"/>
        <w:rPr>
          <w:rFonts w:ascii="Times New Roman" w:hAnsi="Times New Roman" w:cs="Times New Roman"/>
          <w:b/>
          <w:sz w:val="24"/>
          <w:szCs w:val="24"/>
        </w:rPr>
      </w:pPr>
      <w:r w:rsidRPr="00D00842">
        <w:rPr>
          <w:rFonts w:ascii="Times New Roman" w:hAnsi="Times New Roman" w:cs="Times New Roman"/>
          <w:b/>
          <w:sz w:val="24"/>
          <w:szCs w:val="24"/>
        </w:rPr>
        <w:t>DIMENSIÓN DEL MIPG: TALENTO HUMANO</w:t>
      </w:r>
    </w:p>
    <w:p w14:paraId="5A39BBE3" w14:textId="77777777" w:rsidR="0021549B" w:rsidRPr="00D00842" w:rsidRDefault="0021549B" w:rsidP="00D954E9">
      <w:pPr>
        <w:jc w:val="center"/>
        <w:rPr>
          <w:rFonts w:ascii="Times New Roman" w:hAnsi="Times New Roman"/>
          <w:b/>
          <w:bCs/>
          <w:sz w:val="24"/>
          <w:szCs w:val="24"/>
        </w:rPr>
      </w:pPr>
    </w:p>
    <w:p w14:paraId="41C8F396" w14:textId="77777777" w:rsidR="0021549B" w:rsidRPr="00D00842" w:rsidRDefault="0021549B" w:rsidP="00D954E9">
      <w:pPr>
        <w:jc w:val="center"/>
        <w:rPr>
          <w:rFonts w:ascii="Times New Roman" w:hAnsi="Times New Roman"/>
          <w:b/>
          <w:bCs/>
          <w:sz w:val="24"/>
          <w:szCs w:val="24"/>
        </w:rPr>
      </w:pPr>
    </w:p>
    <w:p w14:paraId="72A3D3EC" w14:textId="77777777" w:rsidR="0021549B" w:rsidRPr="00D00842" w:rsidRDefault="0021549B" w:rsidP="00D954E9">
      <w:pPr>
        <w:jc w:val="center"/>
        <w:rPr>
          <w:rFonts w:ascii="Times New Roman" w:hAnsi="Times New Roman"/>
          <w:b/>
          <w:bCs/>
          <w:sz w:val="24"/>
          <w:szCs w:val="24"/>
        </w:rPr>
      </w:pPr>
    </w:p>
    <w:p w14:paraId="0D0B940D" w14:textId="77777777" w:rsidR="0021549B" w:rsidRPr="00D00842" w:rsidRDefault="0021549B" w:rsidP="00D954E9">
      <w:pPr>
        <w:jc w:val="center"/>
        <w:rPr>
          <w:rFonts w:ascii="Times New Roman" w:hAnsi="Times New Roman"/>
          <w:b/>
          <w:bCs/>
          <w:sz w:val="24"/>
          <w:szCs w:val="24"/>
        </w:rPr>
      </w:pPr>
    </w:p>
    <w:p w14:paraId="0E27B00A" w14:textId="65C49F7D" w:rsidR="0025079F" w:rsidRPr="00D00842" w:rsidRDefault="0025079F" w:rsidP="00D954E9">
      <w:pPr>
        <w:jc w:val="center"/>
        <w:rPr>
          <w:rFonts w:ascii="Times New Roman" w:hAnsi="Times New Roman"/>
          <w:b/>
          <w:bCs/>
          <w:sz w:val="24"/>
          <w:szCs w:val="24"/>
        </w:rPr>
      </w:pPr>
    </w:p>
    <w:p w14:paraId="432766A3" w14:textId="59994817" w:rsidR="007655BC" w:rsidRPr="00D00842" w:rsidRDefault="007655BC" w:rsidP="00D954E9">
      <w:pPr>
        <w:jc w:val="center"/>
        <w:rPr>
          <w:rFonts w:ascii="Times New Roman" w:hAnsi="Times New Roman"/>
          <w:b/>
          <w:bCs/>
          <w:sz w:val="24"/>
          <w:szCs w:val="24"/>
        </w:rPr>
      </w:pPr>
    </w:p>
    <w:p w14:paraId="686F8221" w14:textId="77777777" w:rsidR="007655BC" w:rsidRPr="00D00842" w:rsidRDefault="007655BC" w:rsidP="00D954E9">
      <w:pPr>
        <w:jc w:val="center"/>
        <w:rPr>
          <w:rFonts w:ascii="Times New Roman" w:hAnsi="Times New Roman"/>
          <w:b/>
          <w:bCs/>
          <w:sz w:val="24"/>
          <w:szCs w:val="24"/>
        </w:rPr>
      </w:pPr>
    </w:p>
    <w:p w14:paraId="60061E4C" w14:textId="77777777" w:rsidR="0025079F" w:rsidRPr="00D00842" w:rsidRDefault="0025079F" w:rsidP="00D954E9">
      <w:pPr>
        <w:jc w:val="center"/>
        <w:rPr>
          <w:rFonts w:ascii="Times New Roman" w:hAnsi="Times New Roman"/>
          <w:b/>
          <w:bCs/>
          <w:sz w:val="24"/>
          <w:szCs w:val="24"/>
        </w:rPr>
      </w:pPr>
    </w:p>
    <w:p w14:paraId="44EAFD9C" w14:textId="77777777" w:rsidR="0025079F" w:rsidRPr="00D00842" w:rsidRDefault="0025079F" w:rsidP="00D954E9">
      <w:pPr>
        <w:jc w:val="center"/>
        <w:rPr>
          <w:rFonts w:ascii="Times New Roman" w:hAnsi="Times New Roman"/>
          <w:b/>
          <w:bCs/>
          <w:sz w:val="24"/>
          <w:szCs w:val="24"/>
        </w:rPr>
      </w:pPr>
    </w:p>
    <w:p w14:paraId="4B94D5A5" w14:textId="77777777" w:rsidR="0025079F" w:rsidRPr="00D00842" w:rsidRDefault="0025079F" w:rsidP="00D954E9">
      <w:pPr>
        <w:jc w:val="center"/>
        <w:rPr>
          <w:rFonts w:ascii="Times New Roman" w:hAnsi="Times New Roman"/>
          <w:b/>
          <w:bCs/>
          <w:sz w:val="24"/>
          <w:szCs w:val="24"/>
        </w:rPr>
      </w:pPr>
    </w:p>
    <w:p w14:paraId="3DEEC669" w14:textId="77777777" w:rsidR="0021549B" w:rsidRPr="00D00842" w:rsidRDefault="0021549B" w:rsidP="00D954E9">
      <w:pPr>
        <w:jc w:val="center"/>
        <w:rPr>
          <w:rFonts w:ascii="Times New Roman" w:hAnsi="Times New Roman"/>
          <w:b/>
          <w:bCs/>
          <w:sz w:val="24"/>
          <w:szCs w:val="24"/>
        </w:rPr>
      </w:pPr>
    </w:p>
    <w:p w14:paraId="3656B9AB" w14:textId="77777777" w:rsidR="0021549B" w:rsidRPr="00D00842" w:rsidRDefault="0021549B" w:rsidP="00D954E9">
      <w:pPr>
        <w:jc w:val="center"/>
        <w:rPr>
          <w:rFonts w:ascii="Times New Roman" w:hAnsi="Times New Roman"/>
          <w:b/>
          <w:bCs/>
          <w:sz w:val="24"/>
          <w:szCs w:val="24"/>
        </w:rPr>
      </w:pPr>
    </w:p>
    <w:p w14:paraId="45FB0818" w14:textId="77777777" w:rsidR="0021549B" w:rsidRPr="00D00842" w:rsidRDefault="0021549B" w:rsidP="00D954E9">
      <w:pPr>
        <w:jc w:val="center"/>
        <w:rPr>
          <w:rFonts w:ascii="Times New Roman" w:hAnsi="Times New Roman"/>
          <w:b/>
          <w:bCs/>
          <w:sz w:val="24"/>
          <w:szCs w:val="24"/>
        </w:rPr>
      </w:pPr>
    </w:p>
    <w:p w14:paraId="049F31CB" w14:textId="77777777" w:rsidR="0021549B" w:rsidRPr="00D00842" w:rsidRDefault="0021549B" w:rsidP="00D954E9">
      <w:pPr>
        <w:jc w:val="center"/>
        <w:rPr>
          <w:rFonts w:ascii="Times New Roman" w:hAnsi="Times New Roman"/>
          <w:b/>
          <w:bCs/>
          <w:sz w:val="24"/>
          <w:szCs w:val="24"/>
        </w:rPr>
      </w:pPr>
    </w:p>
    <w:p w14:paraId="5DBC6DE2" w14:textId="097992E5" w:rsidR="002028A1" w:rsidRPr="00D00842" w:rsidRDefault="002028A1" w:rsidP="00A1051E">
      <w:pPr>
        <w:ind w:left="0" w:right="49"/>
        <w:jc w:val="center"/>
        <w:rPr>
          <w:rFonts w:ascii="Times New Roman" w:hAnsi="Times New Roman"/>
          <w:b/>
          <w:bCs/>
          <w:sz w:val="24"/>
          <w:szCs w:val="24"/>
        </w:rPr>
      </w:pPr>
      <w:r w:rsidRPr="00D00842">
        <w:rPr>
          <w:rFonts w:ascii="Times New Roman" w:hAnsi="Times New Roman"/>
          <w:b/>
          <w:bCs/>
          <w:sz w:val="24"/>
          <w:szCs w:val="24"/>
        </w:rPr>
        <w:t>UNIDAD ADMINISTRATIVA ESPECIAL DE CATASTRO</w:t>
      </w:r>
      <w:r w:rsidR="00A1051E" w:rsidRPr="00D00842">
        <w:rPr>
          <w:rFonts w:ascii="Times New Roman" w:hAnsi="Times New Roman"/>
          <w:b/>
          <w:bCs/>
          <w:sz w:val="24"/>
          <w:szCs w:val="24"/>
        </w:rPr>
        <w:t xml:space="preserve"> </w:t>
      </w:r>
      <w:r w:rsidRPr="00D00842">
        <w:rPr>
          <w:rFonts w:ascii="Times New Roman" w:hAnsi="Times New Roman"/>
          <w:b/>
          <w:bCs/>
          <w:sz w:val="24"/>
          <w:szCs w:val="24"/>
        </w:rPr>
        <w:t>DISTRITAL</w:t>
      </w:r>
    </w:p>
    <w:p w14:paraId="20D069D2" w14:textId="6BC55031" w:rsidR="002028A1" w:rsidRPr="00D00842" w:rsidRDefault="002028A1" w:rsidP="00D954E9">
      <w:pPr>
        <w:jc w:val="center"/>
        <w:rPr>
          <w:rFonts w:ascii="Times New Roman" w:hAnsi="Times New Roman"/>
          <w:b/>
          <w:bCs/>
          <w:sz w:val="24"/>
          <w:szCs w:val="24"/>
        </w:rPr>
      </w:pPr>
      <w:r w:rsidRPr="00D00842">
        <w:rPr>
          <w:rFonts w:ascii="Times New Roman" w:hAnsi="Times New Roman"/>
          <w:b/>
          <w:bCs/>
          <w:sz w:val="24"/>
          <w:szCs w:val="24"/>
        </w:rPr>
        <w:t xml:space="preserve">SUBGERENCIA DE </w:t>
      </w:r>
      <w:r w:rsidR="00FD66B4" w:rsidRPr="00D00842">
        <w:rPr>
          <w:rFonts w:ascii="Times New Roman" w:hAnsi="Times New Roman"/>
          <w:b/>
          <w:bCs/>
          <w:sz w:val="24"/>
          <w:szCs w:val="24"/>
        </w:rPr>
        <w:t>TALENTO HUMANO</w:t>
      </w:r>
    </w:p>
    <w:p w14:paraId="1FC39945" w14:textId="77777777" w:rsidR="0021549B" w:rsidRPr="00D00842" w:rsidRDefault="0021549B" w:rsidP="00D954E9">
      <w:pPr>
        <w:jc w:val="center"/>
        <w:rPr>
          <w:rFonts w:ascii="Times New Roman" w:hAnsi="Times New Roman"/>
          <w:b/>
          <w:sz w:val="24"/>
          <w:szCs w:val="24"/>
        </w:rPr>
      </w:pPr>
    </w:p>
    <w:p w14:paraId="0562CB0E" w14:textId="77777777" w:rsidR="0021549B" w:rsidRPr="00D00842" w:rsidRDefault="0021549B" w:rsidP="00D954E9">
      <w:pPr>
        <w:jc w:val="center"/>
        <w:rPr>
          <w:rFonts w:ascii="Times New Roman" w:hAnsi="Times New Roman"/>
          <w:b/>
          <w:sz w:val="24"/>
          <w:szCs w:val="24"/>
        </w:rPr>
      </w:pPr>
    </w:p>
    <w:p w14:paraId="34CE0A41" w14:textId="77777777" w:rsidR="0021549B" w:rsidRPr="00D00842" w:rsidRDefault="0021549B" w:rsidP="00D954E9">
      <w:pPr>
        <w:jc w:val="center"/>
        <w:rPr>
          <w:rFonts w:ascii="Times New Roman" w:hAnsi="Times New Roman"/>
          <w:b/>
          <w:sz w:val="24"/>
          <w:szCs w:val="24"/>
        </w:rPr>
      </w:pPr>
    </w:p>
    <w:p w14:paraId="62EBF3C5" w14:textId="77777777" w:rsidR="0021549B" w:rsidRPr="00D00842" w:rsidRDefault="0021549B" w:rsidP="00D954E9">
      <w:pPr>
        <w:jc w:val="center"/>
        <w:rPr>
          <w:rFonts w:ascii="Times New Roman" w:hAnsi="Times New Roman"/>
          <w:b/>
          <w:sz w:val="24"/>
          <w:szCs w:val="24"/>
        </w:rPr>
      </w:pPr>
    </w:p>
    <w:p w14:paraId="6D98A12B" w14:textId="77777777" w:rsidR="0021549B" w:rsidRPr="00D00842" w:rsidRDefault="0021549B" w:rsidP="00D954E9">
      <w:pPr>
        <w:jc w:val="center"/>
        <w:rPr>
          <w:rFonts w:ascii="Times New Roman" w:hAnsi="Times New Roman"/>
          <w:b/>
          <w:sz w:val="24"/>
          <w:szCs w:val="24"/>
        </w:rPr>
      </w:pPr>
    </w:p>
    <w:p w14:paraId="2946DB82" w14:textId="77777777" w:rsidR="0021549B" w:rsidRPr="00D00842" w:rsidRDefault="0021549B" w:rsidP="00D954E9">
      <w:pPr>
        <w:jc w:val="center"/>
        <w:rPr>
          <w:rFonts w:ascii="Times New Roman" w:hAnsi="Times New Roman"/>
          <w:b/>
          <w:sz w:val="24"/>
          <w:szCs w:val="24"/>
        </w:rPr>
      </w:pPr>
    </w:p>
    <w:p w14:paraId="5997CC1D" w14:textId="4BAA397B" w:rsidR="0021549B" w:rsidRPr="00D00842" w:rsidRDefault="0021549B" w:rsidP="00D954E9">
      <w:pPr>
        <w:jc w:val="center"/>
        <w:rPr>
          <w:rFonts w:ascii="Times New Roman" w:hAnsi="Times New Roman"/>
          <w:b/>
          <w:sz w:val="24"/>
          <w:szCs w:val="24"/>
        </w:rPr>
      </w:pPr>
    </w:p>
    <w:p w14:paraId="333135B5" w14:textId="01E61FB3" w:rsidR="007655BC" w:rsidRPr="00D00842" w:rsidRDefault="007655BC" w:rsidP="00D954E9">
      <w:pPr>
        <w:jc w:val="center"/>
        <w:rPr>
          <w:rFonts w:ascii="Times New Roman" w:hAnsi="Times New Roman"/>
          <w:b/>
          <w:sz w:val="24"/>
          <w:szCs w:val="24"/>
        </w:rPr>
      </w:pPr>
    </w:p>
    <w:p w14:paraId="745AB951" w14:textId="57844779" w:rsidR="007655BC" w:rsidRPr="00D00842" w:rsidRDefault="007655BC" w:rsidP="00D954E9">
      <w:pPr>
        <w:jc w:val="center"/>
        <w:rPr>
          <w:rFonts w:ascii="Times New Roman" w:hAnsi="Times New Roman"/>
          <w:b/>
          <w:sz w:val="24"/>
          <w:szCs w:val="24"/>
        </w:rPr>
      </w:pPr>
    </w:p>
    <w:p w14:paraId="08B6BEDB" w14:textId="77777777" w:rsidR="007655BC" w:rsidRPr="00D00842" w:rsidRDefault="007655BC" w:rsidP="00D954E9">
      <w:pPr>
        <w:jc w:val="center"/>
        <w:rPr>
          <w:rFonts w:ascii="Times New Roman" w:hAnsi="Times New Roman"/>
          <w:b/>
          <w:sz w:val="24"/>
          <w:szCs w:val="24"/>
        </w:rPr>
      </w:pPr>
    </w:p>
    <w:p w14:paraId="110FFD37" w14:textId="77777777" w:rsidR="0021549B" w:rsidRPr="00D00842" w:rsidRDefault="0021549B" w:rsidP="00D954E9">
      <w:pPr>
        <w:jc w:val="center"/>
        <w:rPr>
          <w:rFonts w:ascii="Times New Roman" w:hAnsi="Times New Roman"/>
          <w:b/>
          <w:sz w:val="24"/>
          <w:szCs w:val="24"/>
        </w:rPr>
      </w:pPr>
    </w:p>
    <w:p w14:paraId="6B699379" w14:textId="77777777" w:rsidR="0021549B" w:rsidRPr="00D00842" w:rsidRDefault="0021549B" w:rsidP="00D954E9">
      <w:pPr>
        <w:jc w:val="center"/>
        <w:rPr>
          <w:rFonts w:ascii="Times New Roman" w:hAnsi="Times New Roman"/>
          <w:b/>
          <w:sz w:val="24"/>
          <w:szCs w:val="24"/>
        </w:rPr>
      </w:pPr>
    </w:p>
    <w:p w14:paraId="3FE9F23F" w14:textId="77777777" w:rsidR="0021549B" w:rsidRPr="00D00842" w:rsidRDefault="0021549B" w:rsidP="00D954E9">
      <w:pPr>
        <w:jc w:val="center"/>
        <w:rPr>
          <w:rFonts w:ascii="Times New Roman" w:hAnsi="Times New Roman"/>
          <w:b/>
          <w:sz w:val="24"/>
          <w:szCs w:val="24"/>
        </w:rPr>
      </w:pPr>
    </w:p>
    <w:p w14:paraId="1F72F646" w14:textId="77777777" w:rsidR="0021549B" w:rsidRPr="00D00842" w:rsidRDefault="0021549B" w:rsidP="00D954E9">
      <w:pPr>
        <w:jc w:val="center"/>
        <w:rPr>
          <w:rFonts w:ascii="Times New Roman" w:hAnsi="Times New Roman"/>
          <w:b/>
          <w:sz w:val="24"/>
          <w:szCs w:val="24"/>
        </w:rPr>
      </w:pPr>
    </w:p>
    <w:p w14:paraId="08CE6F91" w14:textId="77777777" w:rsidR="00446057" w:rsidRPr="00D00842" w:rsidRDefault="00446057" w:rsidP="00D954E9">
      <w:pPr>
        <w:jc w:val="center"/>
        <w:rPr>
          <w:rFonts w:ascii="Times New Roman" w:hAnsi="Times New Roman"/>
          <w:b/>
          <w:sz w:val="24"/>
          <w:szCs w:val="24"/>
        </w:rPr>
      </w:pPr>
    </w:p>
    <w:p w14:paraId="79ADEE85" w14:textId="1F6A6A26" w:rsidR="00E851C0" w:rsidRPr="00D00842" w:rsidRDefault="002028A1" w:rsidP="00D954E9">
      <w:pPr>
        <w:jc w:val="center"/>
        <w:rPr>
          <w:rFonts w:ascii="Times New Roman" w:hAnsi="Times New Roman"/>
          <w:b/>
          <w:bCs/>
          <w:sz w:val="24"/>
          <w:szCs w:val="24"/>
        </w:rPr>
      </w:pPr>
      <w:r w:rsidRPr="00D00842">
        <w:rPr>
          <w:rFonts w:ascii="Times New Roman" w:hAnsi="Times New Roman"/>
          <w:b/>
          <w:bCs/>
          <w:sz w:val="24"/>
          <w:szCs w:val="24"/>
        </w:rPr>
        <w:t xml:space="preserve">BOGOTÁ D.C. </w:t>
      </w:r>
      <w:r w:rsidR="00DE07C7" w:rsidRPr="00D00842">
        <w:rPr>
          <w:rFonts w:ascii="Times New Roman" w:hAnsi="Times New Roman"/>
          <w:b/>
          <w:bCs/>
          <w:sz w:val="24"/>
          <w:szCs w:val="24"/>
        </w:rPr>
        <w:t>ENERO</w:t>
      </w:r>
      <w:r w:rsidRPr="00D00842">
        <w:rPr>
          <w:rFonts w:ascii="Times New Roman" w:hAnsi="Times New Roman"/>
          <w:b/>
          <w:bCs/>
          <w:sz w:val="24"/>
          <w:szCs w:val="24"/>
        </w:rPr>
        <w:t xml:space="preserve"> DE </w:t>
      </w:r>
      <w:r w:rsidR="21534670" w:rsidRPr="00D00842">
        <w:rPr>
          <w:rFonts w:ascii="Times New Roman" w:hAnsi="Times New Roman"/>
          <w:b/>
          <w:bCs/>
          <w:sz w:val="24"/>
          <w:szCs w:val="24"/>
        </w:rPr>
        <w:t>20</w:t>
      </w:r>
      <w:r w:rsidR="004C4FA5" w:rsidRPr="00D00842">
        <w:rPr>
          <w:rFonts w:ascii="Times New Roman" w:hAnsi="Times New Roman"/>
          <w:b/>
          <w:bCs/>
          <w:sz w:val="24"/>
          <w:szCs w:val="24"/>
        </w:rPr>
        <w:t>2</w:t>
      </w:r>
      <w:r w:rsidR="00A1051E" w:rsidRPr="00D00842">
        <w:rPr>
          <w:rFonts w:ascii="Times New Roman" w:hAnsi="Times New Roman"/>
          <w:b/>
          <w:bCs/>
          <w:sz w:val="24"/>
          <w:szCs w:val="24"/>
        </w:rPr>
        <w:t>4</w:t>
      </w:r>
    </w:p>
    <w:p w14:paraId="77F0A49E" w14:textId="2D56969E" w:rsidR="00021C65" w:rsidRPr="00D00842" w:rsidRDefault="00021C65" w:rsidP="00D954E9">
      <w:pPr>
        <w:ind w:left="-284" w:right="-426"/>
        <w:rPr>
          <w:rFonts w:ascii="Times New Roman" w:hAnsi="Times New Roman"/>
          <w:sz w:val="24"/>
          <w:szCs w:val="24"/>
          <w:lang w:eastAsia="es-ES"/>
        </w:rPr>
      </w:pPr>
    </w:p>
    <w:p w14:paraId="0F3376AF" w14:textId="37DE34F7" w:rsidR="0A67C45F" w:rsidRPr="00D00842" w:rsidRDefault="0A67C45F" w:rsidP="0A67C45F">
      <w:pPr>
        <w:ind w:left="-284" w:right="-426"/>
        <w:rPr>
          <w:rFonts w:ascii="Times New Roman" w:hAnsi="Times New Roman"/>
          <w:sz w:val="24"/>
          <w:szCs w:val="24"/>
          <w:lang w:eastAsia="es-ES"/>
        </w:rPr>
      </w:pPr>
    </w:p>
    <w:p w14:paraId="46932E03" w14:textId="04220B55" w:rsidR="0A67C45F" w:rsidRPr="00D00842" w:rsidRDefault="0A67C45F" w:rsidP="0A67C45F">
      <w:pPr>
        <w:ind w:left="-284" w:right="-426"/>
        <w:rPr>
          <w:rFonts w:ascii="Times New Roman" w:hAnsi="Times New Roman"/>
          <w:sz w:val="24"/>
          <w:szCs w:val="24"/>
          <w:lang w:eastAsia="es-ES"/>
        </w:rPr>
      </w:pPr>
    </w:p>
    <w:tbl>
      <w:tblPr>
        <w:tblW w:w="8818" w:type="dxa"/>
        <w:tblInd w:w="108" w:type="dxa"/>
        <w:tblLook w:val="04A0" w:firstRow="1" w:lastRow="0" w:firstColumn="1" w:lastColumn="0" w:noHBand="0" w:noVBand="1"/>
      </w:tblPr>
      <w:tblGrid>
        <w:gridCol w:w="4565"/>
        <w:gridCol w:w="4253"/>
      </w:tblGrid>
      <w:tr w:rsidR="00A506B5" w:rsidRPr="00D00842" w14:paraId="31F7171C" w14:textId="77777777" w:rsidTr="00A506B5">
        <w:tc>
          <w:tcPr>
            <w:tcW w:w="8818" w:type="dxa"/>
            <w:gridSpan w:val="2"/>
          </w:tcPr>
          <w:p w14:paraId="2182CCCA" w14:textId="77777777" w:rsidR="00A506B5" w:rsidRPr="00D00842" w:rsidRDefault="00A506B5" w:rsidP="00A506B5">
            <w:pPr>
              <w:ind w:left="0" w:right="-426"/>
              <w:contextualSpacing/>
              <w:jc w:val="center"/>
              <w:rPr>
                <w:rFonts w:ascii="Times New Roman" w:hAnsi="Times New Roman"/>
                <w:lang w:val="es-ES_tradnl" w:eastAsia="es-ES"/>
              </w:rPr>
            </w:pPr>
            <w:r w:rsidRPr="00D00842">
              <w:rPr>
                <w:rFonts w:ascii="Times New Roman" w:hAnsi="Times New Roman"/>
                <w:b/>
                <w:lang w:val="es-ES_tradnl" w:eastAsia="es-ES"/>
              </w:rPr>
              <w:lastRenderedPageBreak/>
              <w:t>Director</w:t>
            </w:r>
          </w:p>
        </w:tc>
      </w:tr>
      <w:tr w:rsidR="00A506B5" w:rsidRPr="00D00842" w14:paraId="439EC254" w14:textId="77777777" w:rsidTr="00A506B5">
        <w:tc>
          <w:tcPr>
            <w:tcW w:w="8818" w:type="dxa"/>
            <w:gridSpan w:val="2"/>
          </w:tcPr>
          <w:p w14:paraId="6F3E49B6" w14:textId="3AFD95A4" w:rsidR="00A506B5" w:rsidRPr="00D00842" w:rsidRDefault="00A506B5" w:rsidP="00A506B5">
            <w:pPr>
              <w:ind w:left="0" w:right="-426"/>
              <w:contextualSpacing/>
              <w:jc w:val="center"/>
              <w:rPr>
                <w:rFonts w:ascii="Times New Roman" w:hAnsi="Times New Roman"/>
                <w:lang w:val="es-ES_tradnl" w:eastAsia="es-ES"/>
              </w:rPr>
            </w:pPr>
            <w:r w:rsidRPr="00D00842">
              <w:rPr>
                <w:rFonts w:ascii="Times New Roman" w:hAnsi="Times New Roman"/>
                <w:lang w:val="es-ES_tradnl" w:eastAsia="es-ES"/>
              </w:rPr>
              <w:t>Henry Rodríguez Sosa</w:t>
            </w:r>
          </w:p>
        </w:tc>
      </w:tr>
      <w:tr w:rsidR="00A506B5" w:rsidRPr="00D00842" w14:paraId="44CCF73F" w14:textId="77777777" w:rsidTr="00A506B5">
        <w:tc>
          <w:tcPr>
            <w:tcW w:w="8818" w:type="dxa"/>
            <w:gridSpan w:val="2"/>
          </w:tcPr>
          <w:p w14:paraId="3C91EA0E" w14:textId="77777777" w:rsidR="00A506B5" w:rsidRPr="00D00842" w:rsidRDefault="00A506B5" w:rsidP="00A506B5">
            <w:pPr>
              <w:ind w:left="0" w:right="-426"/>
              <w:contextualSpacing/>
              <w:jc w:val="center"/>
              <w:rPr>
                <w:rFonts w:ascii="Times New Roman" w:hAnsi="Times New Roman"/>
                <w:lang w:val="es-ES_tradnl" w:eastAsia="es-ES"/>
              </w:rPr>
            </w:pPr>
            <w:r w:rsidRPr="00D00842">
              <w:rPr>
                <w:rFonts w:ascii="Times New Roman" w:hAnsi="Times New Roman"/>
                <w:b/>
                <w:lang w:val="es-ES_tradnl" w:eastAsia="es-ES"/>
              </w:rPr>
              <w:t>Comité Institucional de Gestión y Desempeño</w:t>
            </w:r>
          </w:p>
        </w:tc>
      </w:tr>
      <w:tr w:rsidR="00A506B5" w:rsidRPr="00D00842" w14:paraId="2F1BE284" w14:textId="77777777" w:rsidTr="00A506B5">
        <w:tc>
          <w:tcPr>
            <w:tcW w:w="4565" w:type="dxa"/>
          </w:tcPr>
          <w:p w14:paraId="063615C4" w14:textId="77777777" w:rsidR="00A506B5" w:rsidRPr="00D00842" w:rsidRDefault="00A506B5" w:rsidP="00AE7511">
            <w:pPr>
              <w:ind w:right="-426"/>
              <w:contextualSpacing/>
              <w:rPr>
                <w:rFonts w:ascii="Times New Roman" w:hAnsi="Times New Roman"/>
                <w:sz w:val="22"/>
                <w:szCs w:val="22"/>
                <w:lang w:val="es-ES_tradnl" w:eastAsia="es-ES"/>
              </w:rPr>
            </w:pPr>
          </w:p>
        </w:tc>
        <w:tc>
          <w:tcPr>
            <w:tcW w:w="4253" w:type="dxa"/>
          </w:tcPr>
          <w:p w14:paraId="63EDA691" w14:textId="77777777" w:rsidR="00A506B5" w:rsidRPr="00D00842" w:rsidRDefault="00A506B5" w:rsidP="00AE7511">
            <w:pPr>
              <w:ind w:right="-426"/>
              <w:contextualSpacing/>
              <w:rPr>
                <w:rFonts w:ascii="Times New Roman" w:hAnsi="Times New Roman"/>
                <w:sz w:val="22"/>
                <w:szCs w:val="22"/>
                <w:lang w:val="es-ES_tradnl" w:eastAsia="es-ES"/>
              </w:rPr>
            </w:pPr>
          </w:p>
        </w:tc>
      </w:tr>
      <w:tr w:rsidR="00A506B5" w:rsidRPr="00D00842" w14:paraId="6D7BC82D" w14:textId="77777777" w:rsidTr="00A506B5">
        <w:tc>
          <w:tcPr>
            <w:tcW w:w="4565" w:type="dxa"/>
          </w:tcPr>
          <w:p w14:paraId="5BCDB3A0"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lang w:val="es-ES_tradnl" w:eastAsia="es-ES"/>
              </w:rPr>
              <w:t>Eugenio Elías Cortes Reyes</w:t>
            </w:r>
          </w:p>
        </w:tc>
        <w:tc>
          <w:tcPr>
            <w:tcW w:w="4253" w:type="dxa"/>
          </w:tcPr>
          <w:p w14:paraId="7D70DA83"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Elba Nayibe Núñez Arciniegas</w:t>
            </w:r>
          </w:p>
        </w:tc>
      </w:tr>
      <w:tr w:rsidR="00A506B5" w:rsidRPr="00D00842" w14:paraId="4C2E4702" w14:textId="77777777" w:rsidTr="00A506B5">
        <w:tc>
          <w:tcPr>
            <w:tcW w:w="4565" w:type="dxa"/>
          </w:tcPr>
          <w:p w14:paraId="40BB5877"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rPr>
              <w:t>Gerente de Infraestructura de Datos Espaciales IDECA</w:t>
            </w:r>
          </w:p>
        </w:tc>
        <w:tc>
          <w:tcPr>
            <w:tcW w:w="4253" w:type="dxa"/>
          </w:tcPr>
          <w:p w14:paraId="6E3D9948"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rPr>
              <w:t>Gerente de Información Catastral</w:t>
            </w:r>
          </w:p>
        </w:tc>
      </w:tr>
      <w:tr w:rsidR="00A506B5" w:rsidRPr="00D00842" w14:paraId="2313FA48" w14:textId="77777777" w:rsidTr="00A506B5">
        <w:tc>
          <w:tcPr>
            <w:tcW w:w="4565" w:type="dxa"/>
          </w:tcPr>
          <w:p w14:paraId="2666E847" w14:textId="77777777" w:rsidR="00A506B5" w:rsidRPr="00D00842" w:rsidRDefault="00A506B5" w:rsidP="00A506B5">
            <w:pPr>
              <w:ind w:left="-68" w:right="-426"/>
              <w:contextualSpacing/>
              <w:rPr>
                <w:rFonts w:ascii="Times New Roman" w:hAnsi="Times New Roman"/>
                <w:lang w:val="es-ES_tradnl" w:eastAsia="es-ES"/>
              </w:rPr>
            </w:pPr>
          </w:p>
        </w:tc>
        <w:tc>
          <w:tcPr>
            <w:tcW w:w="4253" w:type="dxa"/>
          </w:tcPr>
          <w:p w14:paraId="54E9A962" w14:textId="77777777" w:rsidR="00A506B5" w:rsidRPr="00D00842" w:rsidRDefault="00A506B5" w:rsidP="00AE7511">
            <w:pPr>
              <w:ind w:left="36" w:right="-117" w:firstLine="3"/>
              <w:contextualSpacing/>
              <w:rPr>
                <w:rFonts w:ascii="Times New Roman" w:hAnsi="Times New Roman"/>
                <w:lang w:val="es-ES_tradnl" w:eastAsia="es-ES"/>
              </w:rPr>
            </w:pPr>
          </w:p>
        </w:tc>
      </w:tr>
      <w:tr w:rsidR="00A506B5" w:rsidRPr="00D00842" w14:paraId="7415ABD7" w14:textId="77777777" w:rsidTr="00A506B5">
        <w:tc>
          <w:tcPr>
            <w:tcW w:w="4565" w:type="dxa"/>
          </w:tcPr>
          <w:p w14:paraId="5075624A"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rPr>
              <w:t>Nidia Constanza Ochoa Méndez</w:t>
            </w:r>
          </w:p>
        </w:tc>
        <w:tc>
          <w:tcPr>
            <w:tcW w:w="4253" w:type="dxa"/>
          </w:tcPr>
          <w:p w14:paraId="42488B52"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rPr>
              <w:t>Héctor Henry Pedraza Piñeros</w:t>
            </w:r>
          </w:p>
        </w:tc>
      </w:tr>
      <w:tr w:rsidR="00A506B5" w:rsidRPr="00D00842" w14:paraId="2E0799A2" w14:textId="77777777" w:rsidTr="00A506B5">
        <w:tc>
          <w:tcPr>
            <w:tcW w:w="4565" w:type="dxa"/>
          </w:tcPr>
          <w:p w14:paraId="7E6E5C40"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rPr>
              <w:t>Gerente Comercial y de Atención al Ciudadano</w:t>
            </w:r>
          </w:p>
        </w:tc>
        <w:tc>
          <w:tcPr>
            <w:tcW w:w="4253" w:type="dxa"/>
          </w:tcPr>
          <w:p w14:paraId="6AD5FAE8"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rPr>
              <w:t>Gerente de Tecnología</w:t>
            </w:r>
          </w:p>
        </w:tc>
      </w:tr>
      <w:tr w:rsidR="00A506B5" w:rsidRPr="00D00842" w14:paraId="7AE39E6D" w14:textId="77777777" w:rsidTr="00A506B5">
        <w:tc>
          <w:tcPr>
            <w:tcW w:w="4565" w:type="dxa"/>
          </w:tcPr>
          <w:p w14:paraId="749D9F5C" w14:textId="77777777" w:rsidR="00A506B5" w:rsidRPr="00D00842" w:rsidRDefault="00A506B5" w:rsidP="00A506B5">
            <w:pPr>
              <w:ind w:left="-68" w:right="-426"/>
              <w:contextualSpacing/>
              <w:rPr>
                <w:rFonts w:ascii="Times New Roman" w:hAnsi="Times New Roman"/>
                <w:lang w:val="es-ES_tradnl" w:eastAsia="es-ES"/>
              </w:rPr>
            </w:pPr>
          </w:p>
        </w:tc>
        <w:tc>
          <w:tcPr>
            <w:tcW w:w="4253" w:type="dxa"/>
          </w:tcPr>
          <w:p w14:paraId="5DF77F83" w14:textId="77777777" w:rsidR="00A506B5" w:rsidRPr="00D00842" w:rsidRDefault="00A506B5" w:rsidP="00AE7511">
            <w:pPr>
              <w:ind w:left="36" w:right="-117" w:firstLine="3"/>
              <w:contextualSpacing/>
              <w:rPr>
                <w:rFonts w:ascii="Times New Roman" w:hAnsi="Times New Roman"/>
                <w:lang w:val="es-ES_tradnl" w:eastAsia="es-ES"/>
              </w:rPr>
            </w:pPr>
          </w:p>
        </w:tc>
      </w:tr>
      <w:tr w:rsidR="00A506B5" w:rsidRPr="00D00842" w14:paraId="4D15037D" w14:textId="77777777" w:rsidTr="00A506B5">
        <w:tc>
          <w:tcPr>
            <w:tcW w:w="4565" w:type="dxa"/>
          </w:tcPr>
          <w:p w14:paraId="0941B3A3"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lang w:val="es-ES_tradnl" w:eastAsia="es-ES"/>
              </w:rPr>
              <w:t>Luis Javier Cleves González</w:t>
            </w:r>
          </w:p>
        </w:tc>
        <w:tc>
          <w:tcPr>
            <w:tcW w:w="4253" w:type="dxa"/>
          </w:tcPr>
          <w:p w14:paraId="38952764"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Fernando Suárez Arias</w:t>
            </w:r>
          </w:p>
        </w:tc>
      </w:tr>
      <w:tr w:rsidR="00A506B5" w:rsidRPr="00D00842" w14:paraId="212E8FBA" w14:textId="77777777" w:rsidTr="00A506B5">
        <w:tc>
          <w:tcPr>
            <w:tcW w:w="4565" w:type="dxa"/>
          </w:tcPr>
          <w:p w14:paraId="3A33BC49"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lang w:val="es-ES_tradnl" w:eastAsia="es-ES"/>
              </w:rPr>
              <w:t>Gerente de Gestión Corporativa</w:t>
            </w:r>
          </w:p>
        </w:tc>
        <w:tc>
          <w:tcPr>
            <w:tcW w:w="4253" w:type="dxa"/>
          </w:tcPr>
          <w:p w14:paraId="6DCB093E"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rPr>
              <w:t>Gerente de Jurídica</w:t>
            </w:r>
          </w:p>
        </w:tc>
      </w:tr>
      <w:tr w:rsidR="00A506B5" w:rsidRPr="00D00842" w14:paraId="78F3C41F" w14:textId="77777777" w:rsidTr="00A506B5">
        <w:tc>
          <w:tcPr>
            <w:tcW w:w="4565" w:type="dxa"/>
          </w:tcPr>
          <w:p w14:paraId="124CA452" w14:textId="77777777" w:rsidR="00A506B5" w:rsidRPr="00D00842" w:rsidRDefault="00A506B5" w:rsidP="00A506B5">
            <w:pPr>
              <w:ind w:left="-68" w:right="-426"/>
              <w:contextualSpacing/>
              <w:rPr>
                <w:rFonts w:ascii="Times New Roman" w:hAnsi="Times New Roman"/>
                <w:lang w:val="es-ES_tradnl" w:eastAsia="es-ES"/>
              </w:rPr>
            </w:pPr>
          </w:p>
        </w:tc>
        <w:tc>
          <w:tcPr>
            <w:tcW w:w="4253" w:type="dxa"/>
          </w:tcPr>
          <w:p w14:paraId="214897C9" w14:textId="77777777" w:rsidR="00A506B5" w:rsidRPr="00D00842" w:rsidRDefault="00A506B5" w:rsidP="00AE7511">
            <w:pPr>
              <w:ind w:left="36" w:right="-117" w:firstLine="3"/>
              <w:contextualSpacing/>
              <w:rPr>
                <w:rFonts w:ascii="Times New Roman" w:hAnsi="Times New Roman"/>
                <w:lang w:val="es-ES_tradnl" w:eastAsia="es-ES"/>
              </w:rPr>
            </w:pPr>
          </w:p>
        </w:tc>
      </w:tr>
      <w:tr w:rsidR="00A506B5" w:rsidRPr="00D00842" w14:paraId="6A2E7450" w14:textId="77777777" w:rsidTr="00A506B5">
        <w:tc>
          <w:tcPr>
            <w:tcW w:w="4565" w:type="dxa"/>
          </w:tcPr>
          <w:p w14:paraId="3AB7CBC1"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lang w:val="es-ES_tradnl" w:eastAsia="es-ES"/>
              </w:rPr>
              <w:t xml:space="preserve">Edgar </w:t>
            </w:r>
            <w:proofErr w:type="spellStart"/>
            <w:r w:rsidRPr="00D00842">
              <w:rPr>
                <w:rFonts w:ascii="Times New Roman" w:hAnsi="Times New Roman"/>
                <w:lang w:val="es-ES_tradnl" w:eastAsia="es-ES"/>
              </w:rPr>
              <w:t>Estevens</w:t>
            </w:r>
            <w:proofErr w:type="spellEnd"/>
            <w:r w:rsidRPr="00D00842">
              <w:rPr>
                <w:rFonts w:ascii="Times New Roman" w:hAnsi="Times New Roman"/>
                <w:lang w:val="es-ES_tradnl" w:eastAsia="es-ES"/>
              </w:rPr>
              <w:t xml:space="preserve"> Español Morales</w:t>
            </w:r>
          </w:p>
        </w:tc>
        <w:tc>
          <w:tcPr>
            <w:tcW w:w="4253" w:type="dxa"/>
          </w:tcPr>
          <w:p w14:paraId="38107392"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 xml:space="preserve">Luz Stella Barón Calderón </w:t>
            </w:r>
          </w:p>
        </w:tc>
      </w:tr>
      <w:tr w:rsidR="00A506B5" w:rsidRPr="00D00842" w14:paraId="020BD84C" w14:textId="77777777" w:rsidTr="00A506B5">
        <w:tc>
          <w:tcPr>
            <w:tcW w:w="4565" w:type="dxa"/>
          </w:tcPr>
          <w:p w14:paraId="13311DD2"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lang w:val="es-ES_tradnl" w:eastAsia="es-ES"/>
              </w:rPr>
              <w:t>Subgerente de Información Física y Jurídica</w:t>
            </w:r>
          </w:p>
        </w:tc>
        <w:tc>
          <w:tcPr>
            <w:tcW w:w="4253" w:type="dxa"/>
          </w:tcPr>
          <w:p w14:paraId="5E51C553"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Subgerente de Información Económica</w:t>
            </w:r>
          </w:p>
        </w:tc>
      </w:tr>
      <w:tr w:rsidR="00A506B5" w:rsidRPr="00D00842" w14:paraId="141DC244" w14:textId="77777777" w:rsidTr="00A506B5">
        <w:tc>
          <w:tcPr>
            <w:tcW w:w="4565" w:type="dxa"/>
          </w:tcPr>
          <w:p w14:paraId="1B75989B" w14:textId="77777777" w:rsidR="00A506B5" w:rsidRPr="00D00842" w:rsidRDefault="00A506B5" w:rsidP="00A506B5">
            <w:pPr>
              <w:ind w:left="-68" w:right="-426"/>
              <w:contextualSpacing/>
              <w:rPr>
                <w:rFonts w:ascii="Times New Roman" w:hAnsi="Times New Roman"/>
                <w:lang w:val="es-ES_tradnl" w:eastAsia="es-ES"/>
              </w:rPr>
            </w:pPr>
          </w:p>
        </w:tc>
        <w:tc>
          <w:tcPr>
            <w:tcW w:w="4253" w:type="dxa"/>
          </w:tcPr>
          <w:p w14:paraId="096C203F" w14:textId="77777777" w:rsidR="00A506B5" w:rsidRPr="00D00842" w:rsidRDefault="00A506B5" w:rsidP="00AE7511">
            <w:pPr>
              <w:ind w:left="36" w:right="-117" w:firstLine="3"/>
              <w:contextualSpacing/>
              <w:rPr>
                <w:rFonts w:ascii="Times New Roman" w:hAnsi="Times New Roman"/>
                <w:lang w:val="es-ES_tradnl" w:eastAsia="es-ES"/>
              </w:rPr>
            </w:pPr>
          </w:p>
        </w:tc>
      </w:tr>
      <w:tr w:rsidR="00A506B5" w:rsidRPr="00D00842" w14:paraId="5478F3BD" w14:textId="77777777" w:rsidTr="00A506B5">
        <w:tc>
          <w:tcPr>
            <w:tcW w:w="4565" w:type="dxa"/>
          </w:tcPr>
          <w:p w14:paraId="54B27914"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lang w:val="es-ES_tradnl" w:eastAsia="es-ES"/>
              </w:rPr>
              <w:t>Víctor Alonso Torres Poveda</w:t>
            </w:r>
          </w:p>
        </w:tc>
        <w:tc>
          <w:tcPr>
            <w:tcW w:w="4253" w:type="dxa"/>
          </w:tcPr>
          <w:p w14:paraId="5DDBCDF4"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Natalia Andrea Sánchez Huertas</w:t>
            </w:r>
          </w:p>
        </w:tc>
      </w:tr>
      <w:tr w:rsidR="00A506B5" w:rsidRPr="00D00842" w14:paraId="7C52C100" w14:textId="77777777" w:rsidTr="00A506B5">
        <w:tc>
          <w:tcPr>
            <w:tcW w:w="4565" w:type="dxa"/>
          </w:tcPr>
          <w:p w14:paraId="3F2B7B4B" w14:textId="77777777" w:rsidR="00A506B5" w:rsidRPr="00D00842" w:rsidRDefault="00A506B5" w:rsidP="00A506B5">
            <w:pPr>
              <w:ind w:left="-68" w:right="-426"/>
              <w:contextualSpacing/>
              <w:rPr>
                <w:rFonts w:ascii="Times New Roman" w:hAnsi="Times New Roman"/>
                <w:lang w:val="es-ES_tradnl" w:eastAsia="es-ES"/>
              </w:rPr>
            </w:pPr>
            <w:r w:rsidRPr="00D00842">
              <w:rPr>
                <w:rFonts w:ascii="Times New Roman" w:hAnsi="Times New Roman"/>
                <w:lang w:val="es-ES_tradnl" w:eastAsia="es-ES"/>
              </w:rPr>
              <w:t>Subgerente Administrativo y Financiero</w:t>
            </w:r>
          </w:p>
        </w:tc>
        <w:tc>
          <w:tcPr>
            <w:tcW w:w="4253" w:type="dxa"/>
          </w:tcPr>
          <w:p w14:paraId="0225B9BA"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Subgerente de Talento Humano</w:t>
            </w:r>
          </w:p>
        </w:tc>
      </w:tr>
      <w:tr w:rsidR="00A506B5" w:rsidRPr="00D00842" w14:paraId="2F6868F2" w14:textId="77777777" w:rsidTr="00A506B5">
        <w:tc>
          <w:tcPr>
            <w:tcW w:w="4565" w:type="dxa"/>
          </w:tcPr>
          <w:p w14:paraId="0DC31232" w14:textId="77777777" w:rsidR="00A506B5" w:rsidRPr="00D00842" w:rsidRDefault="00A506B5" w:rsidP="00A506B5">
            <w:pPr>
              <w:ind w:left="-68" w:right="-426"/>
              <w:contextualSpacing/>
              <w:rPr>
                <w:rFonts w:ascii="Times New Roman" w:hAnsi="Times New Roman"/>
              </w:rPr>
            </w:pPr>
          </w:p>
        </w:tc>
        <w:tc>
          <w:tcPr>
            <w:tcW w:w="4253" w:type="dxa"/>
          </w:tcPr>
          <w:p w14:paraId="0F9DAFA8" w14:textId="77777777" w:rsidR="00A506B5" w:rsidRPr="00D00842" w:rsidRDefault="00A506B5" w:rsidP="00AE7511">
            <w:pPr>
              <w:ind w:left="36" w:right="-117" w:firstLine="3"/>
              <w:contextualSpacing/>
              <w:rPr>
                <w:rFonts w:ascii="Times New Roman" w:hAnsi="Times New Roman"/>
                <w:lang w:val="es-ES_tradnl" w:eastAsia="es-ES"/>
              </w:rPr>
            </w:pPr>
          </w:p>
        </w:tc>
      </w:tr>
      <w:tr w:rsidR="00A506B5" w:rsidRPr="00D00842" w14:paraId="5892E08C" w14:textId="77777777" w:rsidTr="00A506B5">
        <w:tc>
          <w:tcPr>
            <w:tcW w:w="4565" w:type="dxa"/>
          </w:tcPr>
          <w:p w14:paraId="538EC622"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 xml:space="preserve">Johanna Carolina González Páez </w:t>
            </w:r>
          </w:p>
        </w:tc>
        <w:tc>
          <w:tcPr>
            <w:tcW w:w="4253" w:type="dxa"/>
          </w:tcPr>
          <w:p w14:paraId="2753E55D" w14:textId="77777777" w:rsidR="00A506B5" w:rsidRPr="00D00842" w:rsidRDefault="00A506B5" w:rsidP="00AE7511">
            <w:pPr>
              <w:ind w:left="36" w:right="-117" w:firstLine="3"/>
              <w:contextualSpacing/>
              <w:rPr>
                <w:rFonts w:ascii="Times New Roman" w:hAnsi="Times New Roman"/>
                <w:lang w:val="es-ES_tradnl" w:eastAsia="es-ES"/>
              </w:rPr>
            </w:pPr>
            <w:proofErr w:type="spellStart"/>
            <w:r w:rsidRPr="00D00842">
              <w:rPr>
                <w:rFonts w:ascii="Times New Roman" w:hAnsi="Times New Roman"/>
                <w:lang w:val="es-ES_tradnl" w:eastAsia="es-ES"/>
              </w:rPr>
              <w:t>Jose</w:t>
            </w:r>
            <w:proofErr w:type="spellEnd"/>
            <w:r w:rsidRPr="00D00842">
              <w:rPr>
                <w:rFonts w:ascii="Times New Roman" w:hAnsi="Times New Roman"/>
                <w:lang w:val="es-ES_tradnl" w:eastAsia="es-ES"/>
              </w:rPr>
              <w:t xml:space="preserve"> Ignacio Peña Ardila</w:t>
            </w:r>
          </w:p>
        </w:tc>
      </w:tr>
      <w:tr w:rsidR="00A506B5" w:rsidRPr="00D00842" w14:paraId="7AFC1A29" w14:textId="77777777" w:rsidTr="00A506B5">
        <w:tc>
          <w:tcPr>
            <w:tcW w:w="4565" w:type="dxa"/>
          </w:tcPr>
          <w:p w14:paraId="15BD4ACE"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Subgerencia de Contratación</w:t>
            </w:r>
          </w:p>
        </w:tc>
        <w:tc>
          <w:tcPr>
            <w:tcW w:w="4253" w:type="dxa"/>
          </w:tcPr>
          <w:p w14:paraId="19EB828D" w14:textId="77777777" w:rsidR="00A506B5" w:rsidRPr="00D00842" w:rsidRDefault="00A506B5" w:rsidP="00AE7511">
            <w:pPr>
              <w:ind w:left="36" w:right="-117" w:firstLine="3"/>
              <w:contextualSpacing/>
              <w:rPr>
                <w:rFonts w:ascii="Times New Roman" w:hAnsi="Times New Roman"/>
              </w:rPr>
            </w:pPr>
            <w:r w:rsidRPr="00D00842">
              <w:rPr>
                <w:rFonts w:ascii="Times New Roman" w:hAnsi="Times New Roman"/>
              </w:rPr>
              <w:t>Subgerente de Participación y Atención al Ciudadano</w:t>
            </w:r>
          </w:p>
        </w:tc>
      </w:tr>
      <w:tr w:rsidR="00A506B5" w:rsidRPr="00D00842" w14:paraId="22BD2BFE" w14:textId="77777777" w:rsidTr="00A506B5">
        <w:tc>
          <w:tcPr>
            <w:tcW w:w="4565" w:type="dxa"/>
          </w:tcPr>
          <w:p w14:paraId="348486EA" w14:textId="77777777" w:rsidR="00A506B5" w:rsidRPr="00D00842" w:rsidRDefault="00A506B5" w:rsidP="00A506B5">
            <w:pPr>
              <w:ind w:left="-68" w:right="-426"/>
              <w:contextualSpacing/>
              <w:rPr>
                <w:rFonts w:ascii="Times New Roman" w:hAnsi="Times New Roman"/>
              </w:rPr>
            </w:pPr>
          </w:p>
        </w:tc>
        <w:tc>
          <w:tcPr>
            <w:tcW w:w="4253" w:type="dxa"/>
          </w:tcPr>
          <w:p w14:paraId="5B3887C3" w14:textId="77777777" w:rsidR="00A506B5" w:rsidRPr="00D00842" w:rsidRDefault="00A506B5" w:rsidP="00AE7511">
            <w:pPr>
              <w:ind w:left="36" w:right="-117" w:firstLine="3"/>
              <w:contextualSpacing/>
              <w:rPr>
                <w:rFonts w:ascii="Times New Roman" w:hAnsi="Times New Roman"/>
              </w:rPr>
            </w:pPr>
          </w:p>
        </w:tc>
      </w:tr>
      <w:tr w:rsidR="00A506B5" w:rsidRPr="00D00842" w14:paraId="576896BA" w14:textId="77777777" w:rsidTr="00A506B5">
        <w:tc>
          <w:tcPr>
            <w:tcW w:w="4565" w:type="dxa"/>
          </w:tcPr>
          <w:p w14:paraId="4E4D752E"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Juan Manuel Ángel Cuartas</w:t>
            </w:r>
          </w:p>
        </w:tc>
        <w:tc>
          <w:tcPr>
            <w:tcW w:w="4253" w:type="dxa"/>
          </w:tcPr>
          <w:p w14:paraId="0C95519C" w14:textId="77777777" w:rsidR="00A506B5" w:rsidRPr="00D00842" w:rsidRDefault="00A506B5" w:rsidP="00AE7511">
            <w:pPr>
              <w:ind w:left="36" w:right="-117" w:firstLine="3"/>
              <w:contextualSpacing/>
              <w:rPr>
                <w:rFonts w:ascii="Times New Roman" w:hAnsi="Times New Roman"/>
              </w:rPr>
            </w:pPr>
            <w:r w:rsidRPr="00D00842">
              <w:rPr>
                <w:rFonts w:ascii="Times New Roman" w:hAnsi="Times New Roman"/>
              </w:rPr>
              <w:t xml:space="preserve">Javier Francisco </w:t>
            </w:r>
            <w:proofErr w:type="spellStart"/>
            <w:r w:rsidRPr="00D00842">
              <w:rPr>
                <w:rFonts w:ascii="Times New Roman" w:hAnsi="Times New Roman"/>
              </w:rPr>
              <w:t>Fúneme</w:t>
            </w:r>
            <w:proofErr w:type="spellEnd"/>
            <w:r w:rsidRPr="00D00842">
              <w:rPr>
                <w:rFonts w:ascii="Times New Roman" w:hAnsi="Times New Roman"/>
              </w:rPr>
              <w:t> Arias</w:t>
            </w:r>
          </w:p>
        </w:tc>
      </w:tr>
      <w:tr w:rsidR="00A506B5" w:rsidRPr="00D00842" w14:paraId="2049ABBE" w14:textId="77777777" w:rsidTr="00A506B5">
        <w:tc>
          <w:tcPr>
            <w:tcW w:w="4565" w:type="dxa"/>
          </w:tcPr>
          <w:p w14:paraId="626B3B3B"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Subgerencia de Ingeniería de Software</w:t>
            </w:r>
          </w:p>
        </w:tc>
        <w:tc>
          <w:tcPr>
            <w:tcW w:w="4253" w:type="dxa"/>
          </w:tcPr>
          <w:p w14:paraId="46CC2238" w14:textId="77777777" w:rsidR="00A506B5" w:rsidRPr="00D00842" w:rsidRDefault="00A506B5" w:rsidP="00AE7511">
            <w:pPr>
              <w:ind w:left="36" w:right="-117" w:firstLine="3"/>
              <w:contextualSpacing/>
              <w:rPr>
                <w:rFonts w:ascii="Times New Roman" w:hAnsi="Times New Roman"/>
              </w:rPr>
            </w:pPr>
            <w:r w:rsidRPr="00D00842">
              <w:rPr>
                <w:rFonts w:ascii="Times New Roman" w:hAnsi="Times New Roman"/>
              </w:rPr>
              <w:t>Subgerencia de Infraestructura Tecnológica</w:t>
            </w:r>
          </w:p>
        </w:tc>
      </w:tr>
      <w:tr w:rsidR="00A506B5" w:rsidRPr="00D00842" w14:paraId="760CB170" w14:textId="77777777" w:rsidTr="00A506B5">
        <w:tc>
          <w:tcPr>
            <w:tcW w:w="4565" w:type="dxa"/>
          </w:tcPr>
          <w:p w14:paraId="454E52FE" w14:textId="77777777" w:rsidR="00A506B5" w:rsidRPr="00D00842" w:rsidRDefault="00A506B5" w:rsidP="00A506B5">
            <w:pPr>
              <w:ind w:left="-68" w:right="-426"/>
              <w:contextualSpacing/>
              <w:rPr>
                <w:rFonts w:ascii="Times New Roman" w:hAnsi="Times New Roman"/>
                <w:lang w:val="es-ES_tradnl" w:eastAsia="es-ES"/>
              </w:rPr>
            </w:pPr>
          </w:p>
        </w:tc>
        <w:tc>
          <w:tcPr>
            <w:tcW w:w="4253" w:type="dxa"/>
          </w:tcPr>
          <w:p w14:paraId="68D2B23D" w14:textId="77777777" w:rsidR="00A506B5" w:rsidRPr="00D00842" w:rsidRDefault="00A506B5" w:rsidP="00AE7511">
            <w:pPr>
              <w:ind w:left="36" w:right="-117" w:firstLine="3"/>
              <w:contextualSpacing/>
              <w:rPr>
                <w:rFonts w:ascii="Times New Roman" w:hAnsi="Times New Roman"/>
              </w:rPr>
            </w:pPr>
          </w:p>
        </w:tc>
      </w:tr>
      <w:tr w:rsidR="00A506B5" w:rsidRPr="00D00842" w14:paraId="1F3BFD27" w14:textId="77777777" w:rsidTr="00A506B5">
        <w:tc>
          <w:tcPr>
            <w:tcW w:w="4565" w:type="dxa"/>
          </w:tcPr>
          <w:p w14:paraId="60000960"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Pedro Alberto Pinzón Montero</w:t>
            </w:r>
          </w:p>
        </w:tc>
        <w:tc>
          <w:tcPr>
            <w:tcW w:w="4253" w:type="dxa"/>
          </w:tcPr>
          <w:p w14:paraId="7C749318" w14:textId="77777777" w:rsidR="00A506B5" w:rsidRPr="00D00842" w:rsidRDefault="00A506B5" w:rsidP="00AE7511">
            <w:pPr>
              <w:ind w:left="36" w:right="-117" w:firstLine="3"/>
              <w:contextualSpacing/>
              <w:rPr>
                <w:rFonts w:ascii="Times New Roman" w:hAnsi="Times New Roman"/>
              </w:rPr>
            </w:pPr>
            <w:r w:rsidRPr="00D00842">
              <w:rPr>
                <w:rFonts w:ascii="Times New Roman" w:hAnsi="Times New Roman"/>
              </w:rPr>
              <w:t xml:space="preserve">Andrea </w:t>
            </w:r>
            <w:proofErr w:type="spellStart"/>
            <w:r w:rsidRPr="00D00842">
              <w:rPr>
                <w:rFonts w:ascii="Times New Roman" w:hAnsi="Times New Roman"/>
              </w:rPr>
              <w:t>Stefania</w:t>
            </w:r>
            <w:proofErr w:type="spellEnd"/>
            <w:r w:rsidRPr="00D00842">
              <w:rPr>
                <w:rFonts w:ascii="Times New Roman" w:hAnsi="Times New Roman"/>
              </w:rPr>
              <w:t xml:space="preserve"> Grandas Mendoza</w:t>
            </w:r>
          </w:p>
        </w:tc>
      </w:tr>
      <w:tr w:rsidR="00A506B5" w:rsidRPr="00D00842" w14:paraId="3452D77D" w14:textId="77777777" w:rsidTr="00A506B5">
        <w:tc>
          <w:tcPr>
            <w:tcW w:w="4565" w:type="dxa"/>
          </w:tcPr>
          <w:p w14:paraId="5B6B7757"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Subgerente de Operaciones</w:t>
            </w:r>
          </w:p>
        </w:tc>
        <w:tc>
          <w:tcPr>
            <w:tcW w:w="4253" w:type="dxa"/>
          </w:tcPr>
          <w:p w14:paraId="44CE2AF5" w14:textId="77777777" w:rsidR="00A506B5" w:rsidRPr="00D00842" w:rsidRDefault="00A506B5" w:rsidP="00AE7511">
            <w:pPr>
              <w:ind w:left="36" w:right="-117" w:firstLine="3"/>
              <w:contextualSpacing/>
              <w:rPr>
                <w:rFonts w:ascii="Times New Roman" w:hAnsi="Times New Roman"/>
              </w:rPr>
            </w:pPr>
            <w:r w:rsidRPr="00D00842">
              <w:rPr>
                <w:rFonts w:ascii="Times New Roman" w:hAnsi="Times New Roman"/>
                <w:lang w:val="es-ES_tradnl" w:eastAsia="es-ES"/>
              </w:rPr>
              <w:t>Subgerente de Analítica de Datos</w:t>
            </w:r>
          </w:p>
        </w:tc>
      </w:tr>
      <w:tr w:rsidR="00A506B5" w:rsidRPr="00D00842" w14:paraId="45078664" w14:textId="77777777" w:rsidTr="00A506B5">
        <w:tc>
          <w:tcPr>
            <w:tcW w:w="4565" w:type="dxa"/>
          </w:tcPr>
          <w:p w14:paraId="6921B21F" w14:textId="77777777" w:rsidR="00A506B5" w:rsidRPr="00D00842" w:rsidRDefault="00A506B5" w:rsidP="00A506B5">
            <w:pPr>
              <w:ind w:left="-68" w:right="-426"/>
              <w:contextualSpacing/>
              <w:rPr>
                <w:rFonts w:ascii="Times New Roman" w:hAnsi="Times New Roman"/>
              </w:rPr>
            </w:pPr>
          </w:p>
        </w:tc>
        <w:tc>
          <w:tcPr>
            <w:tcW w:w="4253" w:type="dxa"/>
          </w:tcPr>
          <w:p w14:paraId="4CBB35B0" w14:textId="77777777" w:rsidR="00A506B5" w:rsidRPr="00D00842" w:rsidRDefault="00A506B5" w:rsidP="00AE7511">
            <w:pPr>
              <w:ind w:left="36" w:right="-117" w:firstLine="3"/>
              <w:contextualSpacing/>
              <w:rPr>
                <w:rFonts w:ascii="Times New Roman" w:hAnsi="Times New Roman"/>
              </w:rPr>
            </w:pPr>
          </w:p>
        </w:tc>
      </w:tr>
      <w:tr w:rsidR="00A506B5" w:rsidRPr="00D00842" w14:paraId="0C77A8EB" w14:textId="77777777" w:rsidTr="00A506B5">
        <w:tc>
          <w:tcPr>
            <w:tcW w:w="4565" w:type="dxa"/>
          </w:tcPr>
          <w:p w14:paraId="4CBB81EB"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 xml:space="preserve">Juan Manuel Quiñonez Murcia </w:t>
            </w:r>
          </w:p>
        </w:tc>
        <w:tc>
          <w:tcPr>
            <w:tcW w:w="4253" w:type="dxa"/>
          </w:tcPr>
          <w:p w14:paraId="5073FB2C"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lang w:val="es-ES_tradnl" w:eastAsia="es-ES"/>
              </w:rPr>
              <w:t>Diana Karina Ruiz Perilla</w:t>
            </w:r>
          </w:p>
        </w:tc>
      </w:tr>
      <w:tr w:rsidR="00A506B5" w:rsidRPr="00D00842" w14:paraId="60430D9E" w14:textId="77777777" w:rsidTr="00A506B5">
        <w:tc>
          <w:tcPr>
            <w:tcW w:w="4565" w:type="dxa"/>
          </w:tcPr>
          <w:p w14:paraId="6598025B"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 xml:space="preserve">Subgerente de Gestión Jurídica </w:t>
            </w:r>
          </w:p>
        </w:tc>
        <w:tc>
          <w:tcPr>
            <w:tcW w:w="4253" w:type="dxa"/>
          </w:tcPr>
          <w:p w14:paraId="139F45BD" w14:textId="77777777" w:rsidR="00A506B5" w:rsidRPr="00D00842" w:rsidRDefault="00A506B5" w:rsidP="00AE7511">
            <w:pPr>
              <w:ind w:left="36" w:right="-117" w:firstLine="3"/>
              <w:contextualSpacing/>
              <w:rPr>
                <w:rFonts w:ascii="Times New Roman" w:hAnsi="Times New Roman"/>
                <w:lang w:val="es-ES_tradnl" w:eastAsia="es-ES"/>
              </w:rPr>
            </w:pPr>
            <w:r w:rsidRPr="00D00842">
              <w:rPr>
                <w:rFonts w:ascii="Times New Roman" w:hAnsi="Times New Roman"/>
              </w:rPr>
              <w:t>Jefe Oficina de Control Interno</w:t>
            </w:r>
          </w:p>
        </w:tc>
      </w:tr>
      <w:tr w:rsidR="00A506B5" w:rsidRPr="00D00842" w14:paraId="348D3D89" w14:textId="77777777" w:rsidTr="00A506B5">
        <w:tc>
          <w:tcPr>
            <w:tcW w:w="4565" w:type="dxa"/>
          </w:tcPr>
          <w:p w14:paraId="076E5BD1" w14:textId="77777777" w:rsidR="00A506B5" w:rsidRPr="00D00842" w:rsidRDefault="00A506B5" w:rsidP="00A506B5">
            <w:pPr>
              <w:ind w:left="-68" w:right="-426"/>
              <w:contextualSpacing/>
              <w:rPr>
                <w:rFonts w:ascii="Times New Roman" w:hAnsi="Times New Roman"/>
              </w:rPr>
            </w:pPr>
          </w:p>
        </w:tc>
        <w:tc>
          <w:tcPr>
            <w:tcW w:w="4253" w:type="dxa"/>
          </w:tcPr>
          <w:p w14:paraId="2FC5063E" w14:textId="77777777" w:rsidR="00A506B5" w:rsidRPr="00D00842" w:rsidRDefault="00A506B5" w:rsidP="00AE7511">
            <w:pPr>
              <w:ind w:left="36" w:right="-117" w:firstLine="3"/>
              <w:contextualSpacing/>
              <w:rPr>
                <w:rFonts w:ascii="Times New Roman" w:hAnsi="Times New Roman"/>
              </w:rPr>
            </w:pPr>
          </w:p>
        </w:tc>
      </w:tr>
      <w:tr w:rsidR="00A506B5" w:rsidRPr="00D00842" w14:paraId="6F10670C" w14:textId="77777777" w:rsidTr="00A506B5">
        <w:tc>
          <w:tcPr>
            <w:tcW w:w="4565" w:type="dxa"/>
          </w:tcPr>
          <w:p w14:paraId="297E6F69"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 xml:space="preserve">Paula Andrea Mahecha </w:t>
            </w:r>
            <w:proofErr w:type="spellStart"/>
            <w:r w:rsidRPr="00D00842">
              <w:rPr>
                <w:rFonts w:ascii="Times New Roman" w:hAnsi="Times New Roman"/>
              </w:rPr>
              <w:t>Mahecha</w:t>
            </w:r>
            <w:proofErr w:type="spellEnd"/>
          </w:p>
        </w:tc>
        <w:tc>
          <w:tcPr>
            <w:tcW w:w="4253" w:type="dxa"/>
          </w:tcPr>
          <w:p w14:paraId="7284E349" w14:textId="77777777" w:rsidR="00A506B5" w:rsidRPr="00D00842" w:rsidRDefault="00A506B5" w:rsidP="00AE7511">
            <w:pPr>
              <w:ind w:left="36" w:right="-117" w:firstLine="3"/>
              <w:contextualSpacing/>
              <w:rPr>
                <w:rFonts w:ascii="Times New Roman" w:hAnsi="Times New Roman"/>
              </w:rPr>
            </w:pPr>
            <w:r w:rsidRPr="00D00842">
              <w:rPr>
                <w:rFonts w:ascii="Times New Roman" w:hAnsi="Times New Roman"/>
                <w:lang w:val="es-ES_tradnl" w:eastAsia="es-ES"/>
              </w:rPr>
              <w:t>Liliana Andrea Hernández Moreno</w:t>
            </w:r>
          </w:p>
        </w:tc>
      </w:tr>
      <w:tr w:rsidR="00A506B5" w:rsidRPr="00D00842" w14:paraId="3AE3AC0B" w14:textId="77777777" w:rsidTr="00A506B5">
        <w:tc>
          <w:tcPr>
            <w:tcW w:w="4565" w:type="dxa"/>
          </w:tcPr>
          <w:p w14:paraId="634E1731"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Jefe Oficina Observatorio Técnico Catastral</w:t>
            </w:r>
          </w:p>
        </w:tc>
        <w:tc>
          <w:tcPr>
            <w:tcW w:w="4253" w:type="dxa"/>
          </w:tcPr>
          <w:p w14:paraId="45DC98EE" w14:textId="77777777" w:rsidR="00A506B5" w:rsidRPr="00D00842" w:rsidRDefault="00A506B5" w:rsidP="00AE7511">
            <w:pPr>
              <w:ind w:left="36" w:right="-117" w:firstLine="3"/>
              <w:contextualSpacing/>
              <w:rPr>
                <w:rFonts w:ascii="Times New Roman" w:hAnsi="Times New Roman"/>
              </w:rPr>
            </w:pPr>
            <w:r w:rsidRPr="00D00842">
              <w:rPr>
                <w:rFonts w:ascii="Times New Roman" w:hAnsi="Times New Roman"/>
              </w:rPr>
              <w:t>Jefe Oficina Asesora de Planeación y          Aseguramiento de Procesos</w:t>
            </w:r>
          </w:p>
        </w:tc>
      </w:tr>
      <w:tr w:rsidR="00A506B5" w:rsidRPr="00D00842" w14:paraId="6B83151A" w14:textId="77777777" w:rsidTr="00A506B5">
        <w:tc>
          <w:tcPr>
            <w:tcW w:w="4565" w:type="dxa"/>
          </w:tcPr>
          <w:p w14:paraId="4B4BE3B5" w14:textId="77777777" w:rsidR="00A506B5" w:rsidRPr="00D00842" w:rsidRDefault="00A506B5" w:rsidP="00A506B5">
            <w:pPr>
              <w:ind w:left="-68" w:right="-426"/>
              <w:contextualSpacing/>
              <w:rPr>
                <w:rFonts w:ascii="Times New Roman" w:hAnsi="Times New Roman"/>
              </w:rPr>
            </w:pPr>
            <w:proofErr w:type="spellStart"/>
            <w:r w:rsidRPr="00D00842">
              <w:rPr>
                <w:rFonts w:ascii="Times New Roman" w:hAnsi="Times New Roman"/>
              </w:rPr>
              <w:t>Mayiver</w:t>
            </w:r>
            <w:proofErr w:type="spellEnd"/>
            <w:r w:rsidRPr="00D00842">
              <w:rPr>
                <w:rFonts w:ascii="Times New Roman" w:hAnsi="Times New Roman"/>
              </w:rPr>
              <w:t xml:space="preserve"> Méndez Sáenz</w:t>
            </w:r>
          </w:p>
        </w:tc>
        <w:tc>
          <w:tcPr>
            <w:tcW w:w="4253" w:type="dxa"/>
          </w:tcPr>
          <w:p w14:paraId="396B7C0F" w14:textId="77777777" w:rsidR="00A506B5" w:rsidRPr="00D00842" w:rsidRDefault="00A506B5" w:rsidP="00AE7511">
            <w:pPr>
              <w:ind w:left="36" w:right="-117" w:firstLine="3"/>
              <w:contextualSpacing/>
              <w:rPr>
                <w:rFonts w:ascii="Times New Roman" w:hAnsi="Times New Roman"/>
              </w:rPr>
            </w:pPr>
          </w:p>
        </w:tc>
      </w:tr>
      <w:tr w:rsidR="00A506B5" w:rsidRPr="00D00842" w14:paraId="507ED9FD" w14:textId="77777777" w:rsidTr="00A506B5">
        <w:tc>
          <w:tcPr>
            <w:tcW w:w="4565" w:type="dxa"/>
          </w:tcPr>
          <w:p w14:paraId="1ECD757E" w14:textId="77777777" w:rsidR="00A506B5" w:rsidRPr="00D00842" w:rsidRDefault="00A506B5" w:rsidP="00A506B5">
            <w:pPr>
              <w:ind w:left="-68" w:right="-426"/>
              <w:contextualSpacing/>
              <w:rPr>
                <w:rFonts w:ascii="Times New Roman" w:hAnsi="Times New Roman"/>
              </w:rPr>
            </w:pPr>
            <w:r w:rsidRPr="00D00842">
              <w:rPr>
                <w:rFonts w:ascii="Times New Roman" w:hAnsi="Times New Roman"/>
              </w:rPr>
              <w:t>Jefe Oficina de Control Disciplinario Interno</w:t>
            </w:r>
          </w:p>
        </w:tc>
        <w:tc>
          <w:tcPr>
            <w:tcW w:w="4253" w:type="dxa"/>
          </w:tcPr>
          <w:p w14:paraId="4B211DBE" w14:textId="77777777" w:rsidR="00A506B5" w:rsidRPr="00D00842" w:rsidRDefault="00A506B5" w:rsidP="00AE7511">
            <w:pPr>
              <w:ind w:left="36" w:right="-117" w:firstLine="3"/>
              <w:contextualSpacing/>
              <w:rPr>
                <w:rFonts w:ascii="Times New Roman" w:hAnsi="Times New Roman"/>
              </w:rPr>
            </w:pPr>
          </w:p>
        </w:tc>
      </w:tr>
      <w:tr w:rsidR="00A506B5" w:rsidRPr="00D00842" w14:paraId="6BA44CF7" w14:textId="77777777" w:rsidTr="00A506B5">
        <w:tc>
          <w:tcPr>
            <w:tcW w:w="4565" w:type="dxa"/>
          </w:tcPr>
          <w:p w14:paraId="5EC6B0E6" w14:textId="77777777" w:rsidR="00A506B5" w:rsidRPr="00D00842" w:rsidRDefault="00A506B5" w:rsidP="00AE7511">
            <w:pPr>
              <w:ind w:right="-426"/>
              <w:contextualSpacing/>
              <w:rPr>
                <w:rFonts w:ascii="Times New Roman" w:hAnsi="Times New Roman"/>
              </w:rPr>
            </w:pPr>
          </w:p>
        </w:tc>
        <w:tc>
          <w:tcPr>
            <w:tcW w:w="4253" w:type="dxa"/>
          </w:tcPr>
          <w:p w14:paraId="077D43F2" w14:textId="77777777" w:rsidR="00A506B5" w:rsidRPr="00D00842" w:rsidRDefault="00A506B5" w:rsidP="00AE7511">
            <w:pPr>
              <w:ind w:left="36" w:right="-117" w:firstLine="3"/>
              <w:contextualSpacing/>
              <w:rPr>
                <w:rFonts w:ascii="Times New Roman" w:hAnsi="Times New Roman"/>
              </w:rPr>
            </w:pPr>
          </w:p>
        </w:tc>
      </w:tr>
      <w:tr w:rsidR="00A506B5" w:rsidRPr="00D00842" w14:paraId="5B65CF92" w14:textId="77777777" w:rsidTr="00A506B5">
        <w:trPr>
          <w:trHeight w:val="351"/>
        </w:trPr>
        <w:tc>
          <w:tcPr>
            <w:tcW w:w="8818" w:type="dxa"/>
            <w:gridSpan w:val="2"/>
          </w:tcPr>
          <w:p w14:paraId="6918118A" w14:textId="2DB3B2F7" w:rsidR="00A506B5" w:rsidRPr="00D00842" w:rsidRDefault="00A506B5" w:rsidP="00A506B5">
            <w:pPr>
              <w:ind w:left="36" w:right="-117" w:firstLine="3"/>
              <w:contextualSpacing/>
              <w:jc w:val="center"/>
              <w:rPr>
                <w:rFonts w:ascii="Times New Roman" w:hAnsi="Times New Roman"/>
                <w:b/>
              </w:rPr>
            </w:pPr>
            <w:r w:rsidRPr="00D00842">
              <w:rPr>
                <w:rFonts w:ascii="Times New Roman" w:hAnsi="Times New Roman"/>
                <w:b/>
              </w:rPr>
              <w:t>Equipo Técnico</w:t>
            </w:r>
          </w:p>
        </w:tc>
      </w:tr>
      <w:tr w:rsidR="00A506B5" w:rsidRPr="00D00842" w14:paraId="7C9A8471" w14:textId="77777777" w:rsidTr="00A506B5">
        <w:tc>
          <w:tcPr>
            <w:tcW w:w="4565" w:type="dxa"/>
          </w:tcPr>
          <w:p w14:paraId="6BD8F837" w14:textId="77777777" w:rsidR="00A506B5" w:rsidRPr="00D00842" w:rsidRDefault="00A506B5" w:rsidP="00A506B5">
            <w:pPr>
              <w:ind w:left="0" w:right="-426"/>
              <w:contextualSpacing/>
              <w:rPr>
                <w:rFonts w:ascii="Times New Roman" w:hAnsi="Times New Roman"/>
              </w:rPr>
            </w:pPr>
            <w:r w:rsidRPr="00D00842">
              <w:rPr>
                <w:rFonts w:ascii="Times New Roman" w:hAnsi="Times New Roman"/>
                <w:lang w:val="es-ES_tradnl" w:eastAsia="es-ES"/>
              </w:rPr>
              <w:t>Natalia Andrea Sánchez Huertas</w:t>
            </w:r>
          </w:p>
        </w:tc>
        <w:tc>
          <w:tcPr>
            <w:tcW w:w="4253" w:type="dxa"/>
          </w:tcPr>
          <w:p w14:paraId="7DB7508F" w14:textId="77777777" w:rsidR="00A506B5" w:rsidRPr="00D00842" w:rsidRDefault="00A506B5" w:rsidP="00AE7511">
            <w:pPr>
              <w:ind w:left="36" w:right="-117" w:firstLine="3"/>
              <w:contextualSpacing/>
              <w:rPr>
                <w:rFonts w:ascii="Times New Roman" w:hAnsi="Times New Roman"/>
              </w:rPr>
            </w:pPr>
            <w:proofErr w:type="spellStart"/>
            <w:r w:rsidRPr="00D00842">
              <w:rPr>
                <w:rFonts w:ascii="Times New Roman" w:hAnsi="Times New Roman"/>
                <w:lang w:val="es-ES_tradnl" w:eastAsia="es-ES"/>
              </w:rPr>
              <w:t>Nellyret</w:t>
            </w:r>
            <w:proofErr w:type="spellEnd"/>
            <w:r w:rsidRPr="00D00842">
              <w:rPr>
                <w:rFonts w:ascii="Times New Roman" w:hAnsi="Times New Roman"/>
                <w:lang w:val="es-ES_tradnl" w:eastAsia="es-ES"/>
              </w:rPr>
              <w:t xml:space="preserve"> Moreno Ramos</w:t>
            </w:r>
          </w:p>
        </w:tc>
      </w:tr>
      <w:tr w:rsidR="00A506B5" w:rsidRPr="00D00842" w14:paraId="4938C528" w14:textId="77777777" w:rsidTr="00A506B5">
        <w:tc>
          <w:tcPr>
            <w:tcW w:w="4565" w:type="dxa"/>
          </w:tcPr>
          <w:p w14:paraId="4ED7E50D" w14:textId="77777777" w:rsidR="00A506B5" w:rsidRPr="00D00842" w:rsidRDefault="00A506B5" w:rsidP="00A506B5">
            <w:pPr>
              <w:ind w:left="0" w:right="-426"/>
              <w:contextualSpacing/>
              <w:rPr>
                <w:rFonts w:ascii="Times New Roman" w:hAnsi="Times New Roman"/>
              </w:rPr>
            </w:pPr>
            <w:r w:rsidRPr="00D00842">
              <w:rPr>
                <w:rFonts w:ascii="Times New Roman" w:hAnsi="Times New Roman"/>
                <w:lang w:val="es-ES_tradnl" w:eastAsia="es-ES"/>
              </w:rPr>
              <w:t xml:space="preserve">Subgerente de Talento Humano </w:t>
            </w:r>
          </w:p>
        </w:tc>
        <w:tc>
          <w:tcPr>
            <w:tcW w:w="4253" w:type="dxa"/>
          </w:tcPr>
          <w:p w14:paraId="4B7B0341" w14:textId="185C5F96" w:rsidR="00A506B5" w:rsidRPr="00D00842" w:rsidRDefault="00A506B5" w:rsidP="00AE7511">
            <w:pPr>
              <w:ind w:left="36" w:right="-426"/>
              <w:contextualSpacing/>
              <w:rPr>
                <w:rFonts w:ascii="Times New Roman" w:hAnsi="Times New Roman"/>
              </w:rPr>
            </w:pPr>
            <w:r w:rsidRPr="00D00842">
              <w:rPr>
                <w:rFonts w:ascii="Times New Roman" w:hAnsi="Times New Roman"/>
              </w:rPr>
              <w:t>Líder Componente Capacitación</w:t>
            </w:r>
          </w:p>
        </w:tc>
      </w:tr>
      <w:tr w:rsidR="00A506B5" w:rsidRPr="00D00842" w14:paraId="3713CE53" w14:textId="77777777" w:rsidTr="00A506B5">
        <w:tc>
          <w:tcPr>
            <w:tcW w:w="4565" w:type="dxa"/>
          </w:tcPr>
          <w:p w14:paraId="3477C966" w14:textId="77777777" w:rsidR="00A506B5" w:rsidRPr="00D00842" w:rsidRDefault="00A506B5" w:rsidP="00A506B5">
            <w:pPr>
              <w:ind w:left="0" w:right="-426"/>
              <w:contextualSpacing/>
              <w:rPr>
                <w:rFonts w:ascii="Times New Roman" w:hAnsi="Times New Roman"/>
                <w:lang w:val="es-ES_tradnl" w:eastAsia="es-ES"/>
              </w:rPr>
            </w:pPr>
          </w:p>
        </w:tc>
        <w:tc>
          <w:tcPr>
            <w:tcW w:w="4253" w:type="dxa"/>
          </w:tcPr>
          <w:p w14:paraId="72761515" w14:textId="77777777" w:rsidR="00A506B5" w:rsidRPr="00D00842" w:rsidRDefault="00A506B5" w:rsidP="00AE7511">
            <w:pPr>
              <w:ind w:left="36" w:right="-426"/>
              <w:contextualSpacing/>
              <w:rPr>
                <w:rFonts w:ascii="Times New Roman" w:hAnsi="Times New Roman"/>
              </w:rPr>
            </w:pPr>
          </w:p>
        </w:tc>
      </w:tr>
      <w:tr w:rsidR="00A506B5" w:rsidRPr="00D00842" w14:paraId="69086E35" w14:textId="77777777" w:rsidTr="00A506B5">
        <w:tc>
          <w:tcPr>
            <w:tcW w:w="4565" w:type="dxa"/>
          </w:tcPr>
          <w:p w14:paraId="728B43ED" w14:textId="119DC3E6" w:rsidR="00A506B5" w:rsidRPr="00D00842" w:rsidRDefault="00A506B5" w:rsidP="00A506B5">
            <w:pPr>
              <w:ind w:left="0" w:right="-426"/>
              <w:contextualSpacing/>
              <w:rPr>
                <w:rFonts w:ascii="Times New Roman" w:hAnsi="Times New Roman"/>
                <w:lang w:val="es-ES_tradnl" w:eastAsia="es-ES"/>
              </w:rPr>
            </w:pPr>
            <w:r w:rsidRPr="00D00842">
              <w:rPr>
                <w:rFonts w:ascii="Times New Roman" w:hAnsi="Times New Roman"/>
                <w:lang w:val="es-ES_tradnl" w:eastAsia="es-ES"/>
              </w:rPr>
              <w:t>Sandra Patricia Toro Fierro</w:t>
            </w:r>
          </w:p>
        </w:tc>
        <w:tc>
          <w:tcPr>
            <w:tcW w:w="4253" w:type="dxa"/>
          </w:tcPr>
          <w:p w14:paraId="63B9C6B1" w14:textId="4F47BCB0" w:rsidR="00A506B5" w:rsidRPr="00D00842" w:rsidRDefault="00A506B5" w:rsidP="00AE7511">
            <w:pPr>
              <w:ind w:left="36" w:right="-426"/>
              <w:contextualSpacing/>
              <w:rPr>
                <w:rFonts w:ascii="Times New Roman" w:hAnsi="Times New Roman"/>
              </w:rPr>
            </w:pPr>
            <w:r w:rsidRPr="00D00842">
              <w:rPr>
                <w:rFonts w:ascii="Times New Roman" w:hAnsi="Times New Roman"/>
              </w:rPr>
              <w:t>Mónica Daniela Cortes Muñoz</w:t>
            </w:r>
          </w:p>
        </w:tc>
      </w:tr>
      <w:tr w:rsidR="00A506B5" w:rsidRPr="00D00842" w14:paraId="09CF50BB" w14:textId="77777777" w:rsidTr="00A506B5">
        <w:tc>
          <w:tcPr>
            <w:tcW w:w="4565" w:type="dxa"/>
          </w:tcPr>
          <w:p w14:paraId="7D1C5680" w14:textId="5960C278" w:rsidR="00A506B5" w:rsidRPr="00D00842" w:rsidRDefault="00A506B5" w:rsidP="00A506B5">
            <w:pPr>
              <w:ind w:left="0" w:right="-426"/>
              <w:contextualSpacing/>
              <w:rPr>
                <w:rFonts w:ascii="Times New Roman" w:hAnsi="Times New Roman"/>
                <w:lang w:val="es-ES_tradnl" w:eastAsia="es-ES"/>
              </w:rPr>
            </w:pPr>
            <w:r w:rsidRPr="00D00842">
              <w:rPr>
                <w:rFonts w:ascii="Times New Roman" w:hAnsi="Times New Roman"/>
                <w:lang w:val="es-ES_tradnl" w:eastAsia="es-ES"/>
              </w:rPr>
              <w:t>Líder Componente Bienestar Social e Incentivos</w:t>
            </w:r>
          </w:p>
        </w:tc>
        <w:tc>
          <w:tcPr>
            <w:tcW w:w="4253" w:type="dxa"/>
          </w:tcPr>
          <w:p w14:paraId="432F54A7" w14:textId="4AFB3555" w:rsidR="00A506B5" w:rsidRPr="00D00842" w:rsidRDefault="00A506B5" w:rsidP="00AE7511">
            <w:pPr>
              <w:ind w:left="36" w:right="-426"/>
              <w:contextualSpacing/>
              <w:rPr>
                <w:rFonts w:ascii="Times New Roman" w:hAnsi="Times New Roman"/>
              </w:rPr>
            </w:pPr>
            <w:r w:rsidRPr="00D00842">
              <w:rPr>
                <w:rFonts w:ascii="Times New Roman" w:hAnsi="Times New Roman"/>
              </w:rPr>
              <w:t>Líder Componente Selección, Vinculación y Retiro</w:t>
            </w:r>
          </w:p>
        </w:tc>
      </w:tr>
      <w:tr w:rsidR="00A506B5" w:rsidRPr="00D00842" w14:paraId="408363B7" w14:textId="77777777" w:rsidTr="00A506B5">
        <w:tc>
          <w:tcPr>
            <w:tcW w:w="4565" w:type="dxa"/>
          </w:tcPr>
          <w:p w14:paraId="0D5D24ED" w14:textId="77777777" w:rsidR="00A506B5" w:rsidRPr="00D00842" w:rsidRDefault="00A506B5" w:rsidP="00A506B5">
            <w:pPr>
              <w:ind w:left="0" w:right="-426"/>
              <w:contextualSpacing/>
              <w:rPr>
                <w:rFonts w:ascii="Times New Roman" w:hAnsi="Times New Roman"/>
                <w:lang w:val="es-ES_tradnl" w:eastAsia="es-ES"/>
              </w:rPr>
            </w:pPr>
          </w:p>
        </w:tc>
        <w:tc>
          <w:tcPr>
            <w:tcW w:w="4253" w:type="dxa"/>
          </w:tcPr>
          <w:p w14:paraId="495E44D4" w14:textId="77777777" w:rsidR="00A506B5" w:rsidRPr="00D00842" w:rsidRDefault="00A506B5" w:rsidP="00AE7511">
            <w:pPr>
              <w:ind w:left="36" w:right="-426"/>
              <w:contextualSpacing/>
              <w:rPr>
                <w:rFonts w:ascii="Times New Roman" w:hAnsi="Times New Roman"/>
              </w:rPr>
            </w:pPr>
          </w:p>
        </w:tc>
      </w:tr>
      <w:tr w:rsidR="00A506B5" w:rsidRPr="00D00842" w14:paraId="15862B93" w14:textId="77777777" w:rsidTr="00A506B5">
        <w:tc>
          <w:tcPr>
            <w:tcW w:w="4565" w:type="dxa"/>
          </w:tcPr>
          <w:p w14:paraId="260C6F80" w14:textId="71A6B8A8" w:rsidR="00A506B5" w:rsidRPr="00D00842" w:rsidRDefault="00A506B5" w:rsidP="00A506B5">
            <w:pPr>
              <w:ind w:left="0" w:right="-426"/>
              <w:contextualSpacing/>
              <w:rPr>
                <w:rFonts w:ascii="Times New Roman" w:hAnsi="Times New Roman"/>
                <w:lang w:val="es-ES_tradnl" w:eastAsia="es-ES"/>
              </w:rPr>
            </w:pPr>
            <w:proofErr w:type="spellStart"/>
            <w:r w:rsidRPr="00D00842">
              <w:rPr>
                <w:rFonts w:ascii="Times New Roman" w:hAnsi="Times New Roman"/>
                <w:lang w:val="es-ES_tradnl" w:eastAsia="es-ES"/>
              </w:rPr>
              <w:t>Sahira</w:t>
            </w:r>
            <w:proofErr w:type="spellEnd"/>
            <w:r w:rsidRPr="00D00842">
              <w:rPr>
                <w:rFonts w:ascii="Times New Roman" w:hAnsi="Times New Roman"/>
                <w:lang w:val="es-ES_tradnl" w:eastAsia="es-ES"/>
              </w:rPr>
              <w:t xml:space="preserve"> Lorena Rodríguez López</w:t>
            </w:r>
          </w:p>
        </w:tc>
        <w:tc>
          <w:tcPr>
            <w:tcW w:w="4253" w:type="dxa"/>
          </w:tcPr>
          <w:p w14:paraId="461E5A97" w14:textId="2A299223" w:rsidR="00A506B5" w:rsidRPr="00D00842" w:rsidRDefault="00A506B5" w:rsidP="00AE7511">
            <w:pPr>
              <w:ind w:left="36" w:right="-426"/>
              <w:contextualSpacing/>
              <w:rPr>
                <w:rFonts w:ascii="Times New Roman" w:hAnsi="Times New Roman"/>
              </w:rPr>
            </w:pPr>
            <w:r w:rsidRPr="00D00842">
              <w:rPr>
                <w:rFonts w:ascii="Times New Roman" w:hAnsi="Times New Roman"/>
              </w:rPr>
              <w:t>Sonia del Pilar Guevara Vásquez</w:t>
            </w:r>
          </w:p>
        </w:tc>
      </w:tr>
      <w:tr w:rsidR="00A506B5" w:rsidRPr="00D00842" w14:paraId="41C0EAFE" w14:textId="77777777" w:rsidTr="00A506B5">
        <w:tc>
          <w:tcPr>
            <w:tcW w:w="4565" w:type="dxa"/>
          </w:tcPr>
          <w:p w14:paraId="7BD04F83" w14:textId="70AD9185" w:rsidR="00A506B5" w:rsidRPr="00D00842" w:rsidRDefault="00A506B5" w:rsidP="00A506B5">
            <w:pPr>
              <w:ind w:left="0" w:right="-426"/>
              <w:contextualSpacing/>
              <w:rPr>
                <w:rFonts w:ascii="Times New Roman" w:hAnsi="Times New Roman"/>
                <w:lang w:val="es-ES_tradnl" w:eastAsia="es-ES"/>
              </w:rPr>
            </w:pPr>
            <w:r w:rsidRPr="00D00842">
              <w:rPr>
                <w:rFonts w:ascii="Times New Roman" w:hAnsi="Times New Roman"/>
                <w:lang w:val="es-ES_tradnl" w:eastAsia="es-ES"/>
              </w:rPr>
              <w:t>Líder Componente Gestión del Rendimiento e Integridad</w:t>
            </w:r>
          </w:p>
        </w:tc>
        <w:tc>
          <w:tcPr>
            <w:tcW w:w="4253" w:type="dxa"/>
          </w:tcPr>
          <w:p w14:paraId="018761D5" w14:textId="79E50CA8" w:rsidR="00A506B5" w:rsidRPr="00D00842" w:rsidRDefault="00A506B5" w:rsidP="00AE7511">
            <w:pPr>
              <w:ind w:left="36" w:right="-426"/>
              <w:contextualSpacing/>
              <w:rPr>
                <w:rFonts w:ascii="Times New Roman" w:hAnsi="Times New Roman"/>
              </w:rPr>
            </w:pPr>
            <w:r w:rsidRPr="00D00842">
              <w:rPr>
                <w:rFonts w:ascii="Times New Roman" w:hAnsi="Times New Roman"/>
              </w:rPr>
              <w:t>Líder Componente Seguridad y Salud en el Trabajo</w:t>
            </w:r>
          </w:p>
        </w:tc>
      </w:tr>
    </w:tbl>
    <w:p w14:paraId="31AD7D62" w14:textId="02FAB76B" w:rsidR="00E54F80" w:rsidRPr="00D00842" w:rsidRDefault="00E54F80" w:rsidP="00D954E9">
      <w:pPr>
        <w:ind w:left="-284" w:right="-426"/>
        <w:rPr>
          <w:rFonts w:ascii="Times New Roman" w:hAnsi="Times New Roman"/>
          <w:sz w:val="24"/>
          <w:szCs w:val="24"/>
          <w:lang w:eastAsia="es-ES"/>
        </w:rPr>
      </w:pPr>
    </w:p>
    <w:p w14:paraId="675B452B" w14:textId="33797B26" w:rsidR="00A506B5" w:rsidRPr="00D00842" w:rsidRDefault="00A506B5" w:rsidP="00D954E9">
      <w:pPr>
        <w:ind w:left="-284" w:right="-426"/>
        <w:rPr>
          <w:rFonts w:ascii="Times New Roman" w:hAnsi="Times New Roman"/>
          <w:sz w:val="24"/>
          <w:szCs w:val="24"/>
          <w:lang w:eastAsia="es-ES"/>
        </w:rPr>
      </w:pPr>
    </w:p>
    <w:p w14:paraId="43419C5B" w14:textId="61E57EE0" w:rsidR="007F61AD" w:rsidRPr="00D00842" w:rsidRDefault="00AD3AC5" w:rsidP="00D954E9">
      <w:pPr>
        <w:pStyle w:val="TtuloTDC"/>
        <w:numPr>
          <w:ilvl w:val="0"/>
          <w:numId w:val="0"/>
        </w:numPr>
        <w:spacing w:before="0"/>
        <w:jc w:val="center"/>
        <w:rPr>
          <w:rFonts w:ascii="Times New Roman" w:hAnsi="Times New Roman" w:cs="Times New Roman"/>
          <w:b/>
          <w:bCs/>
          <w:color w:val="auto"/>
          <w:sz w:val="24"/>
          <w:szCs w:val="24"/>
        </w:rPr>
      </w:pPr>
      <w:r w:rsidRPr="00D00842">
        <w:rPr>
          <w:rFonts w:ascii="Times New Roman" w:hAnsi="Times New Roman" w:cs="Times New Roman"/>
          <w:b/>
          <w:bCs/>
          <w:color w:val="auto"/>
          <w:sz w:val="24"/>
          <w:szCs w:val="24"/>
        </w:rPr>
        <w:t>TABLA DE CONTENIDO</w:t>
      </w:r>
    </w:p>
    <w:sdt>
      <w:sdtPr>
        <w:rPr>
          <w:rFonts w:ascii="Times New Roman" w:eastAsiaTheme="minorEastAsia" w:hAnsi="Times New Roman"/>
          <w:sz w:val="24"/>
          <w:szCs w:val="24"/>
          <w:lang w:eastAsia="es-CO"/>
        </w:rPr>
        <w:id w:val="839481302"/>
        <w:docPartObj>
          <w:docPartGallery w:val="Table of Contents"/>
          <w:docPartUnique/>
        </w:docPartObj>
      </w:sdtPr>
      <w:sdtEndPr>
        <w:rPr>
          <w:rFonts w:ascii="Arial" w:hAnsi="Arial"/>
          <w:sz w:val="20"/>
          <w:szCs w:val="20"/>
        </w:rPr>
      </w:sdtEndPr>
      <w:sdtContent>
        <w:p w14:paraId="50958537" w14:textId="15CF0D65" w:rsidR="00044ECE" w:rsidRPr="00D00842" w:rsidRDefault="00044ECE" w:rsidP="00613399">
          <w:pPr>
            <w:ind w:right="49"/>
            <w:rPr>
              <w:rFonts w:ascii="Times New Roman" w:hAnsi="Times New Roman"/>
              <w:sz w:val="24"/>
              <w:szCs w:val="24"/>
            </w:rPr>
          </w:pPr>
        </w:p>
        <w:p w14:paraId="319EE631" w14:textId="50991045" w:rsidR="00D00842" w:rsidRPr="009D4B31" w:rsidRDefault="5A86A6C1" w:rsidP="00D00842">
          <w:pPr>
            <w:pStyle w:val="TDC1"/>
            <w:tabs>
              <w:tab w:val="clear" w:pos="9072"/>
              <w:tab w:val="right" w:leader="dot" w:pos="9165"/>
            </w:tabs>
            <w:rPr>
              <w:rFonts w:ascii="Times New Roman" w:hAnsi="Times New Roman"/>
              <w:b/>
              <w:noProof/>
              <w:spacing w:val="0"/>
              <w:sz w:val="22"/>
              <w:szCs w:val="22"/>
              <w:lang w:val="es-CO"/>
            </w:rPr>
          </w:pPr>
          <w:r w:rsidRPr="00D00842">
            <w:rPr>
              <w:rFonts w:ascii="Times New Roman" w:hAnsi="Times New Roman"/>
              <w:sz w:val="22"/>
              <w:szCs w:val="22"/>
            </w:rPr>
            <w:fldChar w:fldCharType="begin"/>
          </w:r>
          <w:r w:rsidR="00044ECE" w:rsidRPr="00D00842">
            <w:rPr>
              <w:rFonts w:ascii="Times New Roman" w:hAnsi="Times New Roman"/>
              <w:sz w:val="22"/>
              <w:szCs w:val="22"/>
            </w:rPr>
            <w:instrText>TOC \o "1-3" \h \z \u</w:instrText>
          </w:r>
          <w:r w:rsidRPr="00D00842">
            <w:rPr>
              <w:rFonts w:ascii="Times New Roman" w:hAnsi="Times New Roman"/>
              <w:sz w:val="22"/>
              <w:szCs w:val="22"/>
            </w:rPr>
            <w:fldChar w:fldCharType="separate"/>
          </w:r>
          <w:hyperlink w:anchor="_Toc157179394" w:history="1">
            <w:r w:rsidR="00D00842" w:rsidRPr="009D4B31">
              <w:rPr>
                <w:rStyle w:val="Hipervnculo"/>
                <w:rFonts w:ascii="Times New Roman" w:hAnsi="Times New Roman"/>
                <w:b/>
                <w:noProof/>
                <w:sz w:val="22"/>
                <w:szCs w:val="22"/>
              </w:rPr>
              <w:t>INTRODUCCIÓN</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_Toc157179394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6</w:t>
            </w:r>
            <w:r w:rsidR="00D00842" w:rsidRPr="009D4B31">
              <w:rPr>
                <w:rFonts w:ascii="Times New Roman" w:hAnsi="Times New Roman"/>
                <w:b/>
                <w:noProof/>
                <w:webHidden/>
                <w:sz w:val="22"/>
                <w:szCs w:val="22"/>
              </w:rPr>
              <w:fldChar w:fldCharType="end"/>
            </w:r>
          </w:hyperlink>
        </w:p>
        <w:p w14:paraId="37F1BB85" w14:textId="0DD208B6" w:rsidR="00D00842" w:rsidRPr="009D4B31" w:rsidRDefault="00BF09B5" w:rsidP="00D00842">
          <w:pPr>
            <w:pStyle w:val="TDC1"/>
            <w:tabs>
              <w:tab w:val="clear" w:pos="9072"/>
              <w:tab w:val="right" w:leader="dot" w:pos="9165"/>
            </w:tabs>
            <w:rPr>
              <w:rFonts w:ascii="Times New Roman" w:hAnsi="Times New Roman"/>
              <w:b/>
              <w:noProof/>
              <w:spacing w:val="0"/>
              <w:sz w:val="22"/>
              <w:szCs w:val="22"/>
              <w:lang w:val="es-CO"/>
            </w:rPr>
          </w:pPr>
          <w:hyperlink w:anchor="_Toc157179395" w:history="1">
            <w:r w:rsidR="00D00842" w:rsidRPr="009D4B31">
              <w:rPr>
                <w:rStyle w:val="Hipervnculo"/>
                <w:rFonts w:ascii="Times New Roman" w:hAnsi="Times New Roman"/>
                <w:b/>
                <w:bCs/>
                <w:noProof/>
                <w:sz w:val="22"/>
                <w:szCs w:val="22"/>
              </w:rPr>
              <w:t>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MARCO NORMATIVO DEL PLAN ESTRATÉGICO DE TALENTO HUMANO DE LA UAECD</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_Toc157179395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8</w:t>
            </w:r>
            <w:r w:rsidR="00D00842" w:rsidRPr="009D4B31">
              <w:rPr>
                <w:rFonts w:ascii="Times New Roman" w:hAnsi="Times New Roman"/>
                <w:b/>
                <w:noProof/>
                <w:webHidden/>
                <w:sz w:val="22"/>
                <w:szCs w:val="22"/>
              </w:rPr>
              <w:fldChar w:fldCharType="end"/>
            </w:r>
          </w:hyperlink>
        </w:p>
        <w:p w14:paraId="4FB3AF5D" w14:textId="4B358175" w:rsidR="00D00842" w:rsidRPr="009D4B31" w:rsidRDefault="00BF09B5" w:rsidP="00D00842">
          <w:pPr>
            <w:pStyle w:val="TDC2"/>
            <w:rPr>
              <w:rFonts w:ascii="Times New Roman" w:hAnsi="Times New Roman"/>
              <w:b/>
              <w:noProof/>
              <w:spacing w:val="0"/>
              <w:sz w:val="22"/>
              <w:szCs w:val="22"/>
              <w:lang w:val="es-CO"/>
            </w:rPr>
          </w:pPr>
          <w:hyperlink w:anchor="_Toc157179396" w:history="1">
            <w:r w:rsidR="00D00842" w:rsidRPr="009D4B31">
              <w:rPr>
                <w:rStyle w:val="Hipervnculo"/>
                <w:rFonts w:ascii="Times New Roman" w:hAnsi="Times New Roman"/>
                <w:b/>
                <w:bCs/>
                <w:noProof/>
                <w:sz w:val="22"/>
                <w:szCs w:val="22"/>
              </w:rPr>
              <w:t>1.1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Planeación, Ingreso, Retiro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_Toc157179396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8</w:t>
            </w:r>
            <w:r w:rsidR="00D00842" w:rsidRPr="009D4B31">
              <w:rPr>
                <w:rFonts w:ascii="Times New Roman" w:hAnsi="Times New Roman"/>
                <w:b/>
                <w:noProof/>
                <w:webHidden/>
                <w:sz w:val="22"/>
                <w:szCs w:val="22"/>
              </w:rPr>
              <w:fldChar w:fldCharType="end"/>
            </w:r>
          </w:hyperlink>
        </w:p>
        <w:p w14:paraId="3B5B58A7" w14:textId="4405E39B" w:rsidR="00D00842" w:rsidRPr="009D4B31" w:rsidRDefault="00BF09B5" w:rsidP="00D00842">
          <w:pPr>
            <w:pStyle w:val="TDC2"/>
            <w:rPr>
              <w:rFonts w:ascii="Times New Roman" w:hAnsi="Times New Roman"/>
              <w:b/>
              <w:noProof/>
              <w:spacing w:val="0"/>
              <w:sz w:val="22"/>
              <w:szCs w:val="22"/>
              <w:lang w:val="es-CO"/>
            </w:rPr>
          </w:pPr>
          <w:hyperlink w:anchor="_Toc157179397" w:history="1">
            <w:r w:rsidR="00D00842" w:rsidRPr="009D4B31">
              <w:rPr>
                <w:rStyle w:val="Hipervnculo"/>
                <w:rFonts w:ascii="Times New Roman" w:hAnsi="Times New Roman"/>
                <w:b/>
                <w:bCs/>
                <w:noProof/>
                <w:sz w:val="22"/>
                <w:szCs w:val="22"/>
              </w:rPr>
              <w:t>1.2</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Desarrollo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_Toc157179397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9</w:t>
            </w:r>
            <w:r w:rsidR="00D00842" w:rsidRPr="009D4B31">
              <w:rPr>
                <w:rFonts w:ascii="Times New Roman" w:hAnsi="Times New Roman"/>
                <w:b/>
                <w:noProof/>
                <w:webHidden/>
                <w:sz w:val="22"/>
                <w:szCs w:val="22"/>
              </w:rPr>
              <w:fldChar w:fldCharType="end"/>
            </w:r>
          </w:hyperlink>
        </w:p>
        <w:p w14:paraId="3A64DEA7" w14:textId="7119B9F0" w:rsidR="00D00842" w:rsidRPr="009D4B31" w:rsidRDefault="00BF09B5" w:rsidP="00D00842">
          <w:pPr>
            <w:pStyle w:val="TDC2"/>
            <w:rPr>
              <w:rFonts w:ascii="Times New Roman" w:hAnsi="Times New Roman"/>
              <w:b/>
              <w:noProof/>
              <w:spacing w:val="0"/>
              <w:sz w:val="22"/>
              <w:szCs w:val="22"/>
              <w:lang w:val="es-CO"/>
            </w:rPr>
          </w:pPr>
          <w:hyperlink w:anchor="_Toc157179398" w:history="1">
            <w:r w:rsidR="00D00842" w:rsidRPr="009D4B31">
              <w:rPr>
                <w:rStyle w:val="Hipervnculo"/>
                <w:rFonts w:ascii="Times New Roman" w:hAnsi="Times New Roman"/>
                <w:b/>
                <w:bCs/>
                <w:noProof/>
                <w:sz w:val="22"/>
                <w:szCs w:val="22"/>
              </w:rPr>
              <w:t>1.3</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Capacitación Interna</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_Toc157179398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10</w:t>
            </w:r>
            <w:r w:rsidR="00D00842" w:rsidRPr="009D4B31">
              <w:rPr>
                <w:rFonts w:ascii="Times New Roman" w:hAnsi="Times New Roman"/>
                <w:b/>
                <w:noProof/>
                <w:webHidden/>
                <w:sz w:val="22"/>
                <w:szCs w:val="22"/>
              </w:rPr>
              <w:fldChar w:fldCharType="end"/>
            </w:r>
          </w:hyperlink>
        </w:p>
        <w:p w14:paraId="4ABE7A4B" w14:textId="11C150CE" w:rsidR="00D00842" w:rsidRPr="009D4B31" w:rsidRDefault="00BF09B5" w:rsidP="00D00842">
          <w:pPr>
            <w:pStyle w:val="TDC2"/>
            <w:rPr>
              <w:rFonts w:ascii="Times New Roman" w:hAnsi="Times New Roman"/>
              <w:b/>
              <w:noProof/>
              <w:spacing w:val="0"/>
              <w:sz w:val="22"/>
              <w:szCs w:val="22"/>
              <w:lang w:val="es-CO"/>
            </w:rPr>
          </w:pPr>
          <w:hyperlink w:anchor="_Toc157179399" w:history="1">
            <w:r w:rsidR="00D00842" w:rsidRPr="009D4B31">
              <w:rPr>
                <w:rStyle w:val="Hipervnculo"/>
                <w:rFonts w:ascii="Times New Roman" w:hAnsi="Times New Roman"/>
                <w:b/>
                <w:bCs/>
                <w:noProof/>
                <w:sz w:val="22"/>
                <w:szCs w:val="22"/>
              </w:rPr>
              <w:t>1.4</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Bienestar Social e Incentivos</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_Toc157179399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10</w:t>
            </w:r>
            <w:r w:rsidR="00D00842" w:rsidRPr="009D4B31">
              <w:rPr>
                <w:rFonts w:ascii="Times New Roman" w:hAnsi="Times New Roman"/>
                <w:b/>
                <w:noProof/>
                <w:webHidden/>
                <w:sz w:val="22"/>
                <w:szCs w:val="22"/>
              </w:rPr>
              <w:fldChar w:fldCharType="end"/>
            </w:r>
          </w:hyperlink>
        </w:p>
        <w:p w14:paraId="08666FFB" w14:textId="49096FE7" w:rsidR="00D00842" w:rsidRPr="009D4B31" w:rsidRDefault="00BF09B5" w:rsidP="00D00842">
          <w:pPr>
            <w:pStyle w:val="TDC2"/>
            <w:rPr>
              <w:rFonts w:ascii="Times New Roman" w:hAnsi="Times New Roman"/>
              <w:b/>
              <w:noProof/>
              <w:spacing w:val="0"/>
              <w:sz w:val="22"/>
              <w:szCs w:val="22"/>
              <w:lang w:val="es-CO"/>
            </w:rPr>
          </w:pPr>
          <w:hyperlink w:anchor="_Toc157179400" w:history="1">
            <w:r w:rsidR="00D00842" w:rsidRPr="009D4B31">
              <w:rPr>
                <w:rStyle w:val="Hipervnculo"/>
                <w:rFonts w:ascii="Times New Roman" w:hAnsi="Times New Roman"/>
                <w:b/>
                <w:bCs/>
                <w:noProof/>
                <w:sz w:val="22"/>
                <w:szCs w:val="22"/>
              </w:rPr>
              <w:t>1.5</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Seguridad y Salud en el Trabajo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_Toc157179400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10</w:t>
            </w:r>
            <w:r w:rsidR="00D00842" w:rsidRPr="009D4B31">
              <w:rPr>
                <w:rFonts w:ascii="Times New Roman" w:hAnsi="Times New Roman"/>
                <w:b/>
                <w:noProof/>
                <w:webHidden/>
                <w:sz w:val="22"/>
                <w:szCs w:val="22"/>
              </w:rPr>
              <w:fldChar w:fldCharType="end"/>
            </w:r>
          </w:hyperlink>
        </w:p>
        <w:p w14:paraId="5CE2B6C4" w14:textId="2875BA41" w:rsidR="00D00842" w:rsidRPr="009D4B31" w:rsidRDefault="00BF09B5" w:rsidP="00D00842">
          <w:pPr>
            <w:pStyle w:val="TDC1"/>
            <w:tabs>
              <w:tab w:val="clear" w:pos="9072"/>
              <w:tab w:val="right" w:leader="dot" w:pos="9165"/>
            </w:tabs>
            <w:rPr>
              <w:rFonts w:ascii="Times New Roman" w:hAnsi="Times New Roman"/>
              <w:b/>
              <w:noProof/>
              <w:spacing w:val="0"/>
              <w:sz w:val="22"/>
              <w:szCs w:val="22"/>
              <w:lang w:val="es-CO"/>
            </w:rPr>
          </w:pPr>
          <w:hyperlink w:anchor="_Toc157179401" w:history="1">
            <w:r w:rsidR="00D00842" w:rsidRPr="009D4B31">
              <w:rPr>
                <w:rStyle w:val="Hipervnculo"/>
                <w:rFonts w:ascii="Times New Roman" w:hAnsi="Times New Roman"/>
                <w:b/>
                <w:bCs/>
                <w:noProof/>
                <w:sz w:val="22"/>
                <w:szCs w:val="22"/>
              </w:rPr>
              <w:t>2</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HORIZONTE ESTRATÉGICO DE CATASTRO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_Toc157179401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13</w:t>
            </w:r>
            <w:r w:rsidR="00D00842" w:rsidRPr="009D4B31">
              <w:rPr>
                <w:rFonts w:ascii="Times New Roman" w:hAnsi="Times New Roman"/>
                <w:b/>
                <w:noProof/>
                <w:webHidden/>
                <w:sz w:val="22"/>
                <w:szCs w:val="22"/>
              </w:rPr>
              <w:fldChar w:fldCharType="end"/>
            </w:r>
          </w:hyperlink>
        </w:p>
        <w:p w14:paraId="008A5B18" w14:textId="3C59940B" w:rsidR="00D00842" w:rsidRPr="009D4B31" w:rsidRDefault="00BF09B5" w:rsidP="00D00842">
          <w:pPr>
            <w:pStyle w:val="TDC2"/>
            <w:rPr>
              <w:rFonts w:ascii="Times New Roman" w:hAnsi="Times New Roman"/>
              <w:b/>
              <w:noProof/>
              <w:spacing w:val="0"/>
              <w:sz w:val="22"/>
              <w:szCs w:val="22"/>
              <w:lang w:val="es-CO"/>
            </w:rPr>
          </w:pPr>
          <w:hyperlink w:anchor="_Toc157179402" w:history="1">
            <w:r w:rsidR="00D00842" w:rsidRPr="009D4B31">
              <w:rPr>
                <w:rStyle w:val="Hipervnculo"/>
                <w:rFonts w:ascii="Times New Roman" w:hAnsi="Times New Roman"/>
                <w:b/>
                <w:bCs/>
                <w:noProof/>
                <w:sz w:val="22"/>
                <w:szCs w:val="22"/>
              </w:rPr>
              <w:t>2.1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Misión</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_Toc157179402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13</w:t>
            </w:r>
            <w:r w:rsidR="00D00842" w:rsidRPr="009D4B31">
              <w:rPr>
                <w:rFonts w:ascii="Times New Roman" w:hAnsi="Times New Roman"/>
                <w:b/>
                <w:noProof/>
                <w:webHidden/>
                <w:sz w:val="22"/>
                <w:szCs w:val="22"/>
              </w:rPr>
              <w:fldChar w:fldCharType="end"/>
            </w:r>
          </w:hyperlink>
        </w:p>
        <w:p w14:paraId="56D54BAF" w14:textId="07F82E01" w:rsidR="00D00842" w:rsidRPr="009D4B31" w:rsidRDefault="00BF09B5" w:rsidP="00D00842">
          <w:pPr>
            <w:pStyle w:val="TDC2"/>
            <w:rPr>
              <w:rFonts w:ascii="Times New Roman" w:hAnsi="Times New Roman"/>
              <w:b/>
              <w:noProof/>
              <w:spacing w:val="0"/>
              <w:sz w:val="22"/>
              <w:szCs w:val="22"/>
              <w:lang w:val="es-CO"/>
            </w:rPr>
          </w:pPr>
          <w:hyperlink w:anchor="_Toc157179403" w:history="1">
            <w:r w:rsidR="00D00842" w:rsidRPr="009D4B31">
              <w:rPr>
                <w:rStyle w:val="Hipervnculo"/>
                <w:rFonts w:ascii="Times New Roman" w:hAnsi="Times New Roman"/>
                <w:b/>
                <w:bCs/>
                <w:noProof/>
                <w:sz w:val="22"/>
                <w:szCs w:val="22"/>
              </w:rPr>
              <w:t>2.2</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Visión 2030</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_Toc157179403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13</w:t>
            </w:r>
            <w:r w:rsidR="00D00842" w:rsidRPr="009D4B31">
              <w:rPr>
                <w:rFonts w:ascii="Times New Roman" w:hAnsi="Times New Roman"/>
                <w:b/>
                <w:noProof/>
                <w:webHidden/>
                <w:sz w:val="22"/>
                <w:szCs w:val="22"/>
              </w:rPr>
              <w:fldChar w:fldCharType="end"/>
            </w:r>
          </w:hyperlink>
        </w:p>
        <w:p w14:paraId="4FC5599B" w14:textId="2302D23F" w:rsidR="00D00842" w:rsidRPr="009D4B31" w:rsidRDefault="00BF09B5" w:rsidP="00D00842">
          <w:pPr>
            <w:pStyle w:val="TDC2"/>
            <w:rPr>
              <w:rFonts w:ascii="Times New Roman" w:hAnsi="Times New Roman"/>
              <w:b/>
              <w:noProof/>
              <w:spacing w:val="0"/>
              <w:sz w:val="22"/>
              <w:szCs w:val="22"/>
              <w:lang w:val="es-CO"/>
            </w:rPr>
          </w:pPr>
          <w:hyperlink w:anchor="_Toc157179404" w:history="1">
            <w:r w:rsidR="00D00842" w:rsidRPr="009D4B31">
              <w:rPr>
                <w:rStyle w:val="Hipervnculo"/>
                <w:rFonts w:ascii="Times New Roman" w:hAnsi="Times New Roman"/>
                <w:b/>
                <w:bCs/>
                <w:noProof/>
                <w:sz w:val="22"/>
                <w:szCs w:val="22"/>
              </w:rPr>
              <w:t>2.3</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Nuestros Valores</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_Toc157179404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13</w:t>
            </w:r>
            <w:r w:rsidR="00D00842" w:rsidRPr="009D4B31">
              <w:rPr>
                <w:rFonts w:ascii="Times New Roman" w:hAnsi="Times New Roman"/>
                <w:b/>
                <w:noProof/>
                <w:webHidden/>
                <w:sz w:val="22"/>
                <w:szCs w:val="22"/>
              </w:rPr>
              <w:fldChar w:fldCharType="end"/>
            </w:r>
          </w:hyperlink>
        </w:p>
        <w:p w14:paraId="610B7D3A" w14:textId="00760125" w:rsidR="00D00842" w:rsidRPr="009D4B31" w:rsidRDefault="00BF09B5" w:rsidP="00D00842">
          <w:pPr>
            <w:pStyle w:val="TDC2"/>
            <w:rPr>
              <w:rFonts w:ascii="Times New Roman" w:hAnsi="Times New Roman"/>
              <w:b/>
              <w:noProof/>
              <w:spacing w:val="0"/>
              <w:sz w:val="22"/>
              <w:szCs w:val="22"/>
              <w:lang w:val="es-CO"/>
            </w:rPr>
          </w:pPr>
          <w:hyperlink w:anchor="_Toc157179405" w:history="1">
            <w:r w:rsidR="00D00842" w:rsidRPr="009D4B31">
              <w:rPr>
                <w:rStyle w:val="Hipervnculo"/>
                <w:rFonts w:ascii="Times New Roman" w:hAnsi="Times New Roman"/>
                <w:b/>
                <w:bCs/>
                <w:noProof/>
                <w:sz w:val="22"/>
                <w:szCs w:val="22"/>
              </w:rPr>
              <w:t>2.4</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Objetivos Estratégicos</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_Toc157179405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14</w:t>
            </w:r>
            <w:r w:rsidR="00D00842" w:rsidRPr="009D4B31">
              <w:rPr>
                <w:rFonts w:ascii="Times New Roman" w:hAnsi="Times New Roman"/>
                <w:b/>
                <w:noProof/>
                <w:webHidden/>
                <w:sz w:val="22"/>
                <w:szCs w:val="22"/>
              </w:rPr>
              <w:fldChar w:fldCharType="end"/>
            </w:r>
          </w:hyperlink>
        </w:p>
        <w:p w14:paraId="10D005D2" w14:textId="5FAAA094" w:rsidR="00D00842" w:rsidRPr="009D4B31" w:rsidRDefault="00BF09B5" w:rsidP="00D00842">
          <w:pPr>
            <w:pStyle w:val="TDC2"/>
            <w:rPr>
              <w:rFonts w:ascii="Times New Roman" w:hAnsi="Times New Roman"/>
              <w:b/>
              <w:noProof/>
              <w:spacing w:val="0"/>
              <w:sz w:val="22"/>
              <w:szCs w:val="22"/>
              <w:lang w:val="es-CO"/>
            </w:rPr>
          </w:pPr>
          <w:hyperlink w:anchor="_Toc157179406" w:history="1">
            <w:r w:rsidR="00D00842" w:rsidRPr="009D4B31">
              <w:rPr>
                <w:rStyle w:val="Hipervnculo"/>
                <w:rFonts w:ascii="Times New Roman" w:hAnsi="Times New Roman"/>
                <w:b/>
                <w:bCs/>
                <w:noProof/>
                <w:sz w:val="22"/>
                <w:szCs w:val="22"/>
              </w:rPr>
              <w:t>2.5</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Organigrama</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_Toc157179406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15</w:t>
            </w:r>
            <w:r w:rsidR="00D00842" w:rsidRPr="009D4B31">
              <w:rPr>
                <w:rFonts w:ascii="Times New Roman" w:hAnsi="Times New Roman"/>
                <w:b/>
                <w:noProof/>
                <w:webHidden/>
                <w:sz w:val="22"/>
                <w:szCs w:val="22"/>
              </w:rPr>
              <w:fldChar w:fldCharType="end"/>
            </w:r>
          </w:hyperlink>
        </w:p>
        <w:p w14:paraId="177C0469" w14:textId="2129FE06" w:rsidR="00D00842" w:rsidRPr="009D4B31" w:rsidRDefault="00BF09B5" w:rsidP="00D00842">
          <w:pPr>
            <w:pStyle w:val="TDC2"/>
            <w:rPr>
              <w:rFonts w:ascii="Times New Roman" w:hAnsi="Times New Roman"/>
              <w:b/>
              <w:noProof/>
              <w:spacing w:val="0"/>
              <w:sz w:val="22"/>
              <w:szCs w:val="22"/>
              <w:lang w:val="es-CO"/>
            </w:rPr>
          </w:pPr>
          <w:hyperlink w:anchor="_Toc157179407" w:history="1">
            <w:r w:rsidR="00D00842" w:rsidRPr="009D4B31">
              <w:rPr>
                <w:rStyle w:val="Hipervnculo"/>
                <w:rFonts w:ascii="Times New Roman" w:hAnsi="Times New Roman"/>
                <w:b/>
                <w:bCs/>
                <w:noProof/>
                <w:sz w:val="22"/>
                <w:szCs w:val="22"/>
              </w:rPr>
              <w:t>2.6</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Mapa de Procesos</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_Toc157179407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16</w:t>
            </w:r>
            <w:r w:rsidR="00D00842" w:rsidRPr="009D4B31">
              <w:rPr>
                <w:rFonts w:ascii="Times New Roman" w:hAnsi="Times New Roman"/>
                <w:b/>
                <w:noProof/>
                <w:webHidden/>
                <w:sz w:val="22"/>
                <w:szCs w:val="22"/>
              </w:rPr>
              <w:fldChar w:fldCharType="end"/>
            </w:r>
          </w:hyperlink>
        </w:p>
        <w:p w14:paraId="0BC1EFB0" w14:textId="01C390C4" w:rsidR="00D00842" w:rsidRPr="009D4B31" w:rsidRDefault="00BF09B5" w:rsidP="00D00842">
          <w:pPr>
            <w:pStyle w:val="TDC2"/>
            <w:rPr>
              <w:rFonts w:ascii="Times New Roman" w:hAnsi="Times New Roman"/>
              <w:b/>
              <w:noProof/>
              <w:spacing w:val="0"/>
              <w:sz w:val="22"/>
              <w:szCs w:val="22"/>
              <w:lang w:val="es-CO"/>
            </w:rPr>
          </w:pPr>
          <w:hyperlink w:anchor="_Toc157179408" w:history="1">
            <w:r w:rsidR="00D00842" w:rsidRPr="009D4B31">
              <w:rPr>
                <w:rStyle w:val="Hipervnculo"/>
                <w:rFonts w:ascii="Times New Roman" w:hAnsi="Times New Roman"/>
                <w:b/>
                <w:bCs/>
                <w:noProof/>
                <w:sz w:val="22"/>
                <w:szCs w:val="22"/>
              </w:rPr>
              <w:t>2.7</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Política Pública Distrital de Gestión Integral de Talento Humano 2019 – 2030 “Talento que Ama Bogotá”</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_Toc157179408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18</w:t>
            </w:r>
            <w:r w:rsidR="00D00842" w:rsidRPr="009D4B31">
              <w:rPr>
                <w:rFonts w:ascii="Times New Roman" w:hAnsi="Times New Roman"/>
                <w:b/>
                <w:noProof/>
                <w:webHidden/>
                <w:sz w:val="22"/>
                <w:szCs w:val="22"/>
              </w:rPr>
              <w:fldChar w:fldCharType="end"/>
            </w:r>
          </w:hyperlink>
        </w:p>
        <w:p w14:paraId="2A14E79D" w14:textId="6B7BE472" w:rsidR="00D00842" w:rsidRPr="009D4B31" w:rsidRDefault="00BF09B5" w:rsidP="00D00842">
          <w:pPr>
            <w:pStyle w:val="TDC1"/>
            <w:tabs>
              <w:tab w:val="clear" w:pos="9072"/>
              <w:tab w:val="right" w:leader="dot" w:pos="9165"/>
            </w:tabs>
            <w:rPr>
              <w:rFonts w:ascii="Times New Roman" w:hAnsi="Times New Roman"/>
              <w:b/>
              <w:noProof/>
              <w:spacing w:val="0"/>
              <w:sz w:val="22"/>
              <w:szCs w:val="22"/>
              <w:lang w:val="es-CO"/>
            </w:rPr>
          </w:pPr>
          <w:hyperlink w:anchor="_Toc157179409" w:history="1">
            <w:r w:rsidR="00D00842" w:rsidRPr="009D4B31">
              <w:rPr>
                <w:rStyle w:val="Hipervnculo"/>
                <w:rFonts w:ascii="Times New Roman" w:eastAsia="Calibri" w:hAnsi="Times New Roman"/>
                <w:b/>
                <w:bCs/>
                <w:noProof/>
                <w:sz w:val="22"/>
                <w:szCs w:val="22"/>
              </w:rPr>
              <w:t>3</w:t>
            </w:r>
            <w:r w:rsidR="00D00842" w:rsidRPr="009D4B31">
              <w:rPr>
                <w:rFonts w:ascii="Times New Roman" w:hAnsi="Times New Roman"/>
                <w:b/>
                <w:noProof/>
                <w:spacing w:val="0"/>
                <w:sz w:val="22"/>
                <w:szCs w:val="22"/>
                <w:lang w:val="es-CO"/>
              </w:rPr>
              <w:tab/>
            </w:r>
            <w:r w:rsidR="00D00842" w:rsidRPr="009D4B31">
              <w:rPr>
                <w:rStyle w:val="Hipervnculo"/>
                <w:rFonts w:ascii="Times New Roman" w:eastAsia="Calibri" w:hAnsi="Times New Roman"/>
                <w:b/>
                <w:bCs/>
                <w:noProof/>
                <w:sz w:val="22"/>
                <w:szCs w:val="22"/>
              </w:rPr>
              <w:t>FASES DE LA GESTIÓN DEL TALENTO HUMANO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_Toc157179409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20</w:t>
            </w:r>
            <w:r w:rsidR="00D00842" w:rsidRPr="009D4B31">
              <w:rPr>
                <w:rFonts w:ascii="Times New Roman" w:hAnsi="Times New Roman"/>
                <w:b/>
                <w:noProof/>
                <w:webHidden/>
                <w:sz w:val="22"/>
                <w:szCs w:val="22"/>
              </w:rPr>
              <w:fldChar w:fldCharType="end"/>
            </w:r>
          </w:hyperlink>
        </w:p>
        <w:p w14:paraId="7F06401B" w14:textId="5F3B18A6" w:rsidR="00D00842" w:rsidRPr="009D4B31" w:rsidRDefault="00BF09B5" w:rsidP="00D00842">
          <w:pPr>
            <w:pStyle w:val="TDC1"/>
            <w:tabs>
              <w:tab w:val="clear" w:pos="9072"/>
              <w:tab w:val="right" w:leader="dot" w:pos="9165"/>
            </w:tabs>
            <w:rPr>
              <w:rFonts w:ascii="Times New Roman" w:hAnsi="Times New Roman"/>
              <w:b/>
              <w:noProof/>
              <w:spacing w:val="0"/>
              <w:sz w:val="22"/>
              <w:szCs w:val="22"/>
              <w:lang w:val="es-CO"/>
            </w:rPr>
          </w:pPr>
          <w:hyperlink w:anchor="_Toc157179410" w:history="1">
            <w:r w:rsidR="00D00842" w:rsidRPr="009D4B31">
              <w:rPr>
                <w:rStyle w:val="Hipervnculo"/>
                <w:rFonts w:ascii="Times New Roman" w:eastAsia="Calibri" w:hAnsi="Times New Roman"/>
                <w:b/>
                <w:bCs/>
                <w:noProof/>
                <w:sz w:val="22"/>
                <w:szCs w:val="22"/>
              </w:rPr>
              <w:t>4</w:t>
            </w:r>
            <w:r w:rsidR="00D00842" w:rsidRPr="009D4B31">
              <w:rPr>
                <w:rFonts w:ascii="Times New Roman" w:hAnsi="Times New Roman"/>
                <w:b/>
                <w:noProof/>
                <w:spacing w:val="0"/>
                <w:sz w:val="22"/>
                <w:szCs w:val="22"/>
                <w:lang w:val="es-CO"/>
              </w:rPr>
              <w:tab/>
            </w:r>
            <w:r w:rsidR="00D00842" w:rsidRPr="009D4B31">
              <w:rPr>
                <w:rStyle w:val="Hipervnculo"/>
                <w:rFonts w:ascii="Times New Roman" w:eastAsia="Calibri" w:hAnsi="Times New Roman"/>
                <w:b/>
                <w:bCs/>
                <w:noProof/>
                <w:sz w:val="22"/>
                <w:szCs w:val="22"/>
              </w:rPr>
              <w:t>RESULTADOS AUTODIAGNÓSTICO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_Toc157179410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20</w:t>
            </w:r>
            <w:r w:rsidR="00D00842" w:rsidRPr="009D4B31">
              <w:rPr>
                <w:rFonts w:ascii="Times New Roman" w:hAnsi="Times New Roman"/>
                <w:b/>
                <w:noProof/>
                <w:webHidden/>
                <w:sz w:val="22"/>
                <w:szCs w:val="22"/>
              </w:rPr>
              <w:fldChar w:fldCharType="end"/>
            </w:r>
          </w:hyperlink>
        </w:p>
        <w:p w14:paraId="2DD6565A" w14:textId="64017340" w:rsidR="00D00842" w:rsidRPr="009D4B31" w:rsidRDefault="00BF09B5" w:rsidP="00D00842">
          <w:pPr>
            <w:pStyle w:val="TDC1"/>
            <w:tabs>
              <w:tab w:val="clear" w:pos="9072"/>
              <w:tab w:val="right" w:leader="dot" w:pos="9165"/>
            </w:tabs>
            <w:rPr>
              <w:rFonts w:ascii="Times New Roman" w:hAnsi="Times New Roman"/>
              <w:b/>
              <w:noProof/>
              <w:spacing w:val="0"/>
              <w:sz w:val="22"/>
              <w:szCs w:val="22"/>
              <w:lang w:val="es-CO"/>
            </w:rPr>
          </w:pPr>
          <w:hyperlink w:anchor="_Toc157179411" w:history="1">
            <w:r w:rsidR="00D00842" w:rsidRPr="009D4B31">
              <w:rPr>
                <w:rStyle w:val="Hipervnculo"/>
                <w:rFonts w:ascii="Times New Roman" w:hAnsi="Times New Roman"/>
                <w:b/>
                <w:bCs/>
                <w:noProof/>
                <w:sz w:val="22"/>
                <w:szCs w:val="22"/>
              </w:rPr>
              <w:t>5</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RESULTADOS DE GESTIÓN ESTRATÉGICA DE TALENTO HUMANO UAECD</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_Toc157179411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22</w:t>
            </w:r>
            <w:r w:rsidR="00D00842" w:rsidRPr="009D4B31">
              <w:rPr>
                <w:rFonts w:ascii="Times New Roman" w:hAnsi="Times New Roman"/>
                <w:b/>
                <w:noProof/>
                <w:webHidden/>
                <w:sz w:val="22"/>
                <w:szCs w:val="22"/>
              </w:rPr>
              <w:fldChar w:fldCharType="end"/>
            </w:r>
          </w:hyperlink>
        </w:p>
        <w:p w14:paraId="12BB8EFE" w14:textId="3048DF81" w:rsidR="00D00842" w:rsidRPr="009D4B31" w:rsidRDefault="00BF09B5" w:rsidP="00D00842">
          <w:pPr>
            <w:pStyle w:val="TDC2"/>
            <w:rPr>
              <w:rFonts w:ascii="Times New Roman" w:hAnsi="Times New Roman"/>
              <w:b/>
              <w:noProof/>
              <w:spacing w:val="0"/>
              <w:sz w:val="22"/>
              <w:szCs w:val="22"/>
              <w:lang w:val="es-CO"/>
            </w:rPr>
          </w:pPr>
          <w:hyperlink w:anchor="_Toc157179412" w:history="1">
            <w:r w:rsidR="00D00842" w:rsidRPr="009D4B31">
              <w:rPr>
                <w:rStyle w:val="Hipervnculo"/>
                <w:rFonts w:ascii="Times New Roman" w:hAnsi="Times New Roman"/>
                <w:b/>
                <w:bCs/>
                <w:noProof/>
                <w:sz w:val="22"/>
                <w:szCs w:val="22"/>
              </w:rPr>
              <w:t>5.1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Resultados de Desempeño Institucional - Vigencia 2022</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_Toc157179412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23</w:t>
            </w:r>
            <w:r w:rsidR="00D00842" w:rsidRPr="009D4B31">
              <w:rPr>
                <w:rFonts w:ascii="Times New Roman" w:hAnsi="Times New Roman"/>
                <w:b/>
                <w:noProof/>
                <w:webHidden/>
                <w:sz w:val="22"/>
                <w:szCs w:val="22"/>
              </w:rPr>
              <w:fldChar w:fldCharType="end"/>
            </w:r>
          </w:hyperlink>
        </w:p>
        <w:p w14:paraId="40696703" w14:textId="51E2EAF1" w:rsidR="00D00842" w:rsidRPr="009D4B31" w:rsidRDefault="00BF09B5" w:rsidP="00D00842">
          <w:pPr>
            <w:pStyle w:val="TDC2"/>
            <w:rPr>
              <w:rFonts w:ascii="Times New Roman" w:hAnsi="Times New Roman"/>
              <w:b/>
              <w:noProof/>
              <w:spacing w:val="0"/>
              <w:sz w:val="22"/>
              <w:szCs w:val="22"/>
              <w:lang w:val="es-CO"/>
            </w:rPr>
          </w:pPr>
          <w:hyperlink w:anchor="_Toc157179413" w:history="1">
            <w:r w:rsidR="00D00842" w:rsidRPr="009D4B31">
              <w:rPr>
                <w:rStyle w:val="Hipervnculo"/>
                <w:rFonts w:ascii="Times New Roman" w:hAnsi="Times New Roman"/>
                <w:b/>
                <w:bCs/>
                <w:noProof/>
                <w:sz w:val="22"/>
                <w:szCs w:val="22"/>
              </w:rPr>
              <w:t>5.2</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Resultados Batería de riesgo Psicosocial - Vigencia 2023</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_Toc157179413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23</w:t>
            </w:r>
            <w:r w:rsidR="00D00842" w:rsidRPr="009D4B31">
              <w:rPr>
                <w:rFonts w:ascii="Times New Roman" w:hAnsi="Times New Roman"/>
                <w:b/>
                <w:noProof/>
                <w:webHidden/>
                <w:sz w:val="22"/>
                <w:szCs w:val="22"/>
              </w:rPr>
              <w:fldChar w:fldCharType="end"/>
            </w:r>
          </w:hyperlink>
        </w:p>
        <w:p w14:paraId="26A1B588" w14:textId="2C581683" w:rsidR="00D00842" w:rsidRPr="009D4B31" w:rsidRDefault="00BF09B5" w:rsidP="00D00842">
          <w:pPr>
            <w:pStyle w:val="TDC2"/>
            <w:rPr>
              <w:rFonts w:ascii="Times New Roman" w:hAnsi="Times New Roman"/>
              <w:b/>
              <w:noProof/>
              <w:spacing w:val="0"/>
              <w:sz w:val="22"/>
              <w:szCs w:val="22"/>
              <w:lang w:val="es-CO"/>
            </w:rPr>
          </w:pPr>
          <w:hyperlink w:anchor="_Toc157179414" w:history="1">
            <w:r w:rsidR="00D00842" w:rsidRPr="009D4B31">
              <w:rPr>
                <w:rStyle w:val="Hipervnculo"/>
                <w:rFonts w:ascii="Times New Roman" w:hAnsi="Times New Roman"/>
                <w:b/>
                <w:bCs/>
                <w:noProof/>
                <w:sz w:val="22"/>
                <w:szCs w:val="22"/>
              </w:rPr>
              <w:t>5.3</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Índice de Desarrollo del Servicio Civil</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_Toc157179414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39</w:t>
            </w:r>
            <w:r w:rsidR="00D00842" w:rsidRPr="009D4B31">
              <w:rPr>
                <w:rFonts w:ascii="Times New Roman" w:hAnsi="Times New Roman"/>
                <w:b/>
                <w:noProof/>
                <w:webHidden/>
                <w:sz w:val="22"/>
                <w:szCs w:val="22"/>
              </w:rPr>
              <w:fldChar w:fldCharType="end"/>
            </w:r>
          </w:hyperlink>
        </w:p>
        <w:p w14:paraId="24BDFB46" w14:textId="0BC7004F" w:rsidR="00D00842" w:rsidRPr="009D4B31" w:rsidRDefault="00BF09B5" w:rsidP="00D00842">
          <w:pPr>
            <w:pStyle w:val="TDC2"/>
            <w:rPr>
              <w:rFonts w:ascii="Times New Roman" w:hAnsi="Times New Roman"/>
              <w:b/>
              <w:noProof/>
              <w:spacing w:val="0"/>
              <w:sz w:val="22"/>
              <w:szCs w:val="22"/>
              <w:lang w:val="es-CO"/>
            </w:rPr>
          </w:pPr>
          <w:hyperlink w:anchor="_Toc157179415" w:history="1">
            <w:r w:rsidR="00D00842" w:rsidRPr="009D4B31">
              <w:rPr>
                <w:rStyle w:val="Hipervnculo"/>
                <w:rFonts w:ascii="Times New Roman" w:hAnsi="Times New Roman"/>
                <w:b/>
                <w:bCs/>
                <w:noProof/>
                <w:sz w:val="22"/>
                <w:szCs w:val="22"/>
              </w:rPr>
              <w:t>5.4</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Plan Estratégico Institucional</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_Toc157179415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39</w:t>
            </w:r>
            <w:r w:rsidR="00D00842" w:rsidRPr="009D4B31">
              <w:rPr>
                <w:rFonts w:ascii="Times New Roman" w:hAnsi="Times New Roman"/>
                <w:b/>
                <w:noProof/>
                <w:webHidden/>
                <w:sz w:val="22"/>
                <w:szCs w:val="22"/>
              </w:rPr>
              <w:fldChar w:fldCharType="end"/>
            </w:r>
          </w:hyperlink>
        </w:p>
        <w:p w14:paraId="275D703E" w14:textId="42092E66" w:rsidR="00D00842" w:rsidRPr="009D4B31" w:rsidRDefault="00BF09B5" w:rsidP="00D00842">
          <w:pPr>
            <w:pStyle w:val="TDC1"/>
            <w:tabs>
              <w:tab w:val="clear" w:pos="9072"/>
              <w:tab w:val="right" w:leader="dot" w:pos="9165"/>
            </w:tabs>
            <w:rPr>
              <w:rFonts w:ascii="Times New Roman" w:hAnsi="Times New Roman"/>
              <w:b/>
              <w:noProof/>
              <w:spacing w:val="0"/>
              <w:sz w:val="22"/>
              <w:szCs w:val="22"/>
              <w:lang w:val="es-CO"/>
            </w:rPr>
          </w:pPr>
          <w:hyperlink w:anchor="_Toc157179416" w:history="1">
            <w:r w:rsidR="00D00842" w:rsidRPr="009D4B31">
              <w:rPr>
                <w:rStyle w:val="Hipervnculo"/>
                <w:rFonts w:ascii="Times New Roman" w:hAnsi="Times New Roman"/>
                <w:b/>
                <w:bCs/>
                <w:noProof/>
                <w:sz w:val="22"/>
                <w:szCs w:val="22"/>
              </w:rPr>
              <w:t>6.</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CARACTERIZACIÓN DE LOS SERVIDORES PÚBLICOS DE LA UNIDAD ADMINISTRATIVA ESPECIAL DE CATASTRO DISTRITAL</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_Toc157179416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41</w:t>
            </w:r>
            <w:r w:rsidR="00D00842" w:rsidRPr="009D4B31">
              <w:rPr>
                <w:rFonts w:ascii="Times New Roman" w:hAnsi="Times New Roman"/>
                <w:b/>
                <w:noProof/>
                <w:webHidden/>
                <w:sz w:val="22"/>
                <w:szCs w:val="22"/>
              </w:rPr>
              <w:fldChar w:fldCharType="end"/>
            </w:r>
          </w:hyperlink>
        </w:p>
        <w:p w14:paraId="46A7BCC3" w14:textId="13879BE7" w:rsidR="00D00842" w:rsidRPr="009D4B31" w:rsidRDefault="00BF09B5" w:rsidP="00D00842">
          <w:pPr>
            <w:pStyle w:val="TDC2"/>
            <w:rPr>
              <w:rFonts w:ascii="Times New Roman" w:hAnsi="Times New Roman"/>
              <w:b/>
              <w:noProof/>
              <w:spacing w:val="0"/>
              <w:sz w:val="22"/>
              <w:szCs w:val="22"/>
              <w:lang w:val="es-CO"/>
            </w:rPr>
          </w:pPr>
          <w:hyperlink w:anchor="_Toc157179417" w:history="1">
            <w:r w:rsidR="00D00842" w:rsidRPr="009D4B31">
              <w:rPr>
                <w:rStyle w:val="Hipervnculo"/>
                <w:rFonts w:ascii="Times New Roman" w:eastAsia="Calibri" w:hAnsi="Times New Roman"/>
                <w:b/>
                <w:bCs/>
                <w:noProof/>
                <w:sz w:val="22"/>
                <w:szCs w:val="22"/>
              </w:rPr>
              <w:t>6.1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Grupos Etarios.</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_Toc157179417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41</w:t>
            </w:r>
            <w:r w:rsidR="00D00842" w:rsidRPr="009D4B31">
              <w:rPr>
                <w:rFonts w:ascii="Times New Roman" w:hAnsi="Times New Roman"/>
                <w:b/>
                <w:noProof/>
                <w:webHidden/>
                <w:sz w:val="22"/>
                <w:szCs w:val="22"/>
              </w:rPr>
              <w:fldChar w:fldCharType="end"/>
            </w:r>
          </w:hyperlink>
        </w:p>
        <w:p w14:paraId="2C014E32" w14:textId="185F9E32" w:rsidR="00D00842" w:rsidRPr="009D4B31" w:rsidRDefault="00BF09B5" w:rsidP="00D00842">
          <w:pPr>
            <w:pStyle w:val="TDC2"/>
            <w:rPr>
              <w:rFonts w:ascii="Times New Roman" w:hAnsi="Times New Roman"/>
              <w:b/>
              <w:noProof/>
              <w:spacing w:val="0"/>
              <w:sz w:val="22"/>
              <w:szCs w:val="22"/>
              <w:lang w:val="es-CO"/>
            </w:rPr>
          </w:pPr>
          <w:hyperlink w:anchor="_Toc157179418" w:history="1">
            <w:r w:rsidR="00D00842" w:rsidRPr="009D4B31">
              <w:rPr>
                <w:rStyle w:val="Hipervnculo"/>
                <w:rFonts w:ascii="Times New Roman" w:hAnsi="Times New Roman"/>
                <w:b/>
                <w:bCs/>
                <w:noProof/>
                <w:sz w:val="22"/>
                <w:szCs w:val="22"/>
              </w:rPr>
              <w:t>6.2</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Tiempo de vinculación</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_Toc157179418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41</w:t>
            </w:r>
            <w:r w:rsidR="00D00842" w:rsidRPr="009D4B31">
              <w:rPr>
                <w:rFonts w:ascii="Times New Roman" w:hAnsi="Times New Roman"/>
                <w:b/>
                <w:noProof/>
                <w:webHidden/>
                <w:sz w:val="22"/>
                <w:szCs w:val="22"/>
              </w:rPr>
              <w:fldChar w:fldCharType="end"/>
            </w:r>
          </w:hyperlink>
        </w:p>
        <w:p w14:paraId="4921A756" w14:textId="0E5A762A" w:rsidR="00D00842" w:rsidRPr="009D4B31" w:rsidRDefault="00BF09B5" w:rsidP="00D00842">
          <w:pPr>
            <w:pStyle w:val="TDC2"/>
            <w:rPr>
              <w:rFonts w:ascii="Times New Roman" w:hAnsi="Times New Roman"/>
              <w:b/>
              <w:noProof/>
              <w:spacing w:val="0"/>
              <w:sz w:val="22"/>
              <w:szCs w:val="22"/>
              <w:lang w:val="es-CO"/>
            </w:rPr>
          </w:pPr>
          <w:hyperlink w:anchor="_Toc157179419" w:history="1">
            <w:r w:rsidR="00D00842" w:rsidRPr="009D4B31">
              <w:rPr>
                <w:rStyle w:val="Hipervnculo"/>
                <w:rFonts w:ascii="Times New Roman" w:hAnsi="Times New Roman"/>
                <w:b/>
                <w:bCs/>
                <w:noProof/>
                <w:sz w:val="22"/>
                <w:szCs w:val="22"/>
              </w:rPr>
              <w:t>6.3</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Género/Sexo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_Toc157179419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41</w:t>
            </w:r>
            <w:r w:rsidR="00D00842" w:rsidRPr="009D4B31">
              <w:rPr>
                <w:rFonts w:ascii="Times New Roman" w:hAnsi="Times New Roman"/>
                <w:b/>
                <w:noProof/>
                <w:webHidden/>
                <w:sz w:val="22"/>
                <w:szCs w:val="22"/>
              </w:rPr>
              <w:fldChar w:fldCharType="end"/>
            </w:r>
          </w:hyperlink>
        </w:p>
        <w:p w14:paraId="2B1D598C" w14:textId="5E68C19E" w:rsidR="00D00842" w:rsidRPr="009D4B31" w:rsidRDefault="00BF09B5" w:rsidP="00D00842">
          <w:pPr>
            <w:pStyle w:val="TDC2"/>
            <w:rPr>
              <w:rFonts w:ascii="Times New Roman" w:hAnsi="Times New Roman"/>
              <w:b/>
              <w:noProof/>
              <w:spacing w:val="0"/>
              <w:sz w:val="22"/>
              <w:szCs w:val="22"/>
              <w:lang w:val="es-CO"/>
            </w:rPr>
          </w:pPr>
          <w:hyperlink w:anchor="_Toc157179420" w:history="1">
            <w:r w:rsidR="00D00842" w:rsidRPr="009D4B31">
              <w:rPr>
                <w:rStyle w:val="Hipervnculo"/>
                <w:rFonts w:ascii="Times New Roman" w:hAnsi="Times New Roman"/>
                <w:b/>
                <w:bCs/>
                <w:noProof/>
                <w:sz w:val="22"/>
                <w:szCs w:val="22"/>
              </w:rPr>
              <w:t>6.4</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Orientación sexual.</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_Toc157179420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42</w:t>
            </w:r>
            <w:r w:rsidR="00D00842" w:rsidRPr="009D4B31">
              <w:rPr>
                <w:rFonts w:ascii="Times New Roman" w:hAnsi="Times New Roman"/>
                <w:b/>
                <w:noProof/>
                <w:webHidden/>
                <w:sz w:val="22"/>
                <w:szCs w:val="22"/>
              </w:rPr>
              <w:fldChar w:fldCharType="end"/>
            </w:r>
          </w:hyperlink>
        </w:p>
        <w:p w14:paraId="20011864" w14:textId="5BD92A89" w:rsidR="00D00842" w:rsidRPr="009D4B31" w:rsidRDefault="00BF09B5" w:rsidP="00D00842">
          <w:pPr>
            <w:pStyle w:val="TDC2"/>
            <w:rPr>
              <w:rFonts w:ascii="Times New Roman" w:hAnsi="Times New Roman"/>
              <w:b/>
              <w:noProof/>
              <w:spacing w:val="0"/>
              <w:sz w:val="22"/>
              <w:szCs w:val="22"/>
              <w:lang w:val="es-CO"/>
            </w:rPr>
          </w:pPr>
          <w:hyperlink w:anchor="_Toc157179421" w:history="1">
            <w:r w:rsidR="00D00842" w:rsidRPr="009D4B31">
              <w:rPr>
                <w:rStyle w:val="Hipervnculo"/>
                <w:rFonts w:ascii="Times New Roman" w:hAnsi="Times New Roman"/>
                <w:b/>
                <w:bCs/>
                <w:noProof/>
                <w:sz w:val="22"/>
                <w:szCs w:val="22"/>
              </w:rPr>
              <w:t>6.5</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Identidad de género.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_Toc157179421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42</w:t>
            </w:r>
            <w:r w:rsidR="00D00842" w:rsidRPr="009D4B31">
              <w:rPr>
                <w:rFonts w:ascii="Times New Roman" w:hAnsi="Times New Roman"/>
                <w:b/>
                <w:noProof/>
                <w:webHidden/>
                <w:sz w:val="22"/>
                <w:szCs w:val="22"/>
              </w:rPr>
              <w:fldChar w:fldCharType="end"/>
            </w:r>
          </w:hyperlink>
        </w:p>
        <w:p w14:paraId="65118792" w14:textId="3222E9DD" w:rsidR="00D00842" w:rsidRPr="009D4B31" w:rsidRDefault="00BF09B5" w:rsidP="00D00842">
          <w:pPr>
            <w:pStyle w:val="TDC2"/>
            <w:rPr>
              <w:rFonts w:ascii="Times New Roman" w:hAnsi="Times New Roman"/>
              <w:b/>
              <w:noProof/>
              <w:spacing w:val="0"/>
              <w:sz w:val="22"/>
              <w:szCs w:val="22"/>
              <w:lang w:val="es-CO"/>
            </w:rPr>
          </w:pPr>
          <w:hyperlink w:anchor="_Toc157179422" w:history="1">
            <w:r w:rsidR="00D00842" w:rsidRPr="009D4B31">
              <w:rPr>
                <w:rStyle w:val="Hipervnculo"/>
                <w:rFonts w:ascii="Times New Roman" w:hAnsi="Times New Roman"/>
                <w:b/>
                <w:bCs/>
                <w:noProof/>
                <w:sz w:val="22"/>
                <w:szCs w:val="22"/>
              </w:rPr>
              <w:t>6.6</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Estado civil</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_Toc157179422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42</w:t>
            </w:r>
            <w:r w:rsidR="00D00842" w:rsidRPr="009D4B31">
              <w:rPr>
                <w:rFonts w:ascii="Times New Roman" w:hAnsi="Times New Roman"/>
                <w:b/>
                <w:noProof/>
                <w:webHidden/>
                <w:sz w:val="22"/>
                <w:szCs w:val="22"/>
              </w:rPr>
              <w:fldChar w:fldCharType="end"/>
            </w:r>
          </w:hyperlink>
        </w:p>
        <w:p w14:paraId="6C8AE4AC" w14:textId="44AA0CD6" w:rsidR="00D00842" w:rsidRPr="009D4B31" w:rsidRDefault="00BF09B5" w:rsidP="00D00842">
          <w:pPr>
            <w:pStyle w:val="TDC2"/>
            <w:rPr>
              <w:rFonts w:ascii="Times New Roman" w:hAnsi="Times New Roman"/>
              <w:b/>
              <w:noProof/>
              <w:spacing w:val="0"/>
              <w:sz w:val="22"/>
              <w:szCs w:val="22"/>
              <w:lang w:val="es-CO"/>
            </w:rPr>
          </w:pPr>
          <w:hyperlink w:anchor="_Toc157179423" w:history="1">
            <w:r w:rsidR="00D00842" w:rsidRPr="009D4B31">
              <w:rPr>
                <w:rStyle w:val="Hipervnculo"/>
                <w:rFonts w:ascii="Times New Roman" w:hAnsi="Times New Roman"/>
                <w:b/>
                <w:bCs/>
                <w:noProof/>
                <w:sz w:val="22"/>
                <w:szCs w:val="22"/>
              </w:rPr>
              <w:t>6.7</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Nivel de escolaridad</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_Toc157179423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42</w:t>
            </w:r>
            <w:r w:rsidR="00D00842" w:rsidRPr="009D4B31">
              <w:rPr>
                <w:rFonts w:ascii="Times New Roman" w:hAnsi="Times New Roman"/>
                <w:b/>
                <w:noProof/>
                <w:webHidden/>
                <w:sz w:val="22"/>
                <w:szCs w:val="22"/>
              </w:rPr>
              <w:fldChar w:fldCharType="end"/>
            </w:r>
          </w:hyperlink>
        </w:p>
        <w:p w14:paraId="27738542" w14:textId="0DB5FC45" w:rsidR="00D00842" w:rsidRPr="009D4B31" w:rsidRDefault="00BF09B5" w:rsidP="00D00842">
          <w:pPr>
            <w:pStyle w:val="TDC2"/>
            <w:rPr>
              <w:rFonts w:ascii="Times New Roman" w:hAnsi="Times New Roman"/>
              <w:b/>
              <w:noProof/>
              <w:spacing w:val="0"/>
              <w:sz w:val="22"/>
              <w:szCs w:val="22"/>
              <w:lang w:val="es-CO"/>
            </w:rPr>
          </w:pPr>
          <w:hyperlink w:anchor="_Toc157179424" w:history="1">
            <w:r w:rsidR="00D00842" w:rsidRPr="009D4B31">
              <w:rPr>
                <w:rStyle w:val="Hipervnculo"/>
                <w:rFonts w:ascii="Times New Roman" w:hAnsi="Times New Roman"/>
                <w:b/>
                <w:bCs/>
                <w:noProof/>
                <w:sz w:val="22"/>
                <w:szCs w:val="22"/>
              </w:rPr>
              <w:t>6.8</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Tipo de vinculación</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_Toc157179424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43</w:t>
            </w:r>
            <w:r w:rsidR="00D00842" w:rsidRPr="009D4B31">
              <w:rPr>
                <w:rFonts w:ascii="Times New Roman" w:hAnsi="Times New Roman"/>
                <w:b/>
                <w:noProof/>
                <w:webHidden/>
                <w:sz w:val="22"/>
                <w:szCs w:val="22"/>
              </w:rPr>
              <w:fldChar w:fldCharType="end"/>
            </w:r>
          </w:hyperlink>
        </w:p>
        <w:p w14:paraId="15CC08AD" w14:textId="7FA652C7" w:rsidR="00D00842" w:rsidRPr="009D4B31" w:rsidRDefault="00BF09B5" w:rsidP="00D00842">
          <w:pPr>
            <w:pStyle w:val="TDC2"/>
            <w:rPr>
              <w:rFonts w:ascii="Times New Roman" w:hAnsi="Times New Roman"/>
              <w:b/>
              <w:noProof/>
              <w:spacing w:val="0"/>
              <w:sz w:val="22"/>
              <w:szCs w:val="22"/>
              <w:lang w:val="es-CO"/>
            </w:rPr>
          </w:pPr>
          <w:hyperlink w:anchor="_Toc157179425" w:history="1">
            <w:r w:rsidR="00D00842" w:rsidRPr="009D4B31">
              <w:rPr>
                <w:rStyle w:val="Hipervnculo"/>
                <w:rFonts w:ascii="Times New Roman" w:hAnsi="Times New Roman"/>
                <w:b/>
                <w:bCs/>
                <w:noProof/>
                <w:sz w:val="22"/>
                <w:szCs w:val="22"/>
              </w:rPr>
              <w:t>6.9</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Nivel jerárquico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_Toc157179425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44</w:t>
            </w:r>
            <w:r w:rsidR="00D00842" w:rsidRPr="009D4B31">
              <w:rPr>
                <w:rFonts w:ascii="Times New Roman" w:hAnsi="Times New Roman"/>
                <w:b/>
                <w:noProof/>
                <w:webHidden/>
                <w:sz w:val="22"/>
                <w:szCs w:val="22"/>
              </w:rPr>
              <w:fldChar w:fldCharType="end"/>
            </w:r>
          </w:hyperlink>
        </w:p>
        <w:p w14:paraId="4F758434" w14:textId="07B55D68" w:rsidR="00D00842" w:rsidRPr="009D4B31" w:rsidRDefault="00BF09B5" w:rsidP="00D00842">
          <w:pPr>
            <w:pStyle w:val="TDC1"/>
            <w:tabs>
              <w:tab w:val="clear" w:pos="9072"/>
              <w:tab w:val="right" w:leader="dot" w:pos="9165"/>
            </w:tabs>
            <w:rPr>
              <w:rFonts w:ascii="Times New Roman" w:hAnsi="Times New Roman"/>
              <w:b/>
              <w:noProof/>
              <w:spacing w:val="0"/>
              <w:sz w:val="22"/>
              <w:szCs w:val="22"/>
              <w:lang w:val="es-CO"/>
            </w:rPr>
          </w:pPr>
          <w:hyperlink w:anchor="_Toc157179426" w:history="1">
            <w:r w:rsidR="00D00842" w:rsidRPr="009D4B31">
              <w:rPr>
                <w:rStyle w:val="Hipervnculo"/>
                <w:rFonts w:ascii="Times New Roman" w:hAnsi="Times New Roman"/>
                <w:b/>
                <w:bCs/>
                <w:noProof/>
                <w:sz w:val="22"/>
                <w:szCs w:val="22"/>
              </w:rPr>
              <w:t>7</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POLÍTICA DE GESTIÓN ESTRATÉGICA DEL TALENTO HUMANO ORIENTADA A LA CREACIÓN DE VALOR PÚBLICO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_Toc157179426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45</w:t>
            </w:r>
            <w:r w:rsidR="00D00842" w:rsidRPr="009D4B31">
              <w:rPr>
                <w:rFonts w:ascii="Times New Roman" w:hAnsi="Times New Roman"/>
                <w:b/>
                <w:noProof/>
                <w:webHidden/>
                <w:sz w:val="22"/>
                <w:szCs w:val="22"/>
              </w:rPr>
              <w:fldChar w:fldCharType="end"/>
            </w:r>
          </w:hyperlink>
        </w:p>
        <w:p w14:paraId="6A5D90EF" w14:textId="7D4ADF42" w:rsidR="00D00842" w:rsidRPr="009D4B31" w:rsidRDefault="00BF09B5" w:rsidP="00D00842">
          <w:pPr>
            <w:pStyle w:val="TDC2"/>
            <w:rPr>
              <w:rFonts w:ascii="Times New Roman" w:hAnsi="Times New Roman"/>
              <w:b/>
              <w:noProof/>
              <w:spacing w:val="0"/>
              <w:sz w:val="22"/>
              <w:szCs w:val="22"/>
              <w:lang w:val="es-CO"/>
            </w:rPr>
          </w:pPr>
          <w:hyperlink w:anchor="_Toc157179427" w:history="1">
            <w:r w:rsidR="00D00842" w:rsidRPr="009D4B31">
              <w:rPr>
                <w:rStyle w:val="Hipervnculo"/>
                <w:rFonts w:ascii="Times New Roman" w:hAnsi="Times New Roman"/>
                <w:b/>
                <w:bCs/>
                <w:noProof/>
                <w:sz w:val="22"/>
                <w:szCs w:val="22"/>
              </w:rPr>
              <w:t>7.1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Ciclo PHVA de la Gestión del Talento Humano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_Toc157179427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45</w:t>
            </w:r>
            <w:r w:rsidR="00D00842" w:rsidRPr="009D4B31">
              <w:rPr>
                <w:rFonts w:ascii="Times New Roman" w:hAnsi="Times New Roman"/>
                <w:b/>
                <w:noProof/>
                <w:webHidden/>
                <w:sz w:val="22"/>
                <w:szCs w:val="22"/>
              </w:rPr>
              <w:fldChar w:fldCharType="end"/>
            </w:r>
          </w:hyperlink>
        </w:p>
        <w:p w14:paraId="228E1D0F" w14:textId="5DBD177F"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28" w:history="1">
            <w:r w:rsidR="00D00842" w:rsidRPr="009D4B31">
              <w:rPr>
                <w:rStyle w:val="Hipervnculo"/>
                <w:rFonts w:ascii="Times New Roman" w:hAnsi="Times New Roman" w:cs="Times New Roman"/>
                <w:sz w:val="22"/>
                <w:szCs w:val="22"/>
              </w:rPr>
              <w:t>7.1.1</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Planear</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_Toc157179428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45</w:t>
            </w:r>
            <w:r w:rsidR="00D00842" w:rsidRPr="009D4B31">
              <w:rPr>
                <w:rFonts w:ascii="Times New Roman" w:hAnsi="Times New Roman" w:cs="Times New Roman"/>
                <w:webHidden/>
                <w:sz w:val="22"/>
                <w:szCs w:val="22"/>
              </w:rPr>
              <w:fldChar w:fldCharType="end"/>
            </w:r>
          </w:hyperlink>
        </w:p>
        <w:p w14:paraId="40FD8212" w14:textId="0FAD1CD4"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29" w:history="1">
            <w:r w:rsidR="00D00842" w:rsidRPr="009D4B31">
              <w:rPr>
                <w:rStyle w:val="Hipervnculo"/>
                <w:rFonts w:ascii="Times New Roman" w:hAnsi="Times New Roman" w:cs="Times New Roman"/>
                <w:sz w:val="22"/>
                <w:szCs w:val="22"/>
              </w:rPr>
              <w:t>7.1.2</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Hacer</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_Toc157179429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45</w:t>
            </w:r>
            <w:r w:rsidR="00D00842" w:rsidRPr="009D4B31">
              <w:rPr>
                <w:rFonts w:ascii="Times New Roman" w:hAnsi="Times New Roman" w:cs="Times New Roman"/>
                <w:webHidden/>
                <w:sz w:val="22"/>
                <w:szCs w:val="22"/>
              </w:rPr>
              <w:fldChar w:fldCharType="end"/>
            </w:r>
          </w:hyperlink>
        </w:p>
        <w:p w14:paraId="5873BA2A" w14:textId="16941198"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30" w:history="1">
            <w:r w:rsidR="00D00842" w:rsidRPr="009D4B31">
              <w:rPr>
                <w:rStyle w:val="Hipervnculo"/>
                <w:rFonts w:ascii="Times New Roman" w:hAnsi="Times New Roman" w:cs="Times New Roman"/>
                <w:sz w:val="22"/>
                <w:szCs w:val="22"/>
              </w:rPr>
              <w:t>7.1.3</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Verificar</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_Toc157179430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45</w:t>
            </w:r>
            <w:r w:rsidR="00D00842" w:rsidRPr="009D4B31">
              <w:rPr>
                <w:rFonts w:ascii="Times New Roman" w:hAnsi="Times New Roman" w:cs="Times New Roman"/>
                <w:webHidden/>
                <w:sz w:val="22"/>
                <w:szCs w:val="22"/>
              </w:rPr>
              <w:fldChar w:fldCharType="end"/>
            </w:r>
          </w:hyperlink>
        </w:p>
        <w:p w14:paraId="6AB9BDFD" w14:textId="7403B432"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31" w:history="1">
            <w:r w:rsidR="00D00842" w:rsidRPr="009D4B31">
              <w:rPr>
                <w:rStyle w:val="Hipervnculo"/>
                <w:rFonts w:ascii="Times New Roman" w:hAnsi="Times New Roman" w:cs="Times New Roman"/>
                <w:sz w:val="22"/>
                <w:szCs w:val="22"/>
              </w:rPr>
              <w:t>7.1.4</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Actuar</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_Toc157179431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45</w:t>
            </w:r>
            <w:r w:rsidR="00D00842" w:rsidRPr="009D4B31">
              <w:rPr>
                <w:rFonts w:ascii="Times New Roman" w:hAnsi="Times New Roman" w:cs="Times New Roman"/>
                <w:webHidden/>
                <w:sz w:val="22"/>
                <w:szCs w:val="22"/>
              </w:rPr>
              <w:fldChar w:fldCharType="end"/>
            </w:r>
          </w:hyperlink>
        </w:p>
        <w:p w14:paraId="72BA7FDA" w14:textId="1B1E411F" w:rsidR="00D00842" w:rsidRPr="009D4B31" w:rsidRDefault="00BF09B5" w:rsidP="009D4B31">
          <w:pPr>
            <w:pStyle w:val="TDC2"/>
            <w:tabs>
              <w:tab w:val="right" w:leader="dot" w:pos="9214"/>
            </w:tabs>
            <w:ind w:right="0"/>
            <w:rPr>
              <w:rFonts w:ascii="Times New Roman" w:hAnsi="Times New Roman"/>
              <w:b/>
              <w:noProof/>
              <w:spacing w:val="0"/>
              <w:sz w:val="22"/>
              <w:szCs w:val="22"/>
              <w:lang w:val="es-CO"/>
            </w:rPr>
          </w:pPr>
          <w:hyperlink w:anchor="_Toc157179432" w:history="1">
            <w:r w:rsidR="00D00842" w:rsidRPr="009D4B31">
              <w:rPr>
                <w:rStyle w:val="Hipervnculo"/>
                <w:rFonts w:ascii="Times New Roman" w:hAnsi="Times New Roman"/>
                <w:b/>
                <w:bCs/>
                <w:noProof/>
                <w:sz w:val="22"/>
                <w:szCs w:val="22"/>
              </w:rPr>
              <w:t>7.2</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Planeación de la Gestión del Talento Humano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_Toc157179432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46</w:t>
            </w:r>
            <w:r w:rsidR="00D00842" w:rsidRPr="009D4B31">
              <w:rPr>
                <w:rFonts w:ascii="Times New Roman" w:hAnsi="Times New Roman"/>
                <w:b/>
                <w:noProof/>
                <w:webHidden/>
                <w:sz w:val="22"/>
                <w:szCs w:val="22"/>
              </w:rPr>
              <w:fldChar w:fldCharType="end"/>
            </w:r>
          </w:hyperlink>
        </w:p>
        <w:p w14:paraId="77C7D271" w14:textId="2649628C" w:rsidR="00D00842" w:rsidRPr="009D4B31" w:rsidRDefault="00BF09B5" w:rsidP="009D4B31">
          <w:pPr>
            <w:pStyle w:val="TDC2"/>
            <w:tabs>
              <w:tab w:val="right" w:leader="dot" w:pos="9214"/>
            </w:tabs>
            <w:ind w:right="0"/>
            <w:rPr>
              <w:rFonts w:ascii="Times New Roman" w:hAnsi="Times New Roman"/>
              <w:b/>
              <w:noProof/>
              <w:spacing w:val="0"/>
              <w:sz w:val="22"/>
              <w:szCs w:val="22"/>
              <w:lang w:val="es-CO"/>
            </w:rPr>
          </w:pPr>
          <w:hyperlink w:anchor="_Toc157179433" w:history="1">
            <w:r w:rsidR="00D00842" w:rsidRPr="009D4B31">
              <w:rPr>
                <w:rStyle w:val="Hipervnculo"/>
                <w:rFonts w:ascii="Times New Roman" w:eastAsia="Batang" w:hAnsi="Times New Roman"/>
                <w:b/>
                <w:noProof/>
                <w:sz w:val="22"/>
                <w:szCs w:val="22"/>
              </w:rPr>
              <w:t>7.3</w:t>
            </w:r>
            <w:r w:rsidR="00D00842" w:rsidRPr="009D4B31">
              <w:rPr>
                <w:rFonts w:ascii="Times New Roman" w:hAnsi="Times New Roman"/>
                <w:b/>
                <w:noProof/>
                <w:spacing w:val="0"/>
                <w:sz w:val="22"/>
                <w:szCs w:val="22"/>
                <w:lang w:val="es-CO"/>
              </w:rPr>
              <w:tab/>
            </w:r>
            <w:r w:rsidR="00D00842" w:rsidRPr="009D4B31">
              <w:rPr>
                <w:rStyle w:val="Hipervnculo"/>
                <w:rFonts w:ascii="Times New Roman" w:eastAsia="Batang" w:hAnsi="Times New Roman"/>
                <w:b/>
                <w:noProof/>
                <w:sz w:val="22"/>
                <w:szCs w:val="22"/>
              </w:rPr>
              <w:t>Ciclo de Vida del Servidor Público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_Toc157179433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46</w:t>
            </w:r>
            <w:r w:rsidR="00D00842" w:rsidRPr="009D4B31">
              <w:rPr>
                <w:rFonts w:ascii="Times New Roman" w:hAnsi="Times New Roman"/>
                <w:b/>
                <w:noProof/>
                <w:webHidden/>
                <w:sz w:val="22"/>
                <w:szCs w:val="22"/>
              </w:rPr>
              <w:fldChar w:fldCharType="end"/>
            </w:r>
          </w:hyperlink>
        </w:p>
        <w:p w14:paraId="47E129D1" w14:textId="51ABD6B5"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34" w:history="1">
            <w:r w:rsidR="00D00842" w:rsidRPr="009D4B31">
              <w:rPr>
                <w:rStyle w:val="Hipervnculo"/>
                <w:rFonts w:ascii="Times New Roman" w:hAnsi="Times New Roman" w:cs="Times New Roman"/>
                <w:sz w:val="22"/>
                <w:szCs w:val="22"/>
              </w:rPr>
              <w:t>7.3.1</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Ingreso</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_Toc157179434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46</w:t>
            </w:r>
            <w:r w:rsidR="00D00842" w:rsidRPr="009D4B31">
              <w:rPr>
                <w:rFonts w:ascii="Times New Roman" w:hAnsi="Times New Roman" w:cs="Times New Roman"/>
                <w:webHidden/>
                <w:sz w:val="22"/>
                <w:szCs w:val="22"/>
              </w:rPr>
              <w:fldChar w:fldCharType="end"/>
            </w:r>
          </w:hyperlink>
        </w:p>
        <w:p w14:paraId="240E1F01" w14:textId="0D90DF04"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35" w:history="1">
            <w:r w:rsidR="00D00842" w:rsidRPr="009D4B31">
              <w:rPr>
                <w:rStyle w:val="Hipervnculo"/>
                <w:rFonts w:ascii="Times New Roman" w:hAnsi="Times New Roman" w:cs="Times New Roman"/>
                <w:sz w:val="22"/>
                <w:szCs w:val="22"/>
              </w:rPr>
              <w:t>7.3.2</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Desarrollo</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_Toc157179435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47</w:t>
            </w:r>
            <w:r w:rsidR="00D00842" w:rsidRPr="009D4B31">
              <w:rPr>
                <w:rFonts w:ascii="Times New Roman" w:hAnsi="Times New Roman" w:cs="Times New Roman"/>
                <w:webHidden/>
                <w:sz w:val="22"/>
                <w:szCs w:val="22"/>
              </w:rPr>
              <w:fldChar w:fldCharType="end"/>
            </w:r>
          </w:hyperlink>
        </w:p>
        <w:p w14:paraId="4CC8284D" w14:textId="65FCA021"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36" w:history="1">
            <w:r w:rsidR="00D00842" w:rsidRPr="009D4B31">
              <w:rPr>
                <w:rStyle w:val="Hipervnculo"/>
                <w:rFonts w:ascii="Times New Roman" w:hAnsi="Times New Roman" w:cs="Times New Roman"/>
                <w:sz w:val="22"/>
                <w:szCs w:val="22"/>
              </w:rPr>
              <w:t>7.3.3</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Retiro</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_Toc157179436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48</w:t>
            </w:r>
            <w:r w:rsidR="00D00842" w:rsidRPr="009D4B31">
              <w:rPr>
                <w:rFonts w:ascii="Times New Roman" w:hAnsi="Times New Roman" w:cs="Times New Roman"/>
                <w:webHidden/>
                <w:sz w:val="22"/>
                <w:szCs w:val="22"/>
              </w:rPr>
              <w:fldChar w:fldCharType="end"/>
            </w:r>
          </w:hyperlink>
        </w:p>
        <w:p w14:paraId="35BF01FE" w14:textId="0D4712C6" w:rsidR="00D00842" w:rsidRPr="009D4B31" w:rsidRDefault="00BF09B5" w:rsidP="009D4B31">
          <w:pPr>
            <w:pStyle w:val="TDC1"/>
            <w:tabs>
              <w:tab w:val="clear" w:pos="9072"/>
              <w:tab w:val="right" w:leader="dot" w:pos="9165"/>
              <w:tab w:val="right" w:leader="dot" w:pos="9214"/>
            </w:tabs>
            <w:ind w:right="0"/>
            <w:rPr>
              <w:rFonts w:ascii="Times New Roman" w:hAnsi="Times New Roman"/>
              <w:b/>
              <w:noProof/>
              <w:spacing w:val="0"/>
              <w:sz w:val="22"/>
              <w:szCs w:val="22"/>
              <w:lang w:val="es-CO"/>
            </w:rPr>
          </w:pPr>
          <w:hyperlink w:anchor="_Toc157179437" w:history="1">
            <w:r w:rsidR="00D00842" w:rsidRPr="009D4B31">
              <w:rPr>
                <w:rStyle w:val="Hipervnculo"/>
                <w:rFonts w:ascii="Times New Roman" w:eastAsia="Batang" w:hAnsi="Times New Roman"/>
                <w:b/>
                <w:noProof/>
                <w:sz w:val="22"/>
                <w:szCs w:val="22"/>
              </w:rPr>
              <w:t>8</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noProof/>
                <w:sz w:val="22"/>
                <w:szCs w:val="22"/>
              </w:rPr>
              <w:t>PLAN ESTRATÉGICO DE TALENTO HUMANO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_Toc157179437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49</w:t>
            </w:r>
            <w:r w:rsidR="00D00842" w:rsidRPr="009D4B31">
              <w:rPr>
                <w:rFonts w:ascii="Times New Roman" w:hAnsi="Times New Roman"/>
                <w:b/>
                <w:noProof/>
                <w:webHidden/>
                <w:sz w:val="22"/>
                <w:szCs w:val="22"/>
              </w:rPr>
              <w:fldChar w:fldCharType="end"/>
            </w:r>
          </w:hyperlink>
        </w:p>
        <w:p w14:paraId="7BBC35F3" w14:textId="169B0D7E" w:rsidR="00D00842" w:rsidRPr="009D4B31" w:rsidRDefault="00BF09B5" w:rsidP="009D4B31">
          <w:pPr>
            <w:pStyle w:val="TDC2"/>
            <w:tabs>
              <w:tab w:val="right" w:leader="dot" w:pos="9214"/>
            </w:tabs>
            <w:ind w:right="0"/>
            <w:rPr>
              <w:rFonts w:ascii="Times New Roman" w:hAnsi="Times New Roman"/>
              <w:b/>
              <w:noProof/>
              <w:spacing w:val="0"/>
              <w:sz w:val="22"/>
              <w:szCs w:val="22"/>
              <w:lang w:val="es-CO"/>
            </w:rPr>
          </w:pPr>
          <w:hyperlink w:anchor="_Toc157179438" w:history="1">
            <w:r w:rsidR="00D00842" w:rsidRPr="009D4B31">
              <w:rPr>
                <w:rStyle w:val="Hipervnculo"/>
                <w:rFonts w:ascii="Times New Roman" w:hAnsi="Times New Roman"/>
                <w:b/>
                <w:bCs/>
                <w:noProof/>
                <w:sz w:val="22"/>
                <w:szCs w:val="22"/>
              </w:rPr>
              <w:t>8.1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Objetivo General</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_Toc157179438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49</w:t>
            </w:r>
            <w:r w:rsidR="00D00842" w:rsidRPr="009D4B31">
              <w:rPr>
                <w:rFonts w:ascii="Times New Roman" w:hAnsi="Times New Roman"/>
                <w:b/>
                <w:noProof/>
                <w:webHidden/>
                <w:sz w:val="22"/>
                <w:szCs w:val="22"/>
              </w:rPr>
              <w:fldChar w:fldCharType="end"/>
            </w:r>
          </w:hyperlink>
        </w:p>
        <w:p w14:paraId="7E6EB2D2" w14:textId="102948C1"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39" w:history="1">
            <w:r w:rsidR="00D00842" w:rsidRPr="009D4B31">
              <w:rPr>
                <w:rStyle w:val="Hipervnculo"/>
                <w:rFonts w:ascii="Times New Roman" w:hAnsi="Times New Roman" w:cs="Times New Roman"/>
                <w:sz w:val="22"/>
                <w:szCs w:val="22"/>
              </w:rPr>
              <w:t>8.1.1</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Objetivos estratégicos</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_Toc157179439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49</w:t>
            </w:r>
            <w:r w:rsidR="00D00842" w:rsidRPr="009D4B31">
              <w:rPr>
                <w:rFonts w:ascii="Times New Roman" w:hAnsi="Times New Roman" w:cs="Times New Roman"/>
                <w:webHidden/>
                <w:sz w:val="22"/>
                <w:szCs w:val="22"/>
              </w:rPr>
              <w:fldChar w:fldCharType="end"/>
            </w:r>
          </w:hyperlink>
        </w:p>
        <w:p w14:paraId="77CF12C1" w14:textId="0A4DF372" w:rsidR="00D00842" w:rsidRPr="009D4B31" w:rsidRDefault="00BF09B5" w:rsidP="009D4B31">
          <w:pPr>
            <w:pStyle w:val="TDC2"/>
            <w:tabs>
              <w:tab w:val="right" w:leader="dot" w:pos="9214"/>
            </w:tabs>
            <w:ind w:right="0"/>
            <w:rPr>
              <w:rFonts w:ascii="Times New Roman" w:hAnsi="Times New Roman"/>
              <w:b/>
              <w:noProof/>
              <w:spacing w:val="0"/>
              <w:sz w:val="22"/>
              <w:szCs w:val="22"/>
              <w:lang w:val="es-CO"/>
            </w:rPr>
          </w:pPr>
          <w:hyperlink w:anchor="_Toc157179440" w:history="1">
            <w:r w:rsidR="00D00842" w:rsidRPr="009D4B31">
              <w:rPr>
                <w:rStyle w:val="Hipervnculo"/>
                <w:rFonts w:ascii="Times New Roman" w:hAnsi="Times New Roman"/>
                <w:b/>
                <w:bCs/>
                <w:noProof/>
                <w:sz w:val="22"/>
                <w:szCs w:val="22"/>
              </w:rPr>
              <w:t>8.2</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Marco Conceptual</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_Toc157179440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49</w:t>
            </w:r>
            <w:r w:rsidR="00D00842" w:rsidRPr="009D4B31">
              <w:rPr>
                <w:rFonts w:ascii="Times New Roman" w:hAnsi="Times New Roman"/>
                <w:b/>
                <w:noProof/>
                <w:webHidden/>
                <w:sz w:val="22"/>
                <w:szCs w:val="22"/>
              </w:rPr>
              <w:fldChar w:fldCharType="end"/>
            </w:r>
          </w:hyperlink>
        </w:p>
        <w:p w14:paraId="5E0F68AD" w14:textId="4F0C895D"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41" w:history="1">
            <w:r w:rsidR="00D00842" w:rsidRPr="009D4B31">
              <w:rPr>
                <w:rStyle w:val="Hipervnculo"/>
                <w:rFonts w:ascii="Times New Roman" w:hAnsi="Times New Roman" w:cs="Times New Roman"/>
                <w:sz w:val="22"/>
                <w:szCs w:val="22"/>
              </w:rPr>
              <w:t>8.2.1</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hAnsi="Times New Roman" w:cs="Times New Roman"/>
                <w:sz w:val="22"/>
                <w:szCs w:val="22"/>
              </w:rPr>
              <w:t>El Modelo Integrado de Planeación y Gestión – MIPG –</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_Toc157179441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50</w:t>
            </w:r>
            <w:r w:rsidR="00D00842" w:rsidRPr="009D4B31">
              <w:rPr>
                <w:rFonts w:ascii="Times New Roman" w:hAnsi="Times New Roman" w:cs="Times New Roman"/>
                <w:webHidden/>
                <w:sz w:val="22"/>
                <w:szCs w:val="22"/>
              </w:rPr>
              <w:fldChar w:fldCharType="end"/>
            </w:r>
          </w:hyperlink>
        </w:p>
        <w:p w14:paraId="102FAAB7" w14:textId="796FC23D" w:rsidR="00D00842" w:rsidRPr="009D4B31" w:rsidRDefault="00BF09B5" w:rsidP="009D4B31">
          <w:pPr>
            <w:pStyle w:val="TDC2"/>
            <w:tabs>
              <w:tab w:val="right" w:leader="dot" w:pos="9214"/>
            </w:tabs>
            <w:ind w:right="0"/>
            <w:rPr>
              <w:rFonts w:ascii="Times New Roman" w:hAnsi="Times New Roman"/>
              <w:b/>
              <w:noProof/>
              <w:spacing w:val="0"/>
              <w:sz w:val="22"/>
              <w:szCs w:val="22"/>
              <w:lang w:val="es-CO"/>
            </w:rPr>
          </w:pPr>
          <w:hyperlink w:anchor="_Toc157179442" w:history="1">
            <w:r w:rsidR="00D00842" w:rsidRPr="009D4B31">
              <w:rPr>
                <w:rStyle w:val="Hipervnculo"/>
                <w:rFonts w:ascii="Times New Roman" w:hAnsi="Times New Roman"/>
                <w:b/>
                <w:bCs/>
                <w:noProof/>
                <w:sz w:val="22"/>
                <w:szCs w:val="22"/>
              </w:rPr>
              <w:t>8.3</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Modelo del Empleo Público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_Toc157179442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51</w:t>
            </w:r>
            <w:r w:rsidR="00D00842" w:rsidRPr="009D4B31">
              <w:rPr>
                <w:rFonts w:ascii="Times New Roman" w:hAnsi="Times New Roman"/>
                <w:b/>
                <w:noProof/>
                <w:webHidden/>
                <w:sz w:val="22"/>
                <w:szCs w:val="22"/>
              </w:rPr>
              <w:fldChar w:fldCharType="end"/>
            </w:r>
          </w:hyperlink>
        </w:p>
        <w:p w14:paraId="0FB4D73F" w14:textId="532F7646" w:rsidR="00D00842" w:rsidRPr="009D4B31" w:rsidRDefault="00BF09B5" w:rsidP="009D4B31">
          <w:pPr>
            <w:pStyle w:val="TDC1"/>
            <w:tabs>
              <w:tab w:val="clear" w:pos="9072"/>
              <w:tab w:val="right" w:leader="dot" w:pos="9165"/>
              <w:tab w:val="right" w:leader="dot" w:pos="9214"/>
            </w:tabs>
            <w:ind w:right="0"/>
            <w:rPr>
              <w:rFonts w:ascii="Times New Roman" w:hAnsi="Times New Roman"/>
              <w:b/>
              <w:noProof/>
              <w:spacing w:val="0"/>
              <w:sz w:val="22"/>
              <w:szCs w:val="22"/>
              <w:lang w:val="es-CO"/>
            </w:rPr>
          </w:pPr>
          <w:hyperlink w:anchor="_Toc157179443" w:history="1">
            <w:r w:rsidR="00D00842" w:rsidRPr="009D4B31">
              <w:rPr>
                <w:rStyle w:val="Hipervnculo"/>
                <w:rFonts w:ascii="Times New Roman" w:hAnsi="Times New Roman"/>
                <w:b/>
                <w:bCs/>
                <w:noProof/>
                <w:sz w:val="22"/>
                <w:szCs w:val="22"/>
              </w:rPr>
              <w:t>9</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PLANES Y PROGRAMAS DE TALENTO HUMANO 2024</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_Toc157179443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52</w:t>
            </w:r>
            <w:r w:rsidR="00D00842" w:rsidRPr="009D4B31">
              <w:rPr>
                <w:rFonts w:ascii="Times New Roman" w:hAnsi="Times New Roman"/>
                <w:b/>
                <w:noProof/>
                <w:webHidden/>
                <w:sz w:val="22"/>
                <w:szCs w:val="22"/>
              </w:rPr>
              <w:fldChar w:fldCharType="end"/>
            </w:r>
          </w:hyperlink>
        </w:p>
        <w:p w14:paraId="27B2382C" w14:textId="5041AE31" w:rsidR="00D00842" w:rsidRPr="009D4B31" w:rsidRDefault="00BF09B5" w:rsidP="009D4B31">
          <w:pPr>
            <w:pStyle w:val="TDC2"/>
            <w:tabs>
              <w:tab w:val="right" w:leader="dot" w:pos="9214"/>
            </w:tabs>
            <w:ind w:right="0"/>
            <w:rPr>
              <w:rFonts w:ascii="Times New Roman" w:hAnsi="Times New Roman"/>
              <w:b/>
              <w:noProof/>
              <w:spacing w:val="0"/>
              <w:sz w:val="22"/>
              <w:szCs w:val="22"/>
              <w:lang w:val="es-CO"/>
            </w:rPr>
          </w:pPr>
          <w:hyperlink w:anchor="_Toc157179444" w:history="1">
            <w:r w:rsidR="00D00842" w:rsidRPr="009D4B31">
              <w:rPr>
                <w:rStyle w:val="Hipervnculo"/>
                <w:rFonts w:ascii="Times New Roman" w:hAnsi="Times New Roman"/>
                <w:b/>
                <w:bCs/>
                <w:noProof/>
                <w:sz w:val="22"/>
                <w:szCs w:val="22"/>
              </w:rPr>
              <w:t>9.1</w:t>
            </w:r>
            <w:r w:rsidR="00D00842" w:rsidRPr="009D4B31">
              <w:rPr>
                <w:rFonts w:ascii="Times New Roman" w:hAnsi="Times New Roman"/>
                <w:b/>
                <w:noProof/>
                <w:spacing w:val="0"/>
                <w:sz w:val="22"/>
                <w:szCs w:val="22"/>
                <w:lang w:val="es-CO"/>
              </w:rPr>
              <w:tab/>
            </w:r>
            <w:r w:rsidR="00D00842" w:rsidRPr="009D4B31">
              <w:rPr>
                <w:rStyle w:val="Hipervnculo"/>
                <w:rFonts w:ascii="Times New Roman" w:hAnsi="Times New Roman"/>
                <w:b/>
                <w:bCs/>
                <w:noProof/>
                <w:sz w:val="22"/>
                <w:szCs w:val="22"/>
              </w:rPr>
              <w:t>Plan Estratégico del Talento Humano: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_Toc157179444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52</w:t>
            </w:r>
            <w:r w:rsidR="00D00842" w:rsidRPr="009D4B31">
              <w:rPr>
                <w:rFonts w:ascii="Times New Roman" w:hAnsi="Times New Roman"/>
                <w:b/>
                <w:noProof/>
                <w:webHidden/>
                <w:sz w:val="22"/>
                <w:szCs w:val="22"/>
              </w:rPr>
              <w:fldChar w:fldCharType="end"/>
            </w:r>
          </w:hyperlink>
        </w:p>
        <w:p w14:paraId="7B21B0DE" w14:textId="4466E923"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45" w:history="1">
            <w:r w:rsidR="00D00842" w:rsidRPr="009D4B31">
              <w:rPr>
                <w:rStyle w:val="Hipervnculo"/>
                <w:rFonts w:ascii="Times New Roman" w:eastAsia="Calibri" w:hAnsi="Times New Roman" w:cs="Times New Roman"/>
                <w:sz w:val="22"/>
                <w:szCs w:val="22"/>
              </w:rPr>
              <w:t>9.1.1</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Plan de acción de la Matriz Estratégica de Talento Humano</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_Toc157179445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52</w:t>
            </w:r>
            <w:r w:rsidR="00D00842" w:rsidRPr="009D4B31">
              <w:rPr>
                <w:rFonts w:ascii="Times New Roman" w:hAnsi="Times New Roman" w:cs="Times New Roman"/>
                <w:webHidden/>
                <w:sz w:val="22"/>
                <w:szCs w:val="22"/>
              </w:rPr>
              <w:fldChar w:fldCharType="end"/>
            </w:r>
          </w:hyperlink>
        </w:p>
        <w:p w14:paraId="568B4063" w14:textId="268CB3F6"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46" w:history="1">
            <w:r w:rsidR="00D00842" w:rsidRPr="009D4B31">
              <w:rPr>
                <w:rStyle w:val="Hipervnculo"/>
                <w:rFonts w:ascii="Times New Roman" w:eastAsia="Calibri" w:hAnsi="Times New Roman" w:cs="Times New Roman"/>
                <w:sz w:val="22"/>
                <w:szCs w:val="22"/>
              </w:rPr>
              <w:t>9.1.2</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Cronograma de actualización y seguimiento del SIDEAP</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_Toc157179446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55</w:t>
            </w:r>
            <w:r w:rsidR="00D00842" w:rsidRPr="009D4B31">
              <w:rPr>
                <w:rFonts w:ascii="Times New Roman" w:hAnsi="Times New Roman" w:cs="Times New Roman"/>
                <w:webHidden/>
                <w:sz w:val="22"/>
                <w:szCs w:val="22"/>
              </w:rPr>
              <w:fldChar w:fldCharType="end"/>
            </w:r>
          </w:hyperlink>
        </w:p>
        <w:p w14:paraId="37320D07" w14:textId="0B2DB420"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47" w:history="1">
            <w:r w:rsidR="00D00842" w:rsidRPr="009D4B31">
              <w:rPr>
                <w:rStyle w:val="Hipervnculo"/>
                <w:rFonts w:ascii="Times New Roman" w:eastAsia="Calibri" w:hAnsi="Times New Roman" w:cs="Times New Roman"/>
                <w:sz w:val="22"/>
                <w:szCs w:val="22"/>
              </w:rPr>
              <w:t>9.1.3</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Plan anual de vacantes</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_Toc157179447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55</w:t>
            </w:r>
            <w:r w:rsidR="00D00842" w:rsidRPr="009D4B31">
              <w:rPr>
                <w:rFonts w:ascii="Times New Roman" w:hAnsi="Times New Roman" w:cs="Times New Roman"/>
                <w:webHidden/>
                <w:sz w:val="22"/>
                <w:szCs w:val="22"/>
              </w:rPr>
              <w:fldChar w:fldCharType="end"/>
            </w:r>
          </w:hyperlink>
        </w:p>
        <w:p w14:paraId="162A9113" w14:textId="5948B6E9"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48" w:history="1">
            <w:r w:rsidR="00D00842" w:rsidRPr="009D4B31">
              <w:rPr>
                <w:rStyle w:val="Hipervnculo"/>
                <w:rFonts w:ascii="Times New Roman" w:eastAsia="Calibri" w:hAnsi="Times New Roman" w:cs="Times New Roman"/>
                <w:sz w:val="22"/>
                <w:szCs w:val="22"/>
              </w:rPr>
              <w:t>9.1.4</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Plan de Previsión de Recursos Humanos</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_Toc157179448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56</w:t>
            </w:r>
            <w:r w:rsidR="00D00842" w:rsidRPr="009D4B31">
              <w:rPr>
                <w:rFonts w:ascii="Times New Roman" w:hAnsi="Times New Roman" w:cs="Times New Roman"/>
                <w:webHidden/>
                <w:sz w:val="22"/>
                <w:szCs w:val="22"/>
              </w:rPr>
              <w:fldChar w:fldCharType="end"/>
            </w:r>
          </w:hyperlink>
        </w:p>
        <w:p w14:paraId="7A0C3CF9" w14:textId="26BB6D10"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49" w:history="1">
            <w:r w:rsidR="00D00842" w:rsidRPr="009D4B31">
              <w:rPr>
                <w:rStyle w:val="Hipervnculo"/>
                <w:rFonts w:ascii="Times New Roman" w:eastAsia="Calibri" w:hAnsi="Times New Roman" w:cs="Times New Roman"/>
                <w:sz w:val="22"/>
                <w:szCs w:val="22"/>
              </w:rPr>
              <w:t>9.1.5</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Plan de Bienestar Social e Incentivos</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_Toc157179449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56</w:t>
            </w:r>
            <w:r w:rsidR="00D00842" w:rsidRPr="009D4B31">
              <w:rPr>
                <w:rFonts w:ascii="Times New Roman" w:hAnsi="Times New Roman" w:cs="Times New Roman"/>
                <w:webHidden/>
                <w:sz w:val="22"/>
                <w:szCs w:val="22"/>
              </w:rPr>
              <w:fldChar w:fldCharType="end"/>
            </w:r>
          </w:hyperlink>
        </w:p>
        <w:p w14:paraId="428C09B4" w14:textId="4CB726D8"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50" w:history="1">
            <w:r w:rsidR="00D00842" w:rsidRPr="009D4B31">
              <w:rPr>
                <w:rStyle w:val="Hipervnculo"/>
                <w:rFonts w:ascii="Times New Roman" w:eastAsia="Calibri" w:hAnsi="Times New Roman" w:cs="Times New Roman"/>
                <w:sz w:val="22"/>
                <w:szCs w:val="22"/>
              </w:rPr>
              <w:t>9.1.6</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Plan de Seguridad y Salud en el Trabajo SG-SST</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_Toc157179450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57</w:t>
            </w:r>
            <w:r w:rsidR="00D00842" w:rsidRPr="009D4B31">
              <w:rPr>
                <w:rFonts w:ascii="Times New Roman" w:hAnsi="Times New Roman" w:cs="Times New Roman"/>
                <w:webHidden/>
                <w:sz w:val="22"/>
                <w:szCs w:val="22"/>
              </w:rPr>
              <w:fldChar w:fldCharType="end"/>
            </w:r>
          </w:hyperlink>
        </w:p>
        <w:p w14:paraId="115D11F0" w14:textId="7BD96B94"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51" w:history="1">
            <w:r w:rsidR="00D00842" w:rsidRPr="009D4B31">
              <w:rPr>
                <w:rStyle w:val="Hipervnculo"/>
                <w:rFonts w:ascii="Times New Roman" w:eastAsia="Calibri" w:hAnsi="Times New Roman" w:cs="Times New Roman"/>
                <w:sz w:val="22"/>
                <w:szCs w:val="22"/>
              </w:rPr>
              <w:t>9.1.7</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Plan Institucional de Capacitación –PIC</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_Toc157179451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58</w:t>
            </w:r>
            <w:r w:rsidR="00D00842" w:rsidRPr="009D4B31">
              <w:rPr>
                <w:rFonts w:ascii="Times New Roman" w:hAnsi="Times New Roman" w:cs="Times New Roman"/>
                <w:webHidden/>
                <w:sz w:val="22"/>
                <w:szCs w:val="22"/>
              </w:rPr>
              <w:fldChar w:fldCharType="end"/>
            </w:r>
          </w:hyperlink>
        </w:p>
        <w:p w14:paraId="3A85EBF8" w14:textId="4416B1F7" w:rsidR="00D00842" w:rsidRPr="009D4B31" w:rsidRDefault="00BF09B5" w:rsidP="009D4B31">
          <w:pPr>
            <w:pStyle w:val="TDC3"/>
            <w:tabs>
              <w:tab w:val="clear" w:pos="8828"/>
              <w:tab w:val="right" w:leader="dot" w:pos="9165"/>
              <w:tab w:val="right" w:leader="dot" w:pos="9214"/>
            </w:tabs>
            <w:ind w:right="0"/>
            <w:rPr>
              <w:rFonts w:ascii="Times New Roman" w:hAnsi="Times New Roman" w:cs="Times New Roman"/>
              <w:bCs w:val="0"/>
              <w:spacing w:val="0"/>
              <w:sz w:val="22"/>
              <w:szCs w:val="22"/>
              <w:lang w:val="es-CO"/>
            </w:rPr>
          </w:pPr>
          <w:hyperlink w:anchor="_Toc157179452" w:history="1">
            <w:r w:rsidR="00D00842" w:rsidRPr="009D4B31">
              <w:rPr>
                <w:rStyle w:val="Hipervnculo"/>
                <w:rFonts w:ascii="Times New Roman" w:eastAsia="Calibri" w:hAnsi="Times New Roman" w:cs="Times New Roman"/>
                <w:sz w:val="22"/>
                <w:szCs w:val="22"/>
              </w:rPr>
              <w:t>9.1.8</w:t>
            </w:r>
            <w:r w:rsidR="00D00842" w:rsidRPr="009D4B31">
              <w:rPr>
                <w:rFonts w:ascii="Times New Roman" w:hAnsi="Times New Roman" w:cs="Times New Roman"/>
                <w:bCs w:val="0"/>
                <w:spacing w:val="0"/>
                <w:sz w:val="22"/>
                <w:szCs w:val="22"/>
                <w:lang w:val="es-CO"/>
              </w:rPr>
              <w:tab/>
            </w:r>
            <w:r w:rsidR="00D00842" w:rsidRPr="009D4B31">
              <w:rPr>
                <w:rStyle w:val="Hipervnculo"/>
                <w:rFonts w:ascii="Times New Roman" w:eastAsia="Calibri" w:hAnsi="Times New Roman" w:cs="Times New Roman"/>
                <w:sz w:val="22"/>
                <w:szCs w:val="22"/>
              </w:rPr>
              <w:t>Plan de Gestión del Rendimiento</w:t>
            </w:r>
            <w:r w:rsidR="00D00842" w:rsidRPr="009D4B31">
              <w:rPr>
                <w:rFonts w:ascii="Times New Roman" w:hAnsi="Times New Roman" w:cs="Times New Roman"/>
                <w:webHidden/>
                <w:sz w:val="22"/>
                <w:szCs w:val="22"/>
              </w:rPr>
              <w:tab/>
            </w:r>
            <w:r w:rsidR="00D00842" w:rsidRPr="009D4B31">
              <w:rPr>
                <w:rFonts w:ascii="Times New Roman" w:hAnsi="Times New Roman" w:cs="Times New Roman"/>
                <w:webHidden/>
                <w:sz w:val="22"/>
                <w:szCs w:val="22"/>
              </w:rPr>
              <w:fldChar w:fldCharType="begin"/>
            </w:r>
            <w:r w:rsidR="00D00842" w:rsidRPr="009D4B31">
              <w:rPr>
                <w:rFonts w:ascii="Times New Roman" w:hAnsi="Times New Roman" w:cs="Times New Roman"/>
                <w:webHidden/>
                <w:sz w:val="22"/>
                <w:szCs w:val="22"/>
              </w:rPr>
              <w:instrText xml:space="preserve"> PAGEREF _Toc157179452 \h </w:instrText>
            </w:r>
            <w:r w:rsidR="00D00842" w:rsidRPr="009D4B31">
              <w:rPr>
                <w:rFonts w:ascii="Times New Roman" w:hAnsi="Times New Roman" w:cs="Times New Roman"/>
                <w:webHidden/>
                <w:sz w:val="22"/>
                <w:szCs w:val="22"/>
              </w:rPr>
            </w:r>
            <w:r w:rsidR="00D00842" w:rsidRPr="009D4B31">
              <w:rPr>
                <w:rFonts w:ascii="Times New Roman" w:hAnsi="Times New Roman" w:cs="Times New Roman"/>
                <w:webHidden/>
                <w:sz w:val="22"/>
                <w:szCs w:val="22"/>
              </w:rPr>
              <w:fldChar w:fldCharType="separate"/>
            </w:r>
            <w:r w:rsidR="00D61252">
              <w:rPr>
                <w:rFonts w:ascii="Times New Roman" w:hAnsi="Times New Roman" w:cs="Times New Roman"/>
                <w:webHidden/>
                <w:sz w:val="22"/>
                <w:szCs w:val="22"/>
              </w:rPr>
              <w:t>59</w:t>
            </w:r>
            <w:r w:rsidR="00D00842" w:rsidRPr="009D4B31">
              <w:rPr>
                <w:rFonts w:ascii="Times New Roman" w:hAnsi="Times New Roman" w:cs="Times New Roman"/>
                <w:webHidden/>
                <w:sz w:val="22"/>
                <w:szCs w:val="22"/>
              </w:rPr>
              <w:fldChar w:fldCharType="end"/>
            </w:r>
          </w:hyperlink>
        </w:p>
        <w:p w14:paraId="3EBA6362" w14:textId="27CB5D61" w:rsidR="00D00842" w:rsidRPr="009D4B31" w:rsidRDefault="00BF09B5" w:rsidP="009D4B31">
          <w:pPr>
            <w:pStyle w:val="TDC2"/>
            <w:tabs>
              <w:tab w:val="right" w:leader="dot" w:pos="9214"/>
            </w:tabs>
            <w:ind w:right="0"/>
            <w:rPr>
              <w:rFonts w:ascii="Times New Roman" w:hAnsi="Times New Roman"/>
              <w:b/>
              <w:noProof/>
              <w:spacing w:val="0"/>
              <w:sz w:val="22"/>
              <w:szCs w:val="22"/>
              <w:lang w:val="es-CO"/>
            </w:rPr>
          </w:pPr>
          <w:hyperlink w:anchor="_Toc157179453" w:history="1">
            <w:r w:rsidR="00D00842" w:rsidRPr="009D4B31">
              <w:rPr>
                <w:rStyle w:val="Hipervnculo"/>
                <w:rFonts w:ascii="Times New Roman" w:eastAsia="Calibri" w:hAnsi="Times New Roman"/>
                <w:b/>
                <w:bCs/>
                <w:noProof/>
                <w:sz w:val="22"/>
                <w:szCs w:val="22"/>
              </w:rPr>
              <w:t>9.2</w:t>
            </w:r>
            <w:r w:rsidR="00D00842" w:rsidRPr="009D4B31">
              <w:rPr>
                <w:rFonts w:ascii="Times New Roman" w:hAnsi="Times New Roman"/>
                <w:b/>
                <w:noProof/>
                <w:spacing w:val="0"/>
                <w:sz w:val="22"/>
                <w:szCs w:val="22"/>
                <w:lang w:val="es-CO"/>
              </w:rPr>
              <w:tab/>
            </w:r>
            <w:r w:rsidR="00D00842" w:rsidRPr="009D4B31">
              <w:rPr>
                <w:rStyle w:val="Hipervnculo"/>
                <w:rFonts w:ascii="Times New Roman" w:eastAsia="Calibri" w:hAnsi="Times New Roman"/>
                <w:b/>
                <w:bCs/>
                <w:noProof/>
                <w:sz w:val="22"/>
                <w:szCs w:val="22"/>
              </w:rPr>
              <w:t>Evaluación del Plan Estratégico de Talento Humano</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_Toc157179453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60</w:t>
            </w:r>
            <w:r w:rsidR="00D00842" w:rsidRPr="009D4B31">
              <w:rPr>
                <w:rFonts w:ascii="Times New Roman" w:hAnsi="Times New Roman"/>
                <w:b/>
                <w:noProof/>
                <w:webHidden/>
                <w:sz w:val="22"/>
                <w:szCs w:val="22"/>
              </w:rPr>
              <w:fldChar w:fldCharType="end"/>
            </w:r>
          </w:hyperlink>
        </w:p>
        <w:p w14:paraId="0F837BB9" w14:textId="455B22DE" w:rsidR="00D00842" w:rsidRPr="009D4B31" w:rsidRDefault="00BF09B5" w:rsidP="009D4B31">
          <w:pPr>
            <w:pStyle w:val="TDC2"/>
            <w:tabs>
              <w:tab w:val="right" w:leader="dot" w:pos="9214"/>
            </w:tabs>
            <w:ind w:right="0"/>
            <w:rPr>
              <w:rFonts w:ascii="Times New Roman" w:hAnsi="Times New Roman"/>
              <w:noProof/>
              <w:spacing w:val="0"/>
              <w:sz w:val="22"/>
              <w:szCs w:val="22"/>
              <w:lang w:val="es-CO"/>
            </w:rPr>
          </w:pPr>
          <w:hyperlink w:anchor="_Toc157179454" w:history="1">
            <w:r w:rsidR="00D00842" w:rsidRPr="009D4B31">
              <w:rPr>
                <w:rStyle w:val="Hipervnculo"/>
                <w:rFonts w:ascii="Times New Roman" w:eastAsia="Calibri" w:hAnsi="Times New Roman"/>
                <w:b/>
                <w:bCs/>
                <w:noProof/>
                <w:sz w:val="22"/>
                <w:szCs w:val="22"/>
              </w:rPr>
              <w:t>9.3</w:t>
            </w:r>
            <w:r w:rsidR="00D00842" w:rsidRPr="009D4B31">
              <w:rPr>
                <w:rFonts w:ascii="Times New Roman" w:hAnsi="Times New Roman"/>
                <w:b/>
                <w:noProof/>
                <w:spacing w:val="0"/>
                <w:sz w:val="22"/>
                <w:szCs w:val="22"/>
                <w:lang w:val="es-CO"/>
              </w:rPr>
              <w:tab/>
            </w:r>
            <w:r w:rsidR="00D00842" w:rsidRPr="009D4B31">
              <w:rPr>
                <w:rStyle w:val="Hipervnculo"/>
                <w:rFonts w:ascii="Times New Roman" w:eastAsia="Calibri" w:hAnsi="Times New Roman"/>
                <w:b/>
                <w:bCs/>
                <w:noProof/>
                <w:sz w:val="22"/>
                <w:szCs w:val="22"/>
              </w:rPr>
              <w:t>Seguimiento y Verificación.</w:t>
            </w:r>
            <w:r w:rsidR="00D00842" w:rsidRPr="009D4B31">
              <w:rPr>
                <w:rFonts w:ascii="Times New Roman" w:hAnsi="Times New Roman"/>
                <w:b/>
                <w:noProof/>
                <w:webHidden/>
                <w:sz w:val="22"/>
                <w:szCs w:val="22"/>
              </w:rPr>
              <w:tab/>
            </w:r>
            <w:r w:rsidR="00D00842" w:rsidRPr="009D4B31">
              <w:rPr>
                <w:rFonts w:ascii="Times New Roman" w:hAnsi="Times New Roman"/>
                <w:b/>
                <w:noProof/>
                <w:webHidden/>
                <w:sz w:val="22"/>
                <w:szCs w:val="22"/>
              </w:rPr>
              <w:fldChar w:fldCharType="begin"/>
            </w:r>
            <w:r w:rsidR="00D00842" w:rsidRPr="009D4B31">
              <w:rPr>
                <w:rFonts w:ascii="Times New Roman" w:hAnsi="Times New Roman"/>
                <w:b/>
                <w:noProof/>
                <w:webHidden/>
                <w:sz w:val="22"/>
                <w:szCs w:val="22"/>
              </w:rPr>
              <w:instrText xml:space="preserve"> PAGEREF _Toc157179454 \h </w:instrText>
            </w:r>
            <w:r w:rsidR="00D00842" w:rsidRPr="009D4B31">
              <w:rPr>
                <w:rFonts w:ascii="Times New Roman" w:hAnsi="Times New Roman"/>
                <w:b/>
                <w:noProof/>
                <w:webHidden/>
                <w:sz w:val="22"/>
                <w:szCs w:val="22"/>
              </w:rPr>
            </w:r>
            <w:r w:rsidR="00D00842" w:rsidRPr="009D4B31">
              <w:rPr>
                <w:rFonts w:ascii="Times New Roman" w:hAnsi="Times New Roman"/>
                <w:b/>
                <w:noProof/>
                <w:webHidden/>
                <w:sz w:val="22"/>
                <w:szCs w:val="22"/>
              </w:rPr>
              <w:fldChar w:fldCharType="separate"/>
            </w:r>
            <w:r w:rsidR="00D61252">
              <w:rPr>
                <w:rFonts w:ascii="Times New Roman" w:hAnsi="Times New Roman"/>
                <w:b/>
                <w:noProof/>
                <w:webHidden/>
                <w:sz w:val="22"/>
                <w:szCs w:val="22"/>
              </w:rPr>
              <w:t>61</w:t>
            </w:r>
            <w:r w:rsidR="00D00842" w:rsidRPr="009D4B31">
              <w:rPr>
                <w:rFonts w:ascii="Times New Roman" w:hAnsi="Times New Roman"/>
                <w:b/>
                <w:noProof/>
                <w:webHidden/>
                <w:sz w:val="22"/>
                <w:szCs w:val="22"/>
              </w:rPr>
              <w:fldChar w:fldCharType="end"/>
            </w:r>
          </w:hyperlink>
        </w:p>
        <w:p w14:paraId="5FA09D38" w14:textId="2262568B" w:rsidR="5A86A6C1" w:rsidRPr="00D00842" w:rsidRDefault="5A86A6C1" w:rsidP="00D00842">
          <w:pPr>
            <w:pStyle w:val="TDC2"/>
            <w:rPr>
              <w:rStyle w:val="Hipervnculo"/>
              <w:rFonts w:ascii="Times New Roman" w:hAnsi="Times New Roman"/>
              <w:sz w:val="22"/>
              <w:szCs w:val="24"/>
            </w:rPr>
          </w:pPr>
          <w:r w:rsidRPr="00D00842">
            <w:rPr>
              <w:rFonts w:ascii="Times New Roman" w:hAnsi="Times New Roman"/>
              <w:sz w:val="22"/>
              <w:szCs w:val="22"/>
            </w:rPr>
            <w:fldChar w:fldCharType="end"/>
          </w:r>
        </w:p>
      </w:sdtContent>
    </w:sdt>
    <w:p w14:paraId="7FC74F55" w14:textId="3E825E8B" w:rsidR="00FF18D1" w:rsidRPr="00D00842" w:rsidRDefault="008B66B3" w:rsidP="00AE4DCD">
      <w:pPr>
        <w:pStyle w:val="Ttulo1"/>
        <w:numPr>
          <w:ilvl w:val="0"/>
          <w:numId w:val="0"/>
        </w:numPr>
        <w:ind w:left="432"/>
        <w:rPr>
          <w:rFonts w:ascii="Times New Roman" w:hAnsi="Times New Roman" w:cs="Times New Roman"/>
          <w:b/>
          <w:sz w:val="24"/>
          <w:szCs w:val="24"/>
        </w:rPr>
      </w:pPr>
      <w:r w:rsidRPr="00D00842">
        <w:rPr>
          <w:rFonts w:ascii="Times New Roman" w:hAnsi="Times New Roman" w:cs="Times New Roman"/>
        </w:rPr>
        <w:br w:type="page"/>
      </w:r>
      <w:bookmarkStart w:id="1" w:name="_Toc157179394"/>
      <w:r w:rsidR="401CD323" w:rsidRPr="00D00842">
        <w:rPr>
          <w:rFonts w:ascii="Times New Roman" w:hAnsi="Times New Roman" w:cs="Times New Roman"/>
          <w:b/>
          <w:color w:val="auto"/>
          <w:sz w:val="24"/>
          <w:szCs w:val="24"/>
        </w:rPr>
        <w:lastRenderedPageBreak/>
        <w:t>INTRODUCCIÓN</w:t>
      </w:r>
      <w:bookmarkEnd w:id="1"/>
    </w:p>
    <w:p w14:paraId="1C3B5D34" w14:textId="49B7DD9C" w:rsidR="00FF18D1" w:rsidRPr="00D00842" w:rsidRDefault="00FF18D1" w:rsidP="00D954E9">
      <w:pPr>
        <w:ind w:left="567" w:right="-234" w:hanging="567"/>
        <w:jc w:val="both"/>
        <w:rPr>
          <w:rFonts w:ascii="Times New Roman" w:hAnsi="Times New Roman"/>
          <w:b/>
          <w:sz w:val="24"/>
          <w:szCs w:val="24"/>
        </w:rPr>
      </w:pPr>
    </w:p>
    <w:p w14:paraId="09276004" w14:textId="09D61A4A" w:rsidR="001E75BC" w:rsidRPr="00D00842" w:rsidRDefault="5C6C08FF" w:rsidP="00647647">
      <w:pPr>
        <w:ind w:left="450" w:right="49"/>
        <w:jc w:val="both"/>
        <w:rPr>
          <w:rFonts w:ascii="Times New Roman" w:hAnsi="Times New Roman"/>
          <w:sz w:val="24"/>
          <w:szCs w:val="24"/>
        </w:rPr>
      </w:pPr>
      <w:r w:rsidRPr="00D00842">
        <w:rPr>
          <w:rFonts w:ascii="Times New Roman" w:hAnsi="Times New Roman"/>
          <w:sz w:val="24"/>
          <w:szCs w:val="24"/>
        </w:rPr>
        <w:t xml:space="preserve">Los recientes cambios de orden legal, administrativo y funcional de la organización del sistema catastral colombiano implican un nuevo escenario normativo y funcional para pasar del catastro </w:t>
      </w:r>
      <w:proofErr w:type="spellStart"/>
      <w:r w:rsidRPr="00D00842">
        <w:rPr>
          <w:rFonts w:ascii="Times New Roman" w:hAnsi="Times New Roman"/>
          <w:sz w:val="24"/>
          <w:szCs w:val="24"/>
        </w:rPr>
        <w:t>mono-propósito</w:t>
      </w:r>
      <w:proofErr w:type="spellEnd"/>
      <w:r w:rsidRPr="00D00842">
        <w:rPr>
          <w:rFonts w:ascii="Times New Roman" w:hAnsi="Times New Roman"/>
          <w:sz w:val="24"/>
          <w:szCs w:val="24"/>
        </w:rPr>
        <w:t xml:space="preserve"> a uno multipropósito, lo cual significa un cambio radical en la concepción de la función catastral y en la administración de los recursos dispuestos para tal fin</w:t>
      </w:r>
      <w:r w:rsidR="0808816F" w:rsidRPr="00D00842">
        <w:rPr>
          <w:rFonts w:ascii="Times New Roman" w:hAnsi="Times New Roman"/>
          <w:sz w:val="24"/>
          <w:szCs w:val="24"/>
        </w:rPr>
        <w:t>,</w:t>
      </w:r>
      <w:r w:rsidR="73C9617F" w:rsidRPr="00D00842">
        <w:rPr>
          <w:rFonts w:ascii="Times New Roman" w:hAnsi="Times New Roman"/>
          <w:sz w:val="24"/>
          <w:szCs w:val="24"/>
        </w:rPr>
        <w:t xml:space="preserve"> lo que incluye por supuesto la administración estratégica del </w:t>
      </w:r>
      <w:r w:rsidR="0808816F" w:rsidRPr="00D00842">
        <w:rPr>
          <w:rFonts w:ascii="Times New Roman" w:hAnsi="Times New Roman"/>
          <w:sz w:val="24"/>
          <w:szCs w:val="24"/>
        </w:rPr>
        <w:t>talento</w:t>
      </w:r>
      <w:r w:rsidR="73C9617F" w:rsidRPr="00D00842">
        <w:rPr>
          <w:rFonts w:ascii="Times New Roman" w:hAnsi="Times New Roman"/>
          <w:sz w:val="24"/>
          <w:szCs w:val="24"/>
        </w:rPr>
        <w:t xml:space="preserve"> humano</w:t>
      </w:r>
      <w:r w:rsidRPr="00D00842">
        <w:rPr>
          <w:rFonts w:ascii="Times New Roman" w:hAnsi="Times New Roman"/>
          <w:sz w:val="24"/>
          <w:szCs w:val="24"/>
        </w:rPr>
        <w:t xml:space="preserve">. </w:t>
      </w:r>
    </w:p>
    <w:p w14:paraId="75BB402D" w14:textId="77777777" w:rsidR="008B66B3" w:rsidRPr="00D00842" w:rsidRDefault="008B66B3" w:rsidP="00647647">
      <w:pPr>
        <w:ind w:left="450" w:right="49"/>
        <w:jc w:val="both"/>
        <w:rPr>
          <w:rFonts w:ascii="Times New Roman" w:hAnsi="Times New Roman"/>
          <w:sz w:val="24"/>
          <w:szCs w:val="24"/>
        </w:rPr>
      </w:pPr>
    </w:p>
    <w:p w14:paraId="2E588DAB" w14:textId="2208239C" w:rsidR="001E75BC" w:rsidRPr="00D00842" w:rsidRDefault="5C6C08FF" w:rsidP="00647647">
      <w:pPr>
        <w:ind w:left="450" w:right="49"/>
        <w:jc w:val="both"/>
        <w:rPr>
          <w:rFonts w:ascii="Times New Roman" w:eastAsia="Times New Roman" w:hAnsi="Times New Roman"/>
          <w:sz w:val="24"/>
          <w:szCs w:val="24"/>
          <w:lang w:eastAsia="es-ES"/>
        </w:rPr>
      </w:pPr>
      <w:r w:rsidRPr="00D00842">
        <w:rPr>
          <w:rFonts w:ascii="Times New Roman" w:eastAsia="Times New Roman" w:hAnsi="Times New Roman"/>
          <w:sz w:val="24"/>
          <w:szCs w:val="24"/>
          <w:lang w:eastAsia="es-ES"/>
        </w:rPr>
        <w:t>Dados los cambios normativos expuestos</w:t>
      </w:r>
      <w:r w:rsidR="6F097A47" w:rsidRPr="00D00842">
        <w:rPr>
          <w:rFonts w:ascii="Times New Roman" w:eastAsia="Times New Roman" w:hAnsi="Times New Roman"/>
          <w:sz w:val="24"/>
          <w:szCs w:val="24"/>
          <w:lang w:eastAsia="es-ES"/>
        </w:rPr>
        <w:t>,</w:t>
      </w:r>
      <w:r w:rsidRPr="00D00842">
        <w:rPr>
          <w:rFonts w:ascii="Times New Roman" w:eastAsia="Times New Roman" w:hAnsi="Times New Roman"/>
          <w:sz w:val="24"/>
          <w:szCs w:val="24"/>
          <w:lang w:eastAsia="es-ES"/>
        </w:rPr>
        <w:t xml:space="preserve"> se presenta para la Unidad la necesidad de adaptar su operación como parte del proceso de transformación del Catastro Multipropósito, al generarse una nueva plataforma estratégica los objetivos institucionales se redefinen,  determinando el desarrollo y fortalecimiento integral de los seres humanos de la entidad para enfrentar los grandes desafíos que una organización moderna, eficiente y al servicio de los ciudadanos que debe cumplir</w:t>
      </w:r>
      <w:r w:rsidR="73C9617F" w:rsidRPr="00D00842">
        <w:rPr>
          <w:rFonts w:ascii="Times New Roman" w:eastAsia="Times New Roman" w:hAnsi="Times New Roman"/>
          <w:sz w:val="24"/>
          <w:szCs w:val="24"/>
          <w:lang w:eastAsia="es-ES"/>
        </w:rPr>
        <w:t xml:space="preserve">, esto </w:t>
      </w:r>
      <w:r w:rsidRPr="00D00842">
        <w:rPr>
          <w:rFonts w:ascii="Times New Roman" w:eastAsia="Times New Roman" w:hAnsi="Times New Roman"/>
          <w:sz w:val="24"/>
          <w:szCs w:val="24"/>
          <w:lang w:eastAsia="es-ES"/>
        </w:rPr>
        <w:t>en pro de consolidar una organización capaz de crecer, aumentar su valor y transformar su cultura, para establecer relaciones con el ciudadano a la medida de sus necesidades y de esta manera dar respuestas más efectivas.</w:t>
      </w:r>
    </w:p>
    <w:p w14:paraId="2D4AEB85" w14:textId="77777777" w:rsidR="008B66B3" w:rsidRPr="00D00842" w:rsidRDefault="008B66B3" w:rsidP="00647647">
      <w:pPr>
        <w:ind w:left="450" w:right="49"/>
        <w:jc w:val="both"/>
        <w:rPr>
          <w:rFonts w:ascii="Times New Roman" w:eastAsia="Times New Roman" w:hAnsi="Times New Roman"/>
          <w:sz w:val="24"/>
          <w:szCs w:val="24"/>
          <w:lang w:eastAsia="es-ES"/>
        </w:rPr>
      </w:pPr>
    </w:p>
    <w:p w14:paraId="60A318CF" w14:textId="68010588" w:rsidR="002B100A" w:rsidRPr="00D00842" w:rsidRDefault="002B100A" w:rsidP="00647647">
      <w:pPr>
        <w:autoSpaceDE w:val="0"/>
        <w:autoSpaceDN w:val="0"/>
        <w:adjustRightInd w:val="0"/>
        <w:ind w:left="450" w:right="49"/>
        <w:jc w:val="both"/>
        <w:rPr>
          <w:rFonts w:ascii="Times New Roman" w:hAnsi="Times New Roman"/>
          <w:color w:val="000000"/>
          <w:sz w:val="24"/>
          <w:szCs w:val="24"/>
        </w:rPr>
      </w:pPr>
      <w:r w:rsidRPr="00D00842">
        <w:rPr>
          <w:rFonts w:ascii="Times New Roman" w:hAnsi="Times New Roman"/>
          <w:sz w:val="24"/>
          <w:szCs w:val="24"/>
          <w:lang w:eastAsia="es-ES"/>
        </w:rPr>
        <w:t xml:space="preserve">La Unidad Administrativa </w:t>
      </w:r>
      <w:r w:rsidR="008A0995" w:rsidRPr="00D00842">
        <w:rPr>
          <w:rFonts w:ascii="Times New Roman" w:hAnsi="Times New Roman"/>
          <w:sz w:val="24"/>
          <w:szCs w:val="24"/>
          <w:lang w:eastAsia="es-ES"/>
        </w:rPr>
        <w:t>E</w:t>
      </w:r>
      <w:r w:rsidRPr="00D00842">
        <w:rPr>
          <w:rFonts w:ascii="Times New Roman" w:hAnsi="Times New Roman"/>
          <w:sz w:val="24"/>
          <w:szCs w:val="24"/>
          <w:lang w:eastAsia="es-ES"/>
        </w:rPr>
        <w:t>special de Catastro Distrital adoptó la plataforma estratégica 2020-2030,</w:t>
      </w:r>
      <w:r w:rsidR="001123AD" w:rsidRPr="00D00842">
        <w:rPr>
          <w:rFonts w:ascii="Times New Roman" w:hAnsi="Times New Roman"/>
          <w:sz w:val="24"/>
          <w:szCs w:val="24"/>
          <w:lang w:eastAsia="es-ES"/>
        </w:rPr>
        <w:t xml:space="preserve"> </w:t>
      </w:r>
      <w:r w:rsidRPr="00D00842">
        <w:rPr>
          <w:rFonts w:ascii="Times New Roman" w:hAnsi="Times New Roman"/>
          <w:sz w:val="24"/>
          <w:szCs w:val="24"/>
          <w:lang w:eastAsia="es-ES"/>
        </w:rPr>
        <w:t xml:space="preserve">cuyo </w:t>
      </w:r>
      <w:r w:rsidRPr="00D00842">
        <w:rPr>
          <w:rFonts w:ascii="Times New Roman" w:hAnsi="Times New Roman"/>
          <w:color w:val="000000" w:themeColor="text1"/>
          <w:sz w:val="24"/>
          <w:szCs w:val="24"/>
        </w:rPr>
        <w:t xml:space="preserve">objetivo general es institucionalizar la planificación en la </w:t>
      </w:r>
      <w:r w:rsidR="00560801" w:rsidRPr="00D00842">
        <w:rPr>
          <w:rFonts w:ascii="Times New Roman" w:hAnsi="Times New Roman"/>
          <w:color w:val="000000" w:themeColor="text1"/>
          <w:sz w:val="24"/>
          <w:szCs w:val="24"/>
        </w:rPr>
        <w:t>Entidad</w:t>
      </w:r>
      <w:r w:rsidRPr="00D00842">
        <w:rPr>
          <w:rFonts w:ascii="Times New Roman" w:hAnsi="Times New Roman"/>
          <w:color w:val="000000" w:themeColor="text1"/>
          <w:sz w:val="24"/>
          <w:szCs w:val="24"/>
        </w:rPr>
        <w:t xml:space="preserve"> en coherencia con la del Gobierno Nacional, Distrital y sectorial, de tal forma que permita en forma clara identificar en dónde se encuentra la </w:t>
      </w:r>
      <w:r w:rsidR="00560801" w:rsidRPr="00D00842">
        <w:rPr>
          <w:rFonts w:ascii="Times New Roman" w:hAnsi="Times New Roman"/>
          <w:color w:val="000000" w:themeColor="text1"/>
          <w:sz w:val="24"/>
          <w:szCs w:val="24"/>
        </w:rPr>
        <w:t>UAECD</w:t>
      </w:r>
      <w:r w:rsidRPr="00D00842">
        <w:rPr>
          <w:rFonts w:ascii="Times New Roman" w:hAnsi="Times New Roman"/>
          <w:color w:val="000000" w:themeColor="text1"/>
          <w:sz w:val="24"/>
          <w:szCs w:val="24"/>
        </w:rPr>
        <w:t xml:space="preserve"> hoy, hacia dónde va, a dónde debe llegar y cómo hacerlo; es decir, especifica los resultados esperados en la ejecución de los programas y plantea las estrategias a desarrollar para lograrlo. </w:t>
      </w:r>
    </w:p>
    <w:p w14:paraId="6BFBA9D8" w14:textId="77777777" w:rsidR="002B100A" w:rsidRPr="00D00842" w:rsidRDefault="002B100A" w:rsidP="00647647">
      <w:pPr>
        <w:autoSpaceDE w:val="0"/>
        <w:autoSpaceDN w:val="0"/>
        <w:adjustRightInd w:val="0"/>
        <w:ind w:left="450" w:right="49"/>
        <w:jc w:val="both"/>
        <w:rPr>
          <w:rFonts w:ascii="Times New Roman" w:hAnsi="Times New Roman"/>
          <w:color w:val="000000"/>
          <w:sz w:val="24"/>
          <w:szCs w:val="24"/>
        </w:rPr>
      </w:pPr>
    </w:p>
    <w:p w14:paraId="657858ED" w14:textId="362D8A70" w:rsidR="00E52E2B" w:rsidRPr="00D00842" w:rsidRDefault="00E52E2B" w:rsidP="00647647">
      <w:pPr>
        <w:autoSpaceDE w:val="0"/>
        <w:autoSpaceDN w:val="0"/>
        <w:adjustRightInd w:val="0"/>
        <w:ind w:left="450" w:right="49"/>
        <w:jc w:val="both"/>
        <w:rPr>
          <w:rFonts w:ascii="Times New Roman" w:hAnsi="Times New Roman"/>
          <w:color w:val="000000"/>
          <w:sz w:val="24"/>
          <w:szCs w:val="24"/>
        </w:rPr>
      </w:pPr>
      <w:r w:rsidRPr="00D00842">
        <w:rPr>
          <w:rFonts w:ascii="Times New Roman" w:hAnsi="Times New Roman"/>
          <w:color w:val="000000" w:themeColor="text1"/>
          <w:sz w:val="24"/>
          <w:szCs w:val="24"/>
        </w:rPr>
        <w:t xml:space="preserve">Abordar el tema de las personas que laboran en las organizaciones, como el </w:t>
      </w:r>
      <w:r w:rsidR="00E54F80" w:rsidRPr="00D00842">
        <w:rPr>
          <w:rFonts w:ascii="Times New Roman" w:hAnsi="Times New Roman"/>
          <w:color w:val="000000" w:themeColor="text1"/>
          <w:sz w:val="24"/>
          <w:szCs w:val="24"/>
        </w:rPr>
        <w:t>recurso</w:t>
      </w:r>
      <w:r w:rsidRPr="00D00842">
        <w:rPr>
          <w:rFonts w:ascii="Times New Roman" w:hAnsi="Times New Roman"/>
          <w:color w:val="000000" w:themeColor="text1"/>
          <w:sz w:val="24"/>
          <w:szCs w:val="24"/>
        </w:rPr>
        <w:t xml:space="preserve"> más importante, especialmente cuando su papel ha pasado de ser pasivo a activo y participativo en las decisiones de las entidades, de tal manera que el compromiso y responsabilidad para alcanzar los objetivos y metas institucionales sea compartido.</w:t>
      </w:r>
    </w:p>
    <w:p w14:paraId="34B30489" w14:textId="77777777" w:rsidR="004269D6" w:rsidRPr="00D00842" w:rsidRDefault="004269D6" w:rsidP="00647647">
      <w:pPr>
        <w:autoSpaceDE w:val="0"/>
        <w:autoSpaceDN w:val="0"/>
        <w:adjustRightInd w:val="0"/>
        <w:ind w:left="450" w:right="49"/>
        <w:jc w:val="both"/>
        <w:rPr>
          <w:rFonts w:ascii="Times New Roman" w:hAnsi="Times New Roman"/>
          <w:color w:val="000000"/>
          <w:sz w:val="24"/>
          <w:szCs w:val="24"/>
        </w:rPr>
      </w:pPr>
    </w:p>
    <w:p w14:paraId="57A6771B" w14:textId="6BFB288A" w:rsidR="00E52E2B" w:rsidRPr="00D00842" w:rsidRDefault="00E52E2B" w:rsidP="00647647">
      <w:pPr>
        <w:autoSpaceDE w:val="0"/>
        <w:autoSpaceDN w:val="0"/>
        <w:adjustRightInd w:val="0"/>
        <w:ind w:left="450" w:right="49"/>
        <w:jc w:val="both"/>
        <w:rPr>
          <w:rFonts w:ascii="Times New Roman" w:hAnsi="Times New Roman"/>
          <w:color w:val="000000"/>
          <w:sz w:val="24"/>
          <w:szCs w:val="24"/>
        </w:rPr>
      </w:pPr>
      <w:r w:rsidRPr="00D00842">
        <w:rPr>
          <w:rFonts w:ascii="Times New Roman" w:hAnsi="Times New Roman"/>
          <w:color w:val="000000" w:themeColor="text1"/>
          <w:sz w:val="24"/>
          <w:szCs w:val="24"/>
        </w:rPr>
        <w:t>Los desarrollos legales recientes exigen una alineación del recurso humano de la UAECD con un objetivo común</w:t>
      </w:r>
      <w:r w:rsidR="008A0995" w:rsidRPr="00D00842">
        <w:rPr>
          <w:rFonts w:ascii="Times New Roman" w:hAnsi="Times New Roman"/>
          <w:color w:val="000000" w:themeColor="text1"/>
          <w:sz w:val="24"/>
          <w:szCs w:val="24"/>
        </w:rPr>
        <w:t>:</w:t>
      </w:r>
      <w:r w:rsidRPr="00D00842">
        <w:rPr>
          <w:rFonts w:ascii="Times New Roman" w:hAnsi="Times New Roman"/>
          <w:color w:val="000000" w:themeColor="text1"/>
          <w:sz w:val="24"/>
          <w:szCs w:val="24"/>
        </w:rPr>
        <w:t xml:space="preserve"> generar una estrategia de cambio institucional donde los colaboradores de la Unidad, a través de un proceso de aprendizaje, identifiquen las circunstancias cambiantes de su entorno para que se adapten a ellas</w:t>
      </w:r>
      <w:r w:rsidR="008A0995" w:rsidRPr="00D00842">
        <w:rPr>
          <w:rFonts w:ascii="Times New Roman" w:hAnsi="Times New Roman"/>
          <w:color w:val="000000" w:themeColor="text1"/>
          <w:sz w:val="24"/>
          <w:szCs w:val="24"/>
        </w:rPr>
        <w:t>,</w:t>
      </w:r>
      <w:r w:rsidRPr="00D00842">
        <w:rPr>
          <w:rFonts w:ascii="Times New Roman" w:hAnsi="Times New Roman"/>
          <w:color w:val="000000" w:themeColor="text1"/>
          <w:sz w:val="24"/>
          <w:szCs w:val="24"/>
        </w:rPr>
        <w:t xml:space="preserve"> aprovechando las fortalezas y experiencia y motivando la apertura al cambio para enfrentar los nuevos retos, dado lo anterior</w:t>
      </w:r>
      <w:r w:rsidR="00BF6B2D" w:rsidRPr="00D00842">
        <w:rPr>
          <w:rFonts w:ascii="Times New Roman" w:hAnsi="Times New Roman"/>
          <w:color w:val="000000" w:themeColor="text1"/>
          <w:sz w:val="24"/>
          <w:szCs w:val="24"/>
        </w:rPr>
        <w:t xml:space="preserve"> d</w:t>
      </w:r>
      <w:r w:rsidRPr="00D00842">
        <w:rPr>
          <w:rFonts w:ascii="Times New Roman" w:hAnsi="Times New Roman"/>
          <w:color w:val="000000" w:themeColor="text1"/>
          <w:sz w:val="24"/>
          <w:szCs w:val="24"/>
        </w:rPr>
        <w:t>esde el Modelo de Gestión Integral del Talento Humano</w:t>
      </w:r>
      <w:r w:rsidR="008A0995" w:rsidRPr="00D00842">
        <w:rPr>
          <w:rFonts w:ascii="Times New Roman" w:hAnsi="Times New Roman"/>
          <w:color w:val="000000" w:themeColor="text1"/>
          <w:sz w:val="24"/>
          <w:szCs w:val="24"/>
        </w:rPr>
        <w:t>,</w:t>
      </w:r>
      <w:r w:rsidRPr="00D00842">
        <w:rPr>
          <w:rFonts w:ascii="Times New Roman" w:hAnsi="Times New Roman"/>
          <w:color w:val="000000" w:themeColor="text1"/>
          <w:sz w:val="24"/>
          <w:szCs w:val="24"/>
        </w:rPr>
        <w:t xml:space="preserve"> se considera</w:t>
      </w:r>
      <w:r w:rsidR="00E54F80" w:rsidRPr="00D00842">
        <w:rPr>
          <w:rFonts w:ascii="Times New Roman" w:hAnsi="Times New Roman"/>
          <w:color w:val="000000" w:themeColor="text1"/>
          <w:sz w:val="24"/>
          <w:szCs w:val="24"/>
        </w:rPr>
        <w:t xml:space="preserve"> </w:t>
      </w:r>
      <w:r w:rsidRPr="00D00842">
        <w:rPr>
          <w:rFonts w:ascii="Times New Roman" w:hAnsi="Times New Roman"/>
          <w:color w:val="000000" w:themeColor="text1"/>
          <w:sz w:val="24"/>
          <w:szCs w:val="24"/>
        </w:rPr>
        <w:t>necesario contar con un p</w:t>
      </w:r>
      <w:r w:rsidR="000A3261" w:rsidRPr="00D00842">
        <w:rPr>
          <w:rFonts w:ascii="Times New Roman" w:hAnsi="Times New Roman"/>
          <w:color w:val="000000" w:themeColor="text1"/>
          <w:sz w:val="24"/>
          <w:szCs w:val="24"/>
        </w:rPr>
        <w:t>lan</w:t>
      </w:r>
      <w:r w:rsidRPr="00D00842">
        <w:rPr>
          <w:rFonts w:ascii="Times New Roman" w:hAnsi="Times New Roman"/>
          <w:color w:val="000000" w:themeColor="text1"/>
          <w:sz w:val="24"/>
          <w:szCs w:val="24"/>
        </w:rPr>
        <w:t xml:space="preserve"> que apoye el desarrollo de estrategias encaminada</w:t>
      </w:r>
      <w:r w:rsidR="008A0995" w:rsidRPr="00D00842">
        <w:rPr>
          <w:rFonts w:ascii="Times New Roman" w:hAnsi="Times New Roman"/>
          <w:color w:val="000000" w:themeColor="text1"/>
          <w:sz w:val="24"/>
          <w:szCs w:val="24"/>
        </w:rPr>
        <w:t>s</w:t>
      </w:r>
      <w:r w:rsidRPr="00D00842">
        <w:rPr>
          <w:rFonts w:ascii="Times New Roman" w:hAnsi="Times New Roman"/>
          <w:color w:val="000000" w:themeColor="text1"/>
          <w:sz w:val="24"/>
          <w:szCs w:val="24"/>
        </w:rPr>
        <w:t xml:space="preserve"> a brindar herramientas y fortalecer en los colaboradores competencias que favorezcan la adaptación y transición que atraviesa la Unidad Administrativa Especial de Catastro Distrital UAECD frente al nuevo Catastro Multipropósito. </w:t>
      </w:r>
    </w:p>
    <w:p w14:paraId="6AB7D2F5" w14:textId="77777777" w:rsidR="00762CC4" w:rsidRPr="00D00842" w:rsidRDefault="00762CC4" w:rsidP="00647647">
      <w:pPr>
        <w:ind w:left="450" w:right="49"/>
        <w:jc w:val="both"/>
        <w:rPr>
          <w:rFonts w:ascii="Times New Roman" w:eastAsia="Times New Roman" w:hAnsi="Times New Roman"/>
          <w:sz w:val="24"/>
          <w:szCs w:val="24"/>
          <w:lang w:eastAsia="es-ES"/>
        </w:rPr>
      </w:pPr>
    </w:p>
    <w:p w14:paraId="3C7136F5" w14:textId="7F1F3B42" w:rsidR="00FD749C" w:rsidRPr="00D00842" w:rsidRDefault="00560801" w:rsidP="00647647">
      <w:pPr>
        <w:autoSpaceDE w:val="0"/>
        <w:autoSpaceDN w:val="0"/>
        <w:adjustRightInd w:val="0"/>
        <w:ind w:left="450" w:right="49"/>
        <w:jc w:val="both"/>
        <w:rPr>
          <w:rFonts w:ascii="Times New Roman" w:hAnsi="Times New Roman"/>
          <w:sz w:val="24"/>
          <w:szCs w:val="24"/>
        </w:rPr>
      </w:pPr>
      <w:r w:rsidRPr="00D00842">
        <w:rPr>
          <w:rFonts w:ascii="Times New Roman" w:hAnsi="Times New Roman"/>
          <w:sz w:val="24"/>
          <w:szCs w:val="24"/>
        </w:rPr>
        <w:lastRenderedPageBreak/>
        <w:t>De otra parte, e</w:t>
      </w:r>
      <w:r w:rsidR="007D2A70" w:rsidRPr="00D00842">
        <w:rPr>
          <w:rFonts w:ascii="Times New Roman" w:hAnsi="Times New Roman"/>
          <w:sz w:val="24"/>
          <w:szCs w:val="24"/>
        </w:rPr>
        <w:t>l Plan Estratégico de Talento Humano se encuentra articulado con el Modelo Integrado de Planeación y Gestión -MIPG</w:t>
      </w:r>
      <w:r w:rsidR="00741DEC" w:rsidRPr="00D00842">
        <w:rPr>
          <w:rFonts w:ascii="Times New Roman" w:hAnsi="Times New Roman"/>
          <w:sz w:val="24"/>
          <w:szCs w:val="24"/>
        </w:rPr>
        <w:t>-</w:t>
      </w:r>
      <w:r w:rsidR="007D2A70" w:rsidRPr="00D00842">
        <w:rPr>
          <w:rFonts w:ascii="Times New Roman" w:hAnsi="Times New Roman"/>
          <w:sz w:val="24"/>
          <w:szCs w:val="24"/>
        </w:rPr>
        <w:t xml:space="preserve">, </w:t>
      </w:r>
      <w:r w:rsidR="000A3261" w:rsidRPr="00D00842">
        <w:rPr>
          <w:rFonts w:ascii="Times New Roman" w:hAnsi="Times New Roman"/>
          <w:sz w:val="24"/>
          <w:szCs w:val="24"/>
        </w:rPr>
        <w:t>el cual</w:t>
      </w:r>
      <w:r w:rsidR="007D2A70" w:rsidRPr="00D00842">
        <w:rPr>
          <w:rFonts w:ascii="Times New Roman" w:hAnsi="Times New Roman"/>
          <w:sz w:val="24"/>
          <w:szCs w:val="24"/>
        </w:rPr>
        <w:t xml:space="preserve"> se enmarca en la Política Pública Distrital de Gestión Integral de Talento Humano 2019 - 2030 “Talento que ama Bogotá”</w:t>
      </w:r>
      <w:r w:rsidR="00FD749C" w:rsidRPr="00D00842">
        <w:rPr>
          <w:rFonts w:ascii="Times New Roman" w:hAnsi="Times New Roman"/>
          <w:sz w:val="24"/>
          <w:szCs w:val="24"/>
        </w:rPr>
        <w:t>.</w:t>
      </w:r>
    </w:p>
    <w:p w14:paraId="6C316157" w14:textId="55E63DD2" w:rsidR="00207387" w:rsidRPr="00D00842" w:rsidRDefault="00207387" w:rsidP="00647647">
      <w:pPr>
        <w:autoSpaceDE w:val="0"/>
        <w:autoSpaceDN w:val="0"/>
        <w:adjustRightInd w:val="0"/>
        <w:ind w:left="450" w:right="49"/>
        <w:jc w:val="both"/>
        <w:rPr>
          <w:rFonts w:ascii="Times New Roman" w:hAnsi="Times New Roman"/>
          <w:sz w:val="24"/>
          <w:szCs w:val="24"/>
        </w:rPr>
      </w:pPr>
    </w:p>
    <w:p w14:paraId="74E6F42F" w14:textId="77777777" w:rsidR="00207387" w:rsidRPr="00D00842" w:rsidRDefault="00207387" w:rsidP="00647647">
      <w:pPr>
        <w:autoSpaceDE w:val="0"/>
        <w:autoSpaceDN w:val="0"/>
        <w:adjustRightInd w:val="0"/>
        <w:ind w:left="450" w:right="49"/>
        <w:jc w:val="both"/>
        <w:rPr>
          <w:rFonts w:ascii="Times New Roman" w:hAnsi="Times New Roman"/>
          <w:sz w:val="24"/>
          <w:szCs w:val="24"/>
        </w:rPr>
      </w:pPr>
      <w:r w:rsidRPr="00D00842">
        <w:rPr>
          <w:rFonts w:ascii="Times New Roman" w:hAnsi="Times New Roman"/>
          <w:sz w:val="24"/>
          <w:szCs w:val="24"/>
        </w:rPr>
        <w:t>Este plan está articulado con las 7 dimensiones que tiene el MIPG y se refuerza en la Política de Integridad planteada, que busca en los servidores el compromiso de ejercer a cabalidad su labor frente al Estado con unos valores que lo diferencian y lo orientan a identificar el valor y la ética como parte de los principios de cada uno de los colaboradores.</w:t>
      </w:r>
    </w:p>
    <w:p w14:paraId="45E6D504" w14:textId="77777777" w:rsidR="00207387" w:rsidRPr="00D00842" w:rsidRDefault="00207387" w:rsidP="00647647">
      <w:pPr>
        <w:autoSpaceDE w:val="0"/>
        <w:autoSpaceDN w:val="0"/>
        <w:adjustRightInd w:val="0"/>
        <w:ind w:left="450" w:right="49"/>
        <w:jc w:val="both"/>
        <w:rPr>
          <w:rFonts w:ascii="Times New Roman" w:hAnsi="Times New Roman"/>
          <w:sz w:val="24"/>
          <w:szCs w:val="24"/>
        </w:rPr>
      </w:pPr>
    </w:p>
    <w:p w14:paraId="7CDE8FE1" w14:textId="75C51428" w:rsidR="00207387" w:rsidRPr="00D00842" w:rsidRDefault="00207387" w:rsidP="00647647">
      <w:pPr>
        <w:autoSpaceDE w:val="0"/>
        <w:autoSpaceDN w:val="0"/>
        <w:adjustRightInd w:val="0"/>
        <w:ind w:left="450" w:right="49"/>
        <w:jc w:val="both"/>
        <w:rPr>
          <w:rFonts w:ascii="Times New Roman" w:hAnsi="Times New Roman"/>
          <w:sz w:val="24"/>
          <w:szCs w:val="24"/>
        </w:rPr>
      </w:pPr>
      <w:r w:rsidRPr="00D00842">
        <w:rPr>
          <w:rFonts w:ascii="Times New Roman" w:hAnsi="Times New Roman"/>
          <w:sz w:val="24"/>
          <w:szCs w:val="24"/>
        </w:rPr>
        <w:t>De esta manera se genera confianza en la ciudadanía en todos los aspectos como son la entrega de servicios a cargo de la entidad y la integralidad inmersa en la cultura organizacional, para lo cual la Entidad fortalecerá mecanismos de diálogo sobre el servicio público como fin del Estado, que permitan vigilar la integridad en las actuaciones de los servidores y desarrollará actividades pedagógicas e informativas con temas asociados a integridad, logrando un impacto en la cultura organizacional a través de la gestión del cambio hacia la excelencia.</w:t>
      </w:r>
    </w:p>
    <w:p w14:paraId="29B7B882" w14:textId="77777777" w:rsidR="00FD749C" w:rsidRPr="00D00842" w:rsidRDefault="00FD749C" w:rsidP="00647647">
      <w:pPr>
        <w:autoSpaceDE w:val="0"/>
        <w:autoSpaceDN w:val="0"/>
        <w:adjustRightInd w:val="0"/>
        <w:ind w:left="450" w:right="49"/>
        <w:jc w:val="both"/>
        <w:rPr>
          <w:rFonts w:ascii="Times New Roman" w:hAnsi="Times New Roman"/>
          <w:sz w:val="24"/>
          <w:szCs w:val="24"/>
        </w:rPr>
      </w:pPr>
    </w:p>
    <w:p w14:paraId="3DCFB783" w14:textId="77777777" w:rsidR="00FD749C" w:rsidRPr="00D00842" w:rsidRDefault="00FD749C" w:rsidP="00647647">
      <w:pPr>
        <w:autoSpaceDE w:val="0"/>
        <w:autoSpaceDN w:val="0"/>
        <w:adjustRightInd w:val="0"/>
        <w:ind w:left="450" w:right="49"/>
        <w:jc w:val="both"/>
        <w:rPr>
          <w:rFonts w:ascii="Times New Roman" w:hAnsi="Times New Roman"/>
          <w:sz w:val="24"/>
          <w:szCs w:val="24"/>
        </w:rPr>
      </w:pPr>
      <w:r w:rsidRPr="00D00842">
        <w:rPr>
          <w:rFonts w:ascii="Times New Roman" w:hAnsi="Times New Roman"/>
          <w:sz w:val="24"/>
          <w:szCs w:val="24"/>
        </w:rPr>
        <w:t xml:space="preserve">El </w:t>
      </w:r>
      <w:r w:rsidR="007D2A70" w:rsidRPr="00D00842">
        <w:rPr>
          <w:rFonts w:ascii="Times New Roman" w:hAnsi="Times New Roman"/>
          <w:sz w:val="24"/>
          <w:szCs w:val="24"/>
        </w:rPr>
        <w:t xml:space="preserve">objetivo general </w:t>
      </w:r>
      <w:r w:rsidRPr="00D00842">
        <w:rPr>
          <w:rFonts w:ascii="Times New Roman" w:hAnsi="Times New Roman"/>
          <w:sz w:val="24"/>
          <w:szCs w:val="24"/>
        </w:rPr>
        <w:t xml:space="preserve">de la Política </w:t>
      </w:r>
      <w:r w:rsidR="007D2A70" w:rsidRPr="00D00842">
        <w:rPr>
          <w:rFonts w:ascii="Times New Roman" w:hAnsi="Times New Roman"/>
          <w:sz w:val="24"/>
          <w:szCs w:val="24"/>
        </w:rPr>
        <w:t>es “</w:t>
      </w:r>
      <w:r w:rsidRPr="00D00842">
        <w:rPr>
          <w:rFonts w:ascii="Times New Roman" w:hAnsi="Times New Roman"/>
          <w:i/>
          <w:iCs/>
          <w:sz w:val="24"/>
          <w:szCs w:val="24"/>
        </w:rPr>
        <w:t xml:space="preserve">… </w:t>
      </w:r>
      <w:r w:rsidR="007D2A70" w:rsidRPr="00D00842">
        <w:rPr>
          <w:rFonts w:ascii="Times New Roman" w:hAnsi="Times New Roman"/>
          <w:i/>
          <w:iCs/>
          <w:sz w:val="24"/>
          <w:szCs w:val="24"/>
        </w:rPr>
        <w:t>potenciar el talento humano de la administración distrital, como factor estratégico para generar valor en lo público y contribuir al desarrollo de la ciudad, creando confianza y legitimidad en su accionar</w:t>
      </w:r>
      <w:r w:rsidR="007D2A70" w:rsidRPr="00D00842">
        <w:rPr>
          <w:rFonts w:ascii="Times New Roman" w:hAnsi="Times New Roman"/>
          <w:sz w:val="24"/>
          <w:szCs w:val="24"/>
        </w:rPr>
        <w:t>” y la cual tiene como uno de sus objetivos específicos “</w:t>
      </w:r>
      <w:r w:rsidR="007D2A70" w:rsidRPr="00D00842">
        <w:rPr>
          <w:rFonts w:ascii="Times New Roman" w:hAnsi="Times New Roman"/>
          <w:i/>
          <w:iCs/>
          <w:sz w:val="24"/>
          <w:szCs w:val="24"/>
        </w:rPr>
        <w:t>empoderar el talento humano de las entidades públicas distritales</w:t>
      </w:r>
      <w:r w:rsidR="007D2A70" w:rsidRPr="00D00842">
        <w:rPr>
          <w:rFonts w:ascii="Times New Roman" w:hAnsi="Times New Roman"/>
          <w:sz w:val="24"/>
          <w:szCs w:val="24"/>
        </w:rPr>
        <w:t xml:space="preserve">”, cuyo cumplimiento prevé el aumento del índice de calidad de vida del Talento Humano Distrital y el incremento del porcentaje de favorabilidad de Bienestar Laboral (BIENLAB). </w:t>
      </w:r>
    </w:p>
    <w:p w14:paraId="3066CDC7" w14:textId="77777777" w:rsidR="00FD749C" w:rsidRPr="00D00842" w:rsidRDefault="00FD749C" w:rsidP="00647647">
      <w:pPr>
        <w:autoSpaceDE w:val="0"/>
        <w:autoSpaceDN w:val="0"/>
        <w:adjustRightInd w:val="0"/>
        <w:ind w:left="450" w:right="49"/>
        <w:jc w:val="both"/>
        <w:rPr>
          <w:rFonts w:ascii="Times New Roman" w:hAnsi="Times New Roman"/>
          <w:sz w:val="24"/>
          <w:szCs w:val="24"/>
        </w:rPr>
      </w:pPr>
    </w:p>
    <w:p w14:paraId="556A96A1" w14:textId="6ACAAC24" w:rsidR="006D7D58" w:rsidRPr="00D00842" w:rsidRDefault="00560801" w:rsidP="00647647">
      <w:pPr>
        <w:autoSpaceDE w:val="0"/>
        <w:autoSpaceDN w:val="0"/>
        <w:adjustRightInd w:val="0"/>
        <w:ind w:left="450" w:right="49"/>
        <w:jc w:val="both"/>
        <w:rPr>
          <w:rFonts w:ascii="Times New Roman" w:hAnsi="Times New Roman"/>
          <w:sz w:val="24"/>
          <w:szCs w:val="24"/>
        </w:rPr>
      </w:pPr>
      <w:r w:rsidRPr="00D00842">
        <w:rPr>
          <w:rFonts w:ascii="Times New Roman" w:hAnsi="Times New Roman"/>
          <w:sz w:val="24"/>
          <w:szCs w:val="24"/>
        </w:rPr>
        <w:t>Alineados con la política e</w:t>
      </w:r>
      <w:r w:rsidR="007D2A70" w:rsidRPr="00D00842">
        <w:rPr>
          <w:rFonts w:ascii="Times New Roman" w:hAnsi="Times New Roman"/>
          <w:sz w:val="24"/>
          <w:szCs w:val="24"/>
        </w:rPr>
        <w:t>l Plan Estratégico de Talento Humano</w:t>
      </w:r>
      <w:r w:rsidR="00BF6B2D" w:rsidRPr="00D00842">
        <w:rPr>
          <w:rFonts w:ascii="Times New Roman" w:hAnsi="Times New Roman"/>
          <w:sz w:val="24"/>
          <w:szCs w:val="24"/>
        </w:rPr>
        <w:t xml:space="preserve"> </w:t>
      </w:r>
      <w:r w:rsidR="00DE07C7" w:rsidRPr="00D00842">
        <w:rPr>
          <w:rFonts w:ascii="Times New Roman" w:hAnsi="Times New Roman"/>
          <w:sz w:val="24"/>
          <w:szCs w:val="24"/>
        </w:rPr>
        <w:t xml:space="preserve">y el Proceso de Talento Humano </w:t>
      </w:r>
      <w:r w:rsidR="007D2A70" w:rsidRPr="00D00842">
        <w:rPr>
          <w:rFonts w:ascii="Times New Roman" w:hAnsi="Times New Roman"/>
          <w:sz w:val="24"/>
          <w:szCs w:val="24"/>
        </w:rPr>
        <w:t xml:space="preserve">está compuesto por los siguientes planes, establecidos en la normatividad vigente y relacionados con el proceso de gestión humana: </w:t>
      </w:r>
    </w:p>
    <w:p w14:paraId="2059DCF5" w14:textId="77777777" w:rsidR="006D7D58" w:rsidRPr="00D00842" w:rsidRDefault="006D7D58" w:rsidP="6E6C5775">
      <w:pPr>
        <w:autoSpaceDE w:val="0"/>
        <w:autoSpaceDN w:val="0"/>
        <w:adjustRightInd w:val="0"/>
        <w:ind w:left="450" w:right="-142"/>
        <w:jc w:val="both"/>
        <w:rPr>
          <w:rFonts w:ascii="Times New Roman" w:hAnsi="Times New Roman"/>
          <w:sz w:val="24"/>
          <w:szCs w:val="24"/>
        </w:rPr>
      </w:pPr>
    </w:p>
    <w:p w14:paraId="3588EA2E" w14:textId="36753E55" w:rsidR="006D7D58" w:rsidRPr="00D00842" w:rsidRDefault="007D2A70" w:rsidP="002F40E4">
      <w:pPr>
        <w:pStyle w:val="Prrafodelista"/>
        <w:numPr>
          <w:ilvl w:val="0"/>
          <w:numId w:val="6"/>
        </w:numPr>
        <w:autoSpaceDE w:val="0"/>
        <w:autoSpaceDN w:val="0"/>
        <w:adjustRightInd w:val="0"/>
        <w:ind w:left="810" w:right="-142"/>
        <w:jc w:val="both"/>
      </w:pPr>
      <w:r w:rsidRPr="00D00842">
        <w:t xml:space="preserve">Plan Anual de Vacantes </w:t>
      </w:r>
    </w:p>
    <w:p w14:paraId="1416E3A3" w14:textId="67961F99" w:rsidR="006D7D58" w:rsidRPr="00D00842" w:rsidRDefault="007D2A70" w:rsidP="002F40E4">
      <w:pPr>
        <w:pStyle w:val="Prrafodelista"/>
        <w:numPr>
          <w:ilvl w:val="0"/>
          <w:numId w:val="6"/>
        </w:numPr>
        <w:autoSpaceDE w:val="0"/>
        <w:autoSpaceDN w:val="0"/>
        <w:adjustRightInd w:val="0"/>
        <w:ind w:left="810" w:right="-142"/>
        <w:jc w:val="both"/>
      </w:pPr>
      <w:r w:rsidRPr="00D00842">
        <w:t>Plan de Previsión de Recursos Humanos</w:t>
      </w:r>
    </w:p>
    <w:p w14:paraId="16D5F83E" w14:textId="0EA2D156" w:rsidR="006D7D58" w:rsidRPr="00D00842" w:rsidRDefault="007D2A70" w:rsidP="002F40E4">
      <w:pPr>
        <w:pStyle w:val="Prrafodelista"/>
        <w:numPr>
          <w:ilvl w:val="0"/>
          <w:numId w:val="6"/>
        </w:numPr>
        <w:autoSpaceDE w:val="0"/>
        <w:autoSpaceDN w:val="0"/>
        <w:adjustRightInd w:val="0"/>
        <w:ind w:left="810" w:right="-142"/>
        <w:jc w:val="both"/>
      </w:pPr>
      <w:r w:rsidRPr="00D00842">
        <w:t xml:space="preserve">Plan Institucional de Capacitación </w:t>
      </w:r>
    </w:p>
    <w:p w14:paraId="27DDC13F" w14:textId="52D2CBC1" w:rsidR="006D7D58" w:rsidRPr="00D00842" w:rsidRDefault="007D2A70" w:rsidP="002F40E4">
      <w:pPr>
        <w:pStyle w:val="Prrafodelista"/>
        <w:numPr>
          <w:ilvl w:val="0"/>
          <w:numId w:val="6"/>
        </w:numPr>
        <w:autoSpaceDE w:val="0"/>
        <w:autoSpaceDN w:val="0"/>
        <w:adjustRightInd w:val="0"/>
        <w:ind w:left="810" w:right="-142"/>
        <w:jc w:val="both"/>
      </w:pPr>
      <w:r w:rsidRPr="00D00842">
        <w:t xml:space="preserve">Plan de Incentivos Institucionales </w:t>
      </w:r>
    </w:p>
    <w:p w14:paraId="5F5DDA64" w14:textId="2A069271" w:rsidR="00293B59" w:rsidRPr="00D00842" w:rsidRDefault="007D2A70" w:rsidP="002F40E4">
      <w:pPr>
        <w:pStyle w:val="Prrafodelista"/>
        <w:numPr>
          <w:ilvl w:val="0"/>
          <w:numId w:val="6"/>
        </w:numPr>
        <w:autoSpaceDE w:val="0"/>
        <w:autoSpaceDN w:val="0"/>
        <w:adjustRightInd w:val="0"/>
        <w:ind w:left="810" w:right="-142"/>
        <w:jc w:val="both"/>
      </w:pPr>
      <w:r w:rsidRPr="00D00842">
        <w:t>Plan de Trabajo Anual en Seguridad y Salud en el Trabajo</w:t>
      </w:r>
      <w:r w:rsidR="00293B59" w:rsidRPr="00D00842">
        <w:t xml:space="preserve"> </w:t>
      </w:r>
    </w:p>
    <w:p w14:paraId="646090C0" w14:textId="2E3A0A9C" w:rsidR="00293B59" w:rsidRPr="00D00842" w:rsidRDefault="00293B59" w:rsidP="6E6C5775">
      <w:pPr>
        <w:pStyle w:val="Prrafodelista"/>
        <w:autoSpaceDE w:val="0"/>
        <w:autoSpaceDN w:val="0"/>
        <w:adjustRightInd w:val="0"/>
        <w:ind w:left="450" w:right="-142"/>
        <w:jc w:val="both"/>
        <w:rPr>
          <w:rFonts w:eastAsia="Calibri"/>
          <w:highlight w:val="yellow"/>
        </w:rPr>
      </w:pPr>
    </w:p>
    <w:p w14:paraId="35DD57B6" w14:textId="12C905DA" w:rsidR="00EE06E7" w:rsidRPr="00D00842" w:rsidRDefault="70884520" w:rsidP="00647647">
      <w:pPr>
        <w:ind w:left="450" w:right="49"/>
        <w:jc w:val="both"/>
        <w:rPr>
          <w:rFonts w:ascii="Times New Roman" w:eastAsia="Calibri" w:hAnsi="Times New Roman"/>
          <w:sz w:val="24"/>
          <w:szCs w:val="24"/>
        </w:rPr>
      </w:pPr>
      <w:r w:rsidRPr="00D00842">
        <w:rPr>
          <w:rFonts w:ascii="Times New Roman" w:eastAsia="Calibri" w:hAnsi="Times New Roman"/>
          <w:sz w:val="24"/>
          <w:szCs w:val="24"/>
        </w:rPr>
        <w:t xml:space="preserve">El Plan Estratégico de </w:t>
      </w:r>
      <w:r w:rsidR="002B100A" w:rsidRPr="00D00842">
        <w:rPr>
          <w:rFonts w:ascii="Times New Roman" w:eastAsia="Calibri" w:hAnsi="Times New Roman"/>
          <w:sz w:val="24"/>
          <w:szCs w:val="24"/>
        </w:rPr>
        <w:t xml:space="preserve">Talento Humano de </w:t>
      </w:r>
      <w:r w:rsidRPr="00D00842">
        <w:rPr>
          <w:rFonts w:ascii="Times New Roman" w:eastAsia="Calibri" w:hAnsi="Times New Roman"/>
          <w:sz w:val="24"/>
          <w:szCs w:val="24"/>
        </w:rPr>
        <w:t xml:space="preserve">la Unidad, se desarrolla a través del ciclo de vida del servidor público: </w:t>
      </w:r>
      <w:r w:rsidR="00587D08" w:rsidRPr="00D00842">
        <w:rPr>
          <w:rFonts w:ascii="Times New Roman" w:eastAsia="Calibri" w:hAnsi="Times New Roman"/>
          <w:sz w:val="24"/>
          <w:szCs w:val="24"/>
        </w:rPr>
        <w:t>I</w:t>
      </w:r>
      <w:r w:rsidRPr="00D00842">
        <w:rPr>
          <w:rFonts w:ascii="Times New Roman" w:eastAsia="Calibri" w:hAnsi="Times New Roman"/>
          <w:sz w:val="24"/>
          <w:szCs w:val="24"/>
        </w:rPr>
        <w:t xml:space="preserve">ngreso, desarrollo y retiro. La implementación de este </w:t>
      </w:r>
      <w:r w:rsidR="002028A1" w:rsidRPr="00D00842">
        <w:rPr>
          <w:rFonts w:ascii="Times New Roman" w:eastAsia="Calibri" w:hAnsi="Times New Roman"/>
          <w:sz w:val="24"/>
          <w:szCs w:val="24"/>
        </w:rPr>
        <w:t>p</w:t>
      </w:r>
      <w:r w:rsidRPr="00D00842">
        <w:rPr>
          <w:rFonts w:ascii="Times New Roman" w:eastAsia="Calibri" w:hAnsi="Times New Roman"/>
          <w:sz w:val="24"/>
          <w:szCs w:val="24"/>
        </w:rPr>
        <w:t xml:space="preserve">lan se enfoca en </w:t>
      </w:r>
      <w:r w:rsidR="00A0067C" w:rsidRPr="00D00842">
        <w:rPr>
          <w:rFonts w:ascii="Times New Roman" w:eastAsia="Calibri" w:hAnsi="Times New Roman"/>
          <w:sz w:val="24"/>
          <w:szCs w:val="24"/>
        </w:rPr>
        <w:t xml:space="preserve">disminuir </w:t>
      </w:r>
      <w:r w:rsidRPr="00D00842">
        <w:rPr>
          <w:rFonts w:ascii="Times New Roman" w:eastAsia="Calibri" w:hAnsi="Times New Roman"/>
          <w:sz w:val="24"/>
          <w:szCs w:val="24"/>
        </w:rPr>
        <w:t>las debilidades e implementar acciones eficaces que transformen las oportunidades de mejora en un avance real.</w:t>
      </w:r>
    </w:p>
    <w:p w14:paraId="75A1E048" w14:textId="694BE220" w:rsidR="008B66B3" w:rsidRPr="00D00842" w:rsidRDefault="008B66B3" w:rsidP="00D954E9">
      <w:pPr>
        <w:ind w:right="-234"/>
        <w:jc w:val="both"/>
        <w:rPr>
          <w:rFonts w:ascii="Times New Roman" w:eastAsia="Calibri" w:hAnsi="Times New Roman"/>
          <w:sz w:val="24"/>
          <w:szCs w:val="24"/>
        </w:rPr>
      </w:pPr>
      <w:r w:rsidRPr="00D00842">
        <w:rPr>
          <w:rFonts w:ascii="Times New Roman" w:eastAsia="Calibri" w:hAnsi="Times New Roman"/>
          <w:sz w:val="24"/>
          <w:szCs w:val="24"/>
        </w:rPr>
        <w:br w:type="page"/>
      </w:r>
    </w:p>
    <w:p w14:paraId="55623752" w14:textId="5908C19F" w:rsidR="00187F9E" w:rsidRPr="00D00842" w:rsidRDefault="4A2B8229" w:rsidP="002F40E4">
      <w:pPr>
        <w:pStyle w:val="Ttulo1"/>
        <w:numPr>
          <w:ilvl w:val="0"/>
          <w:numId w:val="5"/>
        </w:numPr>
        <w:spacing w:before="0"/>
        <w:jc w:val="both"/>
        <w:rPr>
          <w:rFonts w:ascii="Times New Roman" w:hAnsi="Times New Roman" w:cs="Times New Roman"/>
          <w:b/>
          <w:bCs/>
          <w:color w:val="auto"/>
          <w:sz w:val="24"/>
          <w:szCs w:val="24"/>
        </w:rPr>
      </w:pPr>
      <w:bookmarkStart w:id="2" w:name="_Toc157179395"/>
      <w:r w:rsidRPr="00D00842">
        <w:rPr>
          <w:rFonts w:ascii="Times New Roman" w:hAnsi="Times New Roman" w:cs="Times New Roman"/>
          <w:b/>
          <w:bCs/>
          <w:color w:val="auto"/>
          <w:sz w:val="24"/>
          <w:szCs w:val="24"/>
        </w:rPr>
        <w:lastRenderedPageBreak/>
        <w:t>MARCO NORMATIVO DEL PLAN ESTRATÉGICO DE TALENTO HUMANO</w:t>
      </w:r>
      <w:r w:rsidR="004E73AA" w:rsidRPr="00D00842">
        <w:rPr>
          <w:rFonts w:ascii="Times New Roman" w:hAnsi="Times New Roman" w:cs="Times New Roman"/>
          <w:b/>
          <w:bCs/>
          <w:color w:val="auto"/>
          <w:sz w:val="24"/>
          <w:szCs w:val="24"/>
        </w:rPr>
        <w:t xml:space="preserve"> DE LA UAECD</w:t>
      </w:r>
      <w:bookmarkEnd w:id="2"/>
    </w:p>
    <w:p w14:paraId="2C71902D" w14:textId="77777777" w:rsidR="004208D7" w:rsidRPr="00D00842" w:rsidRDefault="004208D7" w:rsidP="00D954E9">
      <w:pPr>
        <w:pStyle w:val="Prrafodelista"/>
        <w:ind w:left="360" w:right="-234"/>
        <w:rPr>
          <w:b/>
          <w:bCs/>
        </w:rPr>
      </w:pPr>
    </w:p>
    <w:p w14:paraId="12F0B63D" w14:textId="62F4E18D" w:rsidR="004269D6" w:rsidRPr="00D00842" w:rsidRDefault="00187F9E" w:rsidP="00C4540E">
      <w:pPr>
        <w:ind w:left="450" w:right="49"/>
        <w:jc w:val="both"/>
        <w:rPr>
          <w:rFonts w:ascii="Times New Roman" w:hAnsi="Times New Roman"/>
          <w:sz w:val="24"/>
          <w:szCs w:val="24"/>
        </w:rPr>
      </w:pPr>
      <w:r w:rsidRPr="00D00842">
        <w:rPr>
          <w:rFonts w:ascii="Times New Roman" w:hAnsi="Times New Roman"/>
          <w:sz w:val="24"/>
          <w:szCs w:val="24"/>
        </w:rPr>
        <w:t xml:space="preserve">En el marco del Modelo Integrado de Planeación y Gestión </w:t>
      </w:r>
      <w:r w:rsidR="00741DEC" w:rsidRPr="00D00842">
        <w:rPr>
          <w:rFonts w:ascii="Times New Roman" w:hAnsi="Times New Roman"/>
          <w:sz w:val="24"/>
          <w:szCs w:val="24"/>
        </w:rPr>
        <w:t>-</w:t>
      </w:r>
      <w:r w:rsidRPr="00D00842">
        <w:rPr>
          <w:rFonts w:ascii="Times New Roman" w:hAnsi="Times New Roman"/>
          <w:sz w:val="24"/>
          <w:szCs w:val="24"/>
        </w:rPr>
        <w:t>MIPG</w:t>
      </w:r>
      <w:r w:rsidR="00741DEC" w:rsidRPr="00D00842">
        <w:rPr>
          <w:rFonts w:ascii="Times New Roman" w:hAnsi="Times New Roman"/>
          <w:sz w:val="24"/>
          <w:szCs w:val="24"/>
        </w:rPr>
        <w:t>-</w:t>
      </w:r>
      <w:r w:rsidRPr="00D00842">
        <w:rPr>
          <w:rFonts w:ascii="Times New Roman" w:hAnsi="Times New Roman"/>
          <w:sz w:val="24"/>
          <w:szCs w:val="24"/>
        </w:rPr>
        <w:t>, el talento humano se divide en cuatro componentes: Planeación, Ingreso, Desarrollo y Retiro, por tal razón se agrupa la normatividad de acuerdo con dichos componentes:</w:t>
      </w:r>
    </w:p>
    <w:p w14:paraId="677DCA31" w14:textId="77777777" w:rsidR="008B66B3" w:rsidRPr="00D00842" w:rsidRDefault="008B66B3" w:rsidP="00D954E9">
      <w:pPr>
        <w:ind w:right="-234"/>
        <w:jc w:val="both"/>
        <w:rPr>
          <w:rFonts w:ascii="Times New Roman" w:hAnsi="Times New Roman"/>
          <w:b/>
          <w:sz w:val="24"/>
          <w:szCs w:val="24"/>
        </w:rPr>
      </w:pPr>
    </w:p>
    <w:p w14:paraId="3BC02965" w14:textId="387CA1CF" w:rsidR="00187F9E" w:rsidRPr="00D00842" w:rsidRDefault="00370375" w:rsidP="00D954E9">
      <w:pPr>
        <w:pStyle w:val="Ttulo2"/>
        <w:spacing w:before="0"/>
        <w:rPr>
          <w:rFonts w:ascii="Times New Roman" w:hAnsi="Times New Roman" w:cs="Times New Roman"/>
          <w:b/>
          <w:bCs/>
          <w:color w:val="auto"/>
          <w:sz w:val="24"/>
          <w:szCs w:val="24"/>
        </w:rPr>
      </w:pPr>
      <w:bookmarkStart w:id="3" w:name="_Toc157179396"/>
      <w:r w:rsidRPr="00D00842">
        <w:rPr>
          <w:rFonts w:ascii="Times New Roman" w:hAnsi="Times New Roman" w:cs="Times New Roman"/>
          <w:b/>
          <w:bCs/>
          <w:color w:val="auto"/>
          <w:sz w:val="24"/>
          <w:szCs w:val="24"/>
        </w:rPr>
        <w:t>Planeación, Ingreso, Retiro</w:t>
      </w:r>
      <w:bookmarkEnd w:id="3"/>
    </w:p>
    <w:p w14:paraId="0EE21B04" w14:textId="77777777" w:rsidR="00F42BE3" w:rsidRPr="00D00842" w:rsidRDefault="00F42BE3" w:rsidP="00D954E9">
      <w:pPr>
        <w:rPr>
          <w:rFonts w:ascii="Times New Roman" w:hAnsi="Times New Roman"/>
          <w:sz w:val="24"/>
          <w:szCs w:val="24"/>
        </w:rPr>
      </w:pPr>
    </w:p>
    <w:p w14:paraId="360C0AA6" w14:textId="792383F8" w:rsidR="00D4789A" w:rsidRPr="00D00842" w:rsidRDefault="00D4789A" w:rsidP="00C4540E">
      <w:pPr>
        <w:pStyle w:val="Prrafodelista"/>
        <w:numPr>
          <w:ilvl w:val="0"/>
          <w:numId w:val="6"/>
        </w:numPr>
        <w:ind w:left="927" w:right="49"/>
        <w:jc w:val="both"/>
      </w:pPr>
      <w:r w:rsidRPr="00D00842">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p>
    <w:p w14:paraId="771BBB24" w14:textId="5B8B1EAD" w:rsidR="00187F9E" w:rsidRPr="00D00842" w:rsidRDefault="00187F9E" w:rsidP="00C4540E">
      <w:pPr>
        <w:pStyle w:val="Prrafodelista"/>
        <w:numPr>
          <w:ilvl w:val="0"/>
          <w:numId w:val="6"/>
        </w:numPr>
        <w:ind w:left="927" w:right="49"/>
        <w:jc w:val="both"/>
      </w:pPr>
      <w:r w:rsidRPr="00D00842">
        <w:t xml:space="preserve">Ley 909 de 2004: Por la cual se expiden normas que regulan el empleo público, la carrera </w:t>
      </w:r>
      <w:r w:rsidR="00D4789A" w:rsidRPr="00D00842">
        <w:t xml:space="preserve">   </w:t>
      </w:r>
      <w:r w:rsidRPr="00D00842">
        <w:t xml:space="preserve">administrativa, gerencia pública y se dictan otras disposiciones. </w:t>
      </w:r>
    </w:p>
    <w:p w14:paraId="7DE74B10" w14:textId="530026B2" w:rsidR="00187F9E" w:rsidRPr="00D00842" w:rsidRDefault="00187F9E" w:rsidP="00C4540E">
      <w:pPr>
        <w:pStyle w:val="Prrafodelista"/>
        <w:numPr>
          <w:ilvl w:val="0"/>
          <w:numId w:val="6"/>
        </w:numPr>
        <w:ind w:left="927" w:right="49"/>
        <w:jc w:val="both"/>
      </w:pPr>
      <w:r w:rsidRPr="00D00842">
        <w:t>Decreto 1083 de 2015: Por medio del cual se expide el Decreto Único Reglamentario del Sector de Función Pública</w:t>
      </w:r>
      <w:r w:rsidR="00D4789A" w:rsidRPr="00D00842">
        <w:t>.</w:t>
      </w:r>
      <w:r w:rsidRPr="00D00842">
        <w:t xml:space="preserve"> </w:t>
      </w:r>
    </w:p>
    <w:p w14:paraId="479200EE" w14:textId="3FB69AB8" w:rsidR="00187F9E" w:rsidRPr="00D00842" w:rsidRDefault="00187F9E" w:rsidP="00C4540E">
      <w:pPr>
        <w:pStyle w:val="Prrafodelista"/>
        <w:numPr>
          <w:ilvl w:val="0"/>
          <w:numId w:val="6"/>
        </w:numPr>
        <w:ind w:left="927" w:right="49"/>
        <w:jc w:val="both"/>
      </w:pPr>
      <w:r w:rsidRPr="00D00842">
        <w:t>Circular 5 de 2016 de la CNSC: Cumplimiento de normas constitucionales y legales en materia de carrera administrativa – concurso de méritos</w:t>
      </w:r>
      <w:r w:rsidR="00D4789A" w:rsidRPr="00D00842">
        <w:t>.</w:t>
      </w:r>
      <w:r w:rsidRPr="00D00842">
        <w:t xml:space="preserve"> </w:t>
      </w:r>
    </w:p>
    <w:p w14:paraId="473A77F0" w14:textId="703EC978" w:rsidR="00187F9E" w:rsidRPr="00D00842" w:rsidRDefault="00187F9E" w:rsidP="00C4540E">
      <w:pPr>
        <w:pStyle w:val="Prrafodelista"/>
        <w:numPr>
          <w:ilvl w:val="0"/>
          <w:numId w:val="6"/>
        </w:numPr>
        <w:ind w:left="927" w:right="49"/>
        <w:jc w:val="both"/>
      </w:pPr>
      <w:r w:rsidRPr="00D00842">
        <w:t>Decreto 648 de 2017: Por el cual se modifica y adiciona el Decreto 1083 de 2015, Reglamentaria Único del Sector de la Función Pública</w:t>
      </w:r>
      <w:r w:rsidR="00D4789A" w:rsidRPr="00D00842">
        <w:t>.</w:t>
      </w:r>
      <w:r w:rsidRPr="00D00842">
        <w:t xml:space="preserve"> </w:t>
      </w:r>
    </w:p>
    <w:p w14:paraId="291804FC" w14:textId="5CAFC5AB" w:rsidR="00187F9E" w:rsidRPr="00D00842" w:rsidRDefault="00187F9E" w:rsidP="00C4540E">
      <w:pPr>
        <w:pStyle w:val="Prrafodelista"/>
        <w:numPr>
          <w:ilvl w:val="0"/>
          <w:numId w:val="6"/>
        </w:numPr>
        <w:ind w:left="927" w:right="49"/>
        <w:jc w:val="both"/>
      </w:pPr>
      <w:r w:rsidRPr="00D00842">
        <w:t>Decreto 484 de 2017: Por el cual se modifican unos artículos del Título 16 del Decreto 1083 de 2015, Único Reglamentario del Sector de Función Pública</w:t>
      </w:r>
      <w:r w:rsidR="00D4789A" w:rsidRPr="00D00842">
        <w:t>.</w:t>
      </w:r>
      <w:r w:rsidRPr="00D00842">
        <w:t xml:space="preserve"> </w:t>
      </w:r>
    </w:p>
    <w:p w14:paraId="327813EB" w14:textId="405CBBE3" w:rsidR="00D4789A" w:rsidRPr="00D00842" w:rsidRDefault="00D4789A" w:rsidP="00C4540E">
      <w:pPr>
        <w:pStyle w:val="Prrafodelista"/>
        <w:numPr>
          <w:ilvl w:val="0"/>
          <w:numId w:val="6"/>
        </w:numPr>
        <w:ind w:left="927" w:right="49"/>
        <w:jc w:val="both"/>
      </w:pPr>
      <w:r w:rsidRPr="00D00842">
        <w:t>Circular No. 024 de 2017 del DASCD: Ingreso al Servicio Público. Inducción.</w:t>
      </w:r>
    </w:p>
    <w:p w14:paraId="19840660" w14:textId="5A0F3BAB" w:rsidR="00187F9E" w:rsidRPr="00D00842" w:rsidRDefault="00187F9E" w:rsidP="00C4540E">
      <w:pPr>
        <w:pStyle w:val="Prrafodelista"/>
        <w:numPr>
          <w:ilvl w:val="0"/>
          <w:numId w:val="6"/>
        </w:numPr>
        <w:ind w:left="927" w:right="49"/>
        <w:jc w:val="both"/>
      </w:pPr>
      <w:r w:rsidRPr="00D00842">
        <w:t xml:space="preserve">Decreto 1499 de 2017: Por medio del cual se modifica el Decreto 1083 de 2015, Decreto Único Reglamentario del Sector Función Pública, en lo relacionado con el Sistema de Gestión establecido en el artículo 133 de la Ley 1753 de 2015 </w:t>
      </w:r>
    </w:p>
    <w:p w14:paraId="6109E5B7" w14:textId="1098F670" w:rsidR="00D4789A" w:rsidRPr="00D00842" w:rsidRDefault="00D4789A" w:rsidP="00C4540E">
      <w:pPr>
        <w:pStyle w:val="Prrafodelista"/>
        <w:numPr>
          <w:ilvl w:val="0"/>
          <w:numId w:val="6"/>
        </w:numPr>
        <w:ind w:left="927" w:right="49"/>
        <w:jc w:val="both"/>
      </w:pPr>
      <w:r w:rsidRPr="00D00842">
        <w:t>Circular Externa No. 002 de 2017 del DASCD: para nombramiento y contratación se debe registrar y actualizar la hoja de vida y la declaración de bienes y rentas en el Sistema de Información Distrital del Empleo y la Administración Pública – SIDEAP -.</w:t>
      </w:r>
    </w:p>
    <w:p w14:paraId="78F547A5" w14:textId="72FF4BB3" w:rsidR="00187F9E" w:rsidRPr="00D00842" w:rsidRDefault="00187F9E" w:rsidP="00C4540E">
      <w:pPr>
        <w:pStyle w:val="Prrafodelista"/>
        <w:numPr>
          <w:ilvl w:val="0"/>
          <w:numId w:val="6"/>
        </w:numPr>
        <w:ind w:left="927" w:right="49"/>
        <w:jc w:val="both"/>
      </w:pPr>
      <w:r w:rsidRPr="00D00842">
        <w:t xml:space="preserve">Decreto 612 de 2018: Por el cual se fijan directrices para la integración de los planes institucionales y estratégicos al Plan de Acción por parte de las entidades del Estado. </w:t>
      </w:r>
    </w:p>
    <w:p w14:paraId="74CA7CAD" w14:textId="04B41664" w:rsidR="00187F9E" w:rsidRPr="00D00842" w:rsidRDefault="00187F9E" w:rsidP="00C4540E">
      <w:pPr>
        <w:pStyle w:val="Prrafodelista"/>
        <w:numPr>
          <w:ilvl w:val="0"/>
          <w:numId w:val="6"/>
        </w:numPr>
        <w:ind w:left="927" w:right="49"/>
        <w:jc w:val="both"/>
      </w:pPr>
      <w:r w:rsidRPr="00D00842">
        <w:t>Criterio unificado del 13 de agosto de 2019 de la CNSC: provisión de empleos públicos mediante encargo y comisión para desempeñar empleos de libre nombramiento y remoción de periodo</w:t>
      </w:r>
      <w:r w:rsidR="00D4789A" w:rsidRPr="00D00842">
        <w:t>.</w:t>
      </w:r>
      <w:r w:rsidRPr="00D00842">
        <w:t xml:space="preserve"> </w:t>
      </w:r>
    </w:p>
    <w:p w14:paraId="0BCBA078" w14:textId="6CFFA665" w:rsidR="008B66B3" w:rsidRPr="00D00842" w:rsidRDefault="008B66B3" w:rsidP="00C4540E">
      <w:pPr>
        <w:pStyle w:val="Prrafodelista"/>
        <w:ind w:left="567" w:right="49"/>
        <w:jc w:val="both"/>
      </w:pPr>
    </w:p>
    <w:p w14:paraId="269F74CB" w14:textId="77777777" w:rsidR="00F259A9" w:rsidRPr="00D00842" w:rsidRDefault="00F259A9" w:rsidP="00C4540E">
      <w:pPr>
        <w:pStyle w:val="Prrafodelista"/>
        <w:ind w:left="567" w:right="49"/>
        <w:jc w:val="both"/>
      </w:pPr>
    </w:p>
    <w:p w14:paraId="551F7FD3" w14:textId="3477B185" w:rsidR="00751A2B" w:rsidRPr="00D00842" w:rsidRDefault="00751A2B" w:rsidP="00C4540E">
      <w:pPr>
        <w:pStyle w:val="Prrafodelista"/>
        <w:ind w:left="567" w:right="49"/>
        <w:jc w:val="both"/>
      </w:pPr>
    </w:p>
    <w:p w14:paraId="6EE21C6C" w14:textId="77777777" w:rsidR="00751A2B" w:rsidRPr="00D00842" w:rsidRDefault="00751A2B" w:rsidP="00C4540E">
      <w:pPr>
        <w:pStyle w:val="Prrafodelista"/>
        <w:ind w:left="567" w:right="49"/>
        <w:jc w:val="both"/>
      </w:pPr>
    </w:p>
    <w:p w14:paraId="37860A10" w14:textId="72B252ED" w:rsidR="00187F9E" w:rsidRPr="00D00842" w:rsidRDefault="4A2B8229" w:rsidP="00D954E9">
      <w:pPr>
        <w:pStyle w:val="Ttulo2"/>
        <w:spacing w:before="0"/>
        <w:rPr>
          <w:rFonts w:ascii="Times New Roman" w:hAnsi="Times New Roman" w:cs="Times New Roman"/>
          <w:b/>
          <w:bCs/>
          <w:color w:val="auto"/>
          <w:sz w:val="24"/>
          <w:szCs w:val="24"/>
        </w:rPr>
      </w:pPr>
      <w:bookmarkStart w:id="4" w:name="_Toc157179397"/>
      <w:r w:rsidRPr="00D00842">
        <w:rPr>
          <w:rFonts w:ascii="Times New Roman" w:hAnsi="Times New Roman" w:cs="Times New Roman"/>
          <w:b/>
          <w:bCs/>
          <w:color w:val="auto"/>
          <w:sz w:val="24"/>
          <w:szCs w:val="24"/>
        </w:rPr>
        <w:lastRenderedPageBreak/>
        <w:t>D</w:t>
      </w:r>
      <w:r w:rsidR="00370375" w:rsidRPr="00D00842">
        <w:rPr>
          <w:rFonts w:ascii="Times New Roman" w:hAnsi="Times New Roman" w:cs="Times New Roman"/>
          <w:b/>
          <w:bCs/>
          <w:color w:val="auto"/>
          <w:sz w:val="24"/>
          <w:szCs w:val="24"/>
        </w:rPr>
        <w:t>esarrollo</w:t>
      </w:r>
      <w:bookmarkEnd w:id="4"/>
    </w:p>
    <w:p w14:paraId="2C3CDEA8" w14:textId="77777777" w:rsidR="00187F9E" w:rsidRPr="00D00842" w:rsidRDefault="00187F9E" w:rsidP="00D954E9">
      <w:pPr>
        <w:pStyle w:val="Prrafodelista"/>
        <w:ind w:left="426" w:right="-234"/>
        <w:jc w:val="both"/>
      </w:pPr>
    </w:p>
    <w:p w14:paraId="4F30E684" w14:textId="74F474FE" w:rsidR="00205FD9" w:rsidRPr="00D00842" w:rsidRDefault="00205FD9" w:rsidP="00C4540E">
      <w:pPr>
        <w:pStyle w:val="Prrafodelista"/>
        <w:numPr>
          <w:ilvl w:val="0"/>
          <w:numId w:val="6"/>
        </w:numPr>
        <w:ind w:left="927" w:right="49"/>
        <w:jc w:val="both"/>
      </w:pPr>
      <w:r w:rsidRPr="00D00842">
        <w:t xml:space="preserve">Decreto 1295 de 1994: Por el cual se determina la organización y administración del Sistema General de Riesgos Profesionales. </w:t>
      </w:r>
    </w:p>
    <w:p w14:paraId="36369A84" w14:textId="27251146" w:rsidR="00187F9E" w:rsidRPr="00D00842" w:rsidRDefault="00187F9E" w:rsidP="00C4540E">
      <w:pPr>
        <w:pStyle w:val="Prrafodelista"/>
        <w:numPr>
          <w:ilvl w:val="0"/>
          <w:numId w:val="6"/>
        </w:numPr>
        <w:ind w:left="927" w:right="49"/>
        <w:jc w:val="both"/>
      </w:pPr>
      <w:r w:rsidRPr="00D00842">
        <w:t xml:space="preserve">Decreto 1567 de 1998: Por el cual se crea el Sistema Nacional de Capacitación y el Sistema de Estímulos para los </w:t>
      </w:r>
      <w:r w:rsidR="00C1419D" w:rsidRPr="00D00842">
        <w:t>servidores</w:t>
      </w:r>
      <w:r w:rsidRPr="00D00842">
        <w:t xml:space="preserve"> del Estado.</w:t>
      </w:r>
    </w:p>
    <w:p w14:paraId="226BC2D9" w14:textId="1AD2DEC6" w:rsidR="00205FD9" w:rsidRPr="00D00842" w:rsidRDefault="00205FD9" w:rsidP="00C4540E">
      <w:pPr>
        <w:pStyle w:val="Prrafodelista"/>
        <w:numPr>
          <w:ilvl w:val="0"/>
          <w:numId w:val="6"/>
        </w:numPr>
        <w:ind w:left="927" w:right="49"/>
        <w:jc w:val="both"/>
      </w:pPr>
      <w:r w:rsidRPr="00D00842">
        <w:t>Ley 1562 de 2012: Por la cual se modifica el Sistema de Riesgos Laborales y se dictan otras disposiciones en materia de Salud Ocupacional.</w:t>
      </w:r>
    </w:p>
    <w:p w14:paraId="1B1EC232" w14:textId="53BFB0AD" w:rsidR="00205FD9" w:rsidRPr="00D00842" w:rsidRDefault="00205FD9" w:rsidP="00C4540E">
      <w:pPr>
        <w:pStyle w:val="Prrafodelista"/>
        <w:numPr>
          <w:ilvl w:val="0"/>
          <w:numId w:val="6"/>
        </w:numPr>
        <w:ind w:left="927" w:right="49"/>
        <w:jc w:val="both"/>
      </w:pPr>
      <w:r w:rsidRPr="00D00842">
        <w:t>Circular 100-10 del 21 de noviembre de 2014 del DAFP: orientaciones en materia de capacitación y formación de los servidores públicos.</w:t>
      </w:r>
    </w:p>
    <w:p w14:paraId="5FF0CA61" w14:textId="50854B85" w:rsidR="00205FD9" w:rsidRPr="00D00842" w:rsidRDefault="00205FD9" w:rsidP="00C4540E">
      <w:pPr>
        <w:pStyle w:val="Prrafodelista"/>
        <w:numPr>
          <w:ilvl w:val="0"/>
          <w:numId w:val="6"/>
        </w:numPr>
        <w:ind w:left="927" w:right="49"/>
        <w:jc w:val="both"/>
      </w:pPr>
      <w:r w:rsidRPr="00D00842">
        <w:t xml:space="preserve">Ley 1712 de 2014: Por medio de la cual se crea la Ley de Transparencia y del Derecho de Acceso a la Información Pública Nacional y se dictan otras disposiciones. </w:t>
      </w:r>
    </w:p>
    <w:p w14:paraId="74E1D6A9" w14:textId="72724D23" w:rsidR="00205FD9" w:rsidRPr="00D00842" w:rsidRDefault="00205FD9" w:rsidP="00C4540E">
      <w:pPr>
        <w:pStyle w:val="Prrafodelista"/>
        <w:numPr>
          <w:ilvl w:val="0"/>
          <w:numId w:val="6"/>
        </w:numPr>
        <w:ind w:left="927" w:right="49"/>
        <w:jc w:val="both"/>
      </w:pPr>
      <w:r w:rsidRPr="00D00842">
        <w:t xml:space="preserve">Decreto 1072 de 2015: Por medio del cual se expide el Decreto Único Reglamentario del Sector Trabajo. </w:t>
      </w:r>
    </w:p>
    <w:p w14:paraId="16F5028A" w14:textId="601DDA2E" w:rsidR="00205FD9" w:rsidRPr="00D00842" w:rsidRDefault="00205FD9" w:rsidP="00C4540E">
      <w:pPr>
        <w:pStyle w:val="Prrafodelista"/>
        <w:numPr>
          <w:ilvl w:val="0"/>
          <w:numId w:val="6"/>
        </w:numPr>
        <w:ind w:left="927" w:right="49"/>
        <w:jc w:val="both"/>
      </w:pPr>
      <w:r w:rsidRPr="00D00842">
        <w:t xml:space="preserve">Decreto 171 de 2016: 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 </w:t>
      </w:r>
    </w:p>
    <w:p w14:paraId="67D2785E" w14:textId="15E07A4D" w:rsidR="00187F9E" w:rsidRPr="00D00842" w:rsidRDefault="00187F9E" w:rsidP="00C4540E">
      <w:pPr>
        <w:pStyle w:val="Prrafodelista"/>
        <w:numPr>
          <w:ilvl w:val="0"/>
          <w:numId w:val="6"/>
        </w:numPr>
        <w:ind w:left="927" w:right="49"/>
        <w:jc w:val="both"/>
      </w:pPr>
      <w:r w:rsidRPr="00D00842">
        <w:t>Decreto 894 de 2017: por el cual se dictan normas en materia de empleo público</w:t>
      </w:r>
      <w:r w:rsidR="00741DEC" w:rsidRPr="00D00842">
        <w:t>,</w:t>
      </w:r>
      <w:r w:rsidRPr="00D00842">
        <w:t xml:space="preserve"> con el fin de facilitar y asegurar la implementación y desarrollo normativo del Acuerdo Final para la Terminación del Conflicto y la Construcción de una Paz Estable y Duradera. </w:t>
      </w:r>
    </w:p>
    <w:p w14:paraId="03FC2254" w14:textId="108588A5" w:rsidR="00205FD9" w:rsidRPr="00D00842" w:rsidRDefault="00205FD9" w:rsidP="00C4540E">
      <w:pPr>
        <w:pStyle w:val="Prrafodelista"/>
        <w:numPr>
          <w:ilvl w:val="0"/>
          <w:numId w:val="6"/>
        </w:numPr>
        <w:ind w:left="927" w:right="49"/>
        <w:jc w:val="both"/>
      </w:pPr>
      <w:r w:rsidRPr="00D00842">
        <w:t xml:space="preserve">Circular Externa No. 005 de 2017 del DASCD: evaluación de la gestión servidores provisionales </w:t>
      </w:r>
    </w:p>
    <w:p w14:paraId="5744F176" w14:textId="35047B46" w:rsidR="007D54A3" w:rsidRPr="00D00842" w:rsidRDefault="00205FD9" w:rsidP="00C4540E">
      <w:pPr>
        <w:pStyle w:val="Prrafodelista"/>
        <w:numPr>
          <w:ilvl w:val="0"/>
          <w:numId w:val="6"/>
        </w:numPr>
        <w:ind w:left="927" w:right="49"/>
        <w:jc w:val="both"/>
      </w:pPr>
      <w:r w:rsidRPr="00D00842">
        <w:t>Circular Externa No. 016 de 2017 del DASCD: Modelo y Lineamientos para la ejecución de los Planes de Bienestar en las Entidades Distritales.</w:t>
      </w:r>
    </w:p>
    <w:p w14:paraId="13AC9914" w14:textId="3520F4B3" w:rsidR="007D54A3" w:rsidRPr="00D00842" w:rsidRDefault="00187F9E" w:rsidP="00C4540E">
      <w:pPr>
        <w:pStyle w:val="Prrafodelista"/>
        <w:numPr>
          <w:ilvl w:val="0"/>
          <w:numId w:val="6"/>
        </w:numPr>
        <w:ind w:left="927" w:right="49"/>
        <w:jc w:val="both"/>
      </w:pPr>
      <w:r w:rsidRPr="00D00842">
        <w:t>Circular 14 de 2017 de la Secretaría General de la Alcaldía Mayor de Bogotá: licencia de maternidad y salas amigas de la familia lactante, Leyes 1822 y 1823 de 2017.</w:t>
      </w:r>
    </w:p>
    <w:p w14:paraId="7DF70C59" w14:textId="16AC16DA" w:rsidR="00187F9E" w:rsidRPr="00D00842" w:rsidRDefault="00187F9E" w:rsidP="00C4540E">
      <w:pPr>
        <w:pStyle w:val="Prrafodelista"/>
        <w:numPr>
          <w:ilvl w:val="0"/>
          <w:numId w:val="6"/>
        </w:numPr>
        <w:ind w:left="927" w:right="49"/>
        <w:jc w:val="both"/>
      </w:pPr>
      <w:r w:rsidRPr="00D00842">
        <w:t>Directiva 002 de 2017 de la Alcaldía Mayor de Bogotá: lineamientos de bienestar en las entidades distritales</w:t>
      </w:r>
      <w:r w:rsidR="00205FD9" w:rsidRPr="00D00842">
        <w:t>.</w:t>
      </w:r>
      <w:r w:rsidRPr="00D00842">
        <w:t xml:space="preserve"> </w:t>
      </w:r>
    </w:p>
    <w:p w14:paraId="09A1BB61" w14:textId="59691E7A" w:rsidR="00187F9E" w:rsidRPr="00D00842" w:rsidRDefault="00187F9E" w:rsidP="00C4540E">
      <w:pPr>
        <w:pStyle w:val="Prrafodelista"/>
        <w:numPr>
          <w:ilvl w:val="0"/>
          <w:numId w:val="6"/>
        </w:numPr>
        <w:ind w:left="927" w:right="49"/>
        <w:jc w:val="both"/>
      </w:pPr>
      <w:r w:rsidRPr="00D00842">
        <w:t xml:space="preserve">Acuerdo 6176 de 2018: Por el cual se establece el Sistema Tipo de Evaluación del Desempeño Laboral de los </w:t>
      </w:r>
      <w:r w:rsidR="00C1419D" w:rsidRPr="00D00842">
        <w:t>Servidores</w:t>
      </w:r>
      <w:r w:rsidRPr="00D00842">
        <w:t xml:space="preserve"> Públicos de Carrera Administrativa y en Período de Prueba. </w:t>
      </w:r>
    </w:p>
    <w:p w14:paraId="1118CBD8" w14:textId="01EF00A5" w:rsidR="004269D6" w:rsidRPr="00D00842" w:rsidRDefault="00187F9E" w:rsidP="00C4540E">
      <w:pPr>
        <w:pStyle w:val="Prrafodelista"/>
        <w:numPr>
          <w:ilvl w:val="0"/>
          <w:numId w:val="6"/>
        </w:numPr>
        <w:ind w:left="927" w:right="49"/>
        <w:jc w:val="both"/>
      </w:pPr>
      <w:r w:rsidRPr="00D00842">
        <w:t>Decreto 1960 de 2019: Por el cual se modifican la Ley 909 de 2004, el Decreto Ley 1567 de 1998 y se dictan otras disposiciones</w:t>
      </w:r>
      <w:r w:rsidR="00735950" w:rsidRPr="00D00842">
        <w:t>.</w:t>
      </w:r>
    </w:p>
    <w:p w14:paraId="48F878F5" w14:textId="310428FF" w:rsidR="008B66B3" w:rsidRPr="00D00842" w:rsidRDefault="008B66B3" w:rsidP="00C4540E">
      <w:pPr>
        <w:pStyle w:val="Prrafodelista"/>
        <w:ind w:left="567" w:right="49"/>
        <w:jc w:val="both"/>
      </w:pPr>
    </w:p>
    <w:p w14:paraId="07A590E9" w14:textId="72FAE180" w:rsidR="00751A2B" w:rsidRPr="00D00842" w:rsidRDefault="00751A2B" w:rsidP="00C4540E">
      <w:pPr>
        <w:pStyle w:val="Prrafodelista"/>
        <w:ind w:left="567" w:right="49"/>
        <w:jc w:val="both"/>
      </w:pPr>
    </w:p>
    <w:p w14:paraId="1DA9E809" w14:textId="1AF0EFF7" w:rsidR="00751A2B" w:rsidRPr="00D00842" w:rsidRDefault="00751A2B" w:rsidP="008B66B3">
      <w:pPr>
        <w:pStyle w:val="Prrafodelista"/>
        <w:ind w:left="567" w:right="-234"/>
        <w:jc w:val="both"/>
      </w:pPr>
    </w:p>
    <w:p w14:paraId="28328FFA" w14:textId="4E504C36" w:rsidR="00751A2B" w:rsidRPr="00D00842" w:rsidRDefault="00751A2B" w:rsidP="008B66B3">
      <w:pPr>
        <w:pStyle w:val="Prrafodelista"/>
        <w:ind w:left="567" w:right="-234"/>
        <w:jc w:val="both"/>
      </w:pPr>
    </w:p>
    <w:p w14:paraId="7988A3DB" w14:textId="77777777" w:rsidR="00F259A9" w:rsidRPr="00D00842" w:rsidRDefault="00F259A9" w:rsidP="008B66B3">
      <w:pPr>
        <w:pStyle w:val="Prrafodelista"/>
        <w:ind w:left="567" w:right="-234"/>
        <w:jc w:val="both"/>
      </w:pPr>
    </w:p>
    <w:p w14:paraId="6D612361" w14:textId="3A65FDBE" w:rsidR="00187F9E" w:rsidRPr="00D00842" w:rsidRDefault="00370375" w:rsidP="00D954E9">
      <w:pPr>
        <w:pStyle w:val="Ttulo2"/>
        <w:spacing w:before="0"/>
        <w:rPr>
          <w:rFonts w:ascii="Times New Roman" w:hAnsi="Times New Roman" w:cs="Times New Roman"/>
          <w:b/>
          <w:bCs/>
          <w:color w:val="auto"/>
          <w:sz w:val="24"/>
          <w:szCs w:val="24"/>
        </w:rPr>
      </w:pPr>
      <w:bookmarkStart w:id="5" w:name="_Toc157179398"/>
      <w:r w:rsidRPr="00D00842">
        <w:rPr>
          <w:rFonts w:ascii="Times New Roman" w:hAnsi="Times New Roman" w:cs="Times New Roman"/>
          <w:b/>
          <w:bCs/>
          <w:color w:val="auto"/>
          <w:sz w:val="24"/>
          <w:szCs w:val="24"/>
        </w:rPr>
        <w:lastRenderedPageBreak/>
        <w:t>Capacitación Interna</w:t>
      </w:r>
      <w:bookmarkEnd w:id="5"/>
    </w:p>
    <w:p w14:paraId="42973D85" w14:textId="77777777" w:rsidR="00187F9E" w:rsidRPr="00D00842" w:rsidRDefault="00187F9E" w:rsidP="00D954E9">
      <w:pPr>
        <w:ind w:right="-234"/>
        <w:jc w:val="both"/>
        <w:rPr>
          <w:rFonts w:ascii="Times New Roman" w:hAnsi="Times New Roman"/>
          <w:sz w:val="24"/>
          <w:szCs w:val="24"/>
        </w:rPr>
      </w:pPr>
    </w:p>
    <w:p w14:paraId="6FA6EFCF" w14:textId="3C27183F" w:rsidR="00187F9E" w:rsidRPr="00D00842" w:rsidRDefault="00187F9E" w:rsidP="00C4540E">
      <w:pPr>
        <w:pStyle w:val="Prrafodelista"/>
        <w:numPr>
          <w:ilvl w:val="0"/>
          <w:numId w:val="7"/>
        </w:numPr>
        <w:ind w:left="567" w:right="49"/>
        <w:jc w:val="both"/>
      </w:pPr>
      <w:r w:rsidRPr="00D00842">
        <w:t>La Ley 909 de 2004, por la cual se expiden normas que regulan el empleo público, la carrera administrativa, gerencia pública y se dictan otras disposiciones, contiene lineamientos básicos relacionados con la capacita</w:t>
      </w:r>
      <w:r w:rsidR="00207387" w:rsidRPr="00D00842">
        <w:t>ción en las entidades públicas.</w:t>
      </w:r>
    </w:p>
    <w:p w14:paraId="4D95F5E3" w14:textId="77777777" w:rsidR="00207387" w:rsidRPr="00D00842" w:rsidRDefault="00187F9E" w:rsidP="00C4540E">
      <w:pPr>
        <w:pStyle w:val="Prrafodelista"/>
        <w:numPr>
          <w:ilvl w:val="0"/>
          <w:numId w:val="7"/>
        </w:numPr>
        <w:ind w:left="567" w:right="49"/>
        <w:jc w:val="both"/>
      </w:pPr>
      <w:r w:rsidRPr="00D00842">
        <w:t>Decreto 1567 de 1998</w:t>
      </w:r>
    </w:p>
    <w:p w14:paraId="056FCBCB" w14:textId="77777777" w:rsidR="00207387" w:rsidRPr="00D00842" w:rsidRDefault="00187F9E" w:rsidP="00C4540E">
      <w:pPr>
        <w:pStyle w:val="Prrafodelista"/>
        <w:numPr>
          <w:ilvl w:val="0"/>
          <w:numId w:val="7"/>
        </w:numPr>
        <w:ind w:left="567" w:right="49"/>
        <w:jc w:val="both"/>
      </w:pPr>
      <w:r w:rsidRPr="00D00842">
        <w:t>Decreto 1083, por medio del cual se expide el Decreto Único Reglamentario del Sector de Función Pública</w:t>
      </w:r>
      <w:r w:rsidR="00207387" w:rsidRPr="00D00842">
        <w:t>.</w:t>
      </w:r>
    </w:p>
    <w:p w14:paraId="28FD9103" w14:textId="0924B74A" w:rsidR="00187F9E" w:rsidRPr="00D00842" w:rsidRDefault="00187F9E" w:rsidP="00C4540E">
      <w:pPr>
        <w:pStyle w:val="Prrafodelista"/>
        <w:numPr>
          <w:ilvl w:val="0"/>
          <w:numId w:val="7"/>
        </w:numPr>
        <w:ind w:left="567" w:right="49"/>
        <w:jc w:val="both"/>
      </w:pPr>
      <w:r w:rsidRPr="00D00842">
        <w:t>Decreto 1960 de 2019</w:t>
      </w:r>
      <w:r w:rsidR="00207387" w:rsidRPr="00D00842">
        <w:t>.</w:t>
      </w:r>
    </w:p>
    <w:p w14:paraId="22B0E4E0" w14:textId="77777777" w:rsidR="00187F9E" w:rsidRPr="00D00842" w:rsidRDefault="00187F9E" w:rsidP="00D954E9">
      <w:pPr>
        <w:ind w:right="-234"/>
        <w:jc w:val="both"/>
        <w:rPr>
          <w:rFonts w:ascii="Times New Roman" w:hAnsi="Times New Roman"/>
          <w:sz w:val="24"/>
          <w:szCs w:val="24"/>
        </w:rPr>
      </w:pPr>
    </w:p>
    <w:p w14:paraId="146A131C" w14:textId="73B0A296" w:rsidR="00187F9E" w:rsidRPr="00D00842" w:rsidRDefault="00370375" w:rsidP="00D954E9">
      <w:pPr>
        <w:pStyle w:val="Ttulo2"/>
        <w:spacing w:before="0"/>
        <w:rPr>
          <w:rFonts w:ascii="Times New Roman" w:hAnsi="Times New Roman" w:cs="Times New Roman"/>
          <w:b/>
          <w:bCs/>
          <w:color w:val="auto"/>
          <w:sz w:val="24"/>
          <w:szCs w:val="24"/>
        </w:rPr>
      </w:pPr>
      <w:bookmarkStart w:id="6" w:name="_Toc157179399"/>
      <w:r w:rsidRPr="00D00842">
        <w:rPr>
          <w:rFonts w:ascii="Times New Roman" w:hAnsi="Times New Roman" w:cs="Times New Roman"/>
          <w:b/>
          <w:bCs/>
          <w:color w:val="auto"/>
          <w:sz w:val="24"/>
          <w:szCs w:val="24"/>
        </w:rPr>
        <w:t>Bienestar Social e Incentivos</w:t>
      </w:r>
      <w:bookmarkEnd w:id="6"/>
    </w:p>
    <w:p w14:paraId="2EC770A4" w14:textId="77777777" w:rsidR="007D54A3" w:rsidRPr="00D00842" w:rsidRDefault="007D54A3" w:rsidP="00D954E9">
      <w:pPr>
        <w:ind w:right="-234"/>
        <w:jc w:val="both"/>
        <w:rPr>
          <w:rFonts w:ascii="Times New Roman" w:hAnsi="Times New Roman"/>
          <w:b/>
          <w:sz w:val="24"/>
          <w:szCs w:val="24"/>
        </w:rPr>
      </w:pPr>
    </w:p>
    <w:p w14:paraId="2245852E" w14:textId="07B289BF" w:rsidR="00207387" w:rsidRPr="00D00842" w:rsidRDefault="00207387" w:rsidP="00C4540E">
      <w:pPr>
        <w:pStyle w:val="Prrafodelista"/>
        <w:numPr>
          <w:ilvl w:val="0"/>
          <w:numId w:val="13"/>
        </w:numPr>
        <w:ind w:left="567" w:right="49" w:hanging="425"/>
        <w:jc w:val="both"/>
      </w:pPr>
      <w:r w:rsidRPr="00D00842">
        <w:t>Decreto 1567 de 1998.</w:t>
      </w:r>
    </w:p>
    <w:p w14:paraId="1A757EF7" w14:textId="79DCCC67" w:rsidR="00187F9E" w:rsidRPr="00D00842" w:rsidRDefault="00207387" w:rsidP="00C4540E">
      <w:pPr>
        <w:pStyle w:val="Prrafodelista"/>
        <w:numPr>
          <w:ilvl w:val="0"/>
          <w:numId w:val="13"/>
        </w:numPr>
        <w:ind w:left="567" w:right="49" w:hanging="425"/>
        <w:jc w:val="both"/>
      </w:pPr>
      <w:r w:rsidRPr="00D00842">
        <w:t>La Ley 909 de 2004.</w:t>
      </w:r>
    </w:p>
    <w:p w14:paraId="0BB52918" w14:textId="7D570EDE" w:rsidR="00187F9E" w:rsidRPr="00D00842" w:rsidRDefault="00187F9E" w:rsidP="00C4540E">
      <w:pPr>
        <w:pStyle w:val="Prrafodelista"/>
        <w:numPr>
          <w:ilvl w:val="0"/>
          <w:numId w:val="13"/>
        </w:numPr>
        <w:ind w:left="567" w:right="49" w:hanging="425"/>
        <w:jc w:val="both"/>
      </w:pPr>
      <w:r w:rsidRPr="00D00842">
        <w:t>Decreto 806 de 2019</w:t>
      </w:r>
      <w:r w:rsidR="00207387" w:rsidRPr="00D00842">
        <w:t>.</w:t>
      </w:r>
    </w:p>
    <w:p w14:paraId="3FF639AA" w14:textId="73446B10" w:rsidR="00187F9E" w:rsidRPr="00D00842" w:rsidRDefault="00E973FB" w:rsidP="00C4540E">
      <w:pPr>
        <w:pStyle w:val="Prrafodelista"/>
        <w:numPr>
          <w:ilvl w:val="0"/>
          <w:numId w:val="13"/>
        </w:numPr>
        <w:ind w:left="567" w:right="49" w:hanging="425"/>
        <w:jc w:val="both"/>
      </w:pPr>
      <w:r w:rsidRPr="00D00842">
        <w:t>Resolución 0</w:t>
      </w:r>
      <w:r w:rsidR="4BCD23B5" w:rsidRPr="00D00842">
        <w:t xml:space="preserve">124 </w:t>
      </w:r>
      <w:r w:rsidRPr="00D00842">
        <w:t>de 202</w:t>
      </w:r>
      <w:r w:rsidR="19EE6091" w:rsidRPr="00D00842">
        <w:t>2</w:t>
      </w:r>
      <w:r w:rsidRPr="00D00842">
        <w:t xml:space="preserve"> “Por la cual se actualiza la reglamentación interna del Modelo de</w:t>
      </w:r>
      <w:r w:rsidR="00207387" w:rsidRPr="00D00842">
        <w:t xml:space="preserve"> </w:t>
      </w:r>
      <w:r w:rsidRPr="00D00842">
        <w:t>Teletrabajo, y el Equipo Técnico de Apoyo en la Unidad Administrativa Especial de Catastro Distrital”.</w:t>
      </w:r>
    </w:p>
    <w:p w14:paraId="640F0537" w14:textId="50CB0462" w:rsidR="00187F9E" w:rsidRPr="00D00842" w:rsidRDefault="00187F9E" w:rsidP="00C4540E">
      <w:pPr>
        <w:pStyle w:val="Prrafodelista"/>
        <w:numPr>
          <w:ilvl w:val="0"/>
          <w:numId w:val="13"/>
        </w:numPr>
        <w:ind w:left="567" w:right="49" w:hanging="425"/>
        <w:jc w:val="both"/>
      </w:pPr>
      <w:r w:rsidRPr="00D00842">
        <w:t xml:space="preserve">Acuerdo 821 de 2021 del Consejo de Bogotá, por medio del cual </w:t>
      </w:r>
      <w:r w:rsidR="009B25E6" w:rsidRPr="00D00842">
        <w:t>s</w:t>
      </w:r>
      <w:r w:rsidRPr="00D00842">
        <w:t>e establecen disposiciones orientada a la implementación, promoción y continuidad del teletrabajo, en las entidades del Distrito Capital.</w:t>
      </w:r>
    </w:p>
    <w:p w14:paraId="3D1CE3BB" w14:textId="24DE0CCF" w:rsidR="00187F9E" w:rsidRPr="00D00842" w:rsidRDefault="00187F9E" w:rsidP="00C4540E">
      <w:pPr>
        <w:pStyle w:val="Prrafodelista"/>
        <w:numPr>
          <w:ilvl w:val="0"/>
          <w:numId w:val="13"/>
        </w:numPr>
        <w:ind w:left="567" w:right="49" w:hanging="425"/>
        <w:jc w:val="both"/>
      </w:pPr>
      <w:r w:rsidRPr="00D00842">
        <w:t xml:space="preserve">Ley 2088 de 2021 del Congreso de la República, “por la cual se regula el trabajo en casa…” </w:t>
      </w:r>
    </w:p>
    <w:p w14:paraId="18594E15" w14:textId="4AA64574" w:rsidR="00187F9E" w:rsidRPr="00D00842" w:rsidRDefault="00187F9E" w:rsidP="00C4540E">
      <w:pPr>
        <w:pStyle w:val="Prrafodelista"/>
        <w:numPr>
          <w:ilvl w:val="0"/>
          <w:numId w:val="13"/>
        </w:numPr>
        <w:ind w:left="567" w:right="49" w:hanging="425"/>
        <w:jc w:val="both"/>
        <w:rPr>
          <w:lang w:eastAsia="es-ES_tradnl"/>
        </w:rPr>
      </w:pPr>
      <w:r w:rsidRPr="00D00842">
        <w:t xml:space="preserve">Directiva 005 de 2021 de la Secretaría Jurídica por medio de la cual se definen directrices para la adopción de trabajo en casa en el Distrito Capital. </w:t>
      </w:r>
    </w:p>
    <w:p w14:paraId="35154A9B" w14:textId="65A86A43" w:rsidR="00187F9E" w:rsidRPr="00D00842" w:rsidRDefault="00187F9E" w:rsidP="00C4540E">
      <w:pPr>
        <w:pStyle w:val="Prrafodelista"/>
        <w:numPr>
          <w:ilvl w:val="0"/>
          <w:numId w:val="13"/>
        </w:numPr>
        <w:ind w:left="567" w:right="49" w:hanging="425"/>
        <w:jc w:val="both"/>
      </w:pPr>
      <w:r w:rsidRPr="00D00842">
        <w:t>Resolución 0815 de 2021 “Por la cual se modifica la fecha de celebración del Día del Reconocedor Predial en la Unidad Administrativa Especial de Catastro Distrital”</w:t>
      </w:r>
    </w:p>
    <w:p w14:paraId="6A5445F2" w14:textId="62E908BD" w:rsidR="00187F9E" w:rsidRPr="00D00842" w:rsidRDefault="00187F9E" w:rsidP="00C4540E">
      <w:pPr>
        <w:pStyle w:val="Prrafodelista"/>
        <w:numPr>
          <w:ilvl w:val="0"/>
          <w:numId w:val="13"/>
        </w:numPr>
        <w:ind w:left="567" w:right="49" w:hanging="425"/>
        <w:jc w:val="both"/>
      </w:pPr>
      <w:r w:rsidRPr="00D00842">
        <w:t>Resolución 0794 de 2021 “Por la cual se conforma el Comité de Convivencia Laboral de la Unidad Administrativa Especial de Catastro Distrital para el período 2021-2023.”</w:t>
      </w:r>
    </w:p>
    <w:p w14:paraId="3E0C398B" w14:textId="5D6CF3DE" w:rsidR="00187F9E" w:rsidRPr="00D00842" w:rsidRDefault="00187F9E" w:rsidP="00C4540E">
      <w:pPr>
        <w:ind w:right="49"/>
        <w:jc w:val="both"/>
        <w:rPr>
          <w:rFonts w:ascii="Times New Roman" w:hAnsi="Times New Roman"/>
          <w:sz w:val="24"/>
          <w:szCs w:val="24"/>
        </w:rPr>
      </w:pPr>
    </w:p>
    <w:p w14:paraId="76086129" w14:textId="0DC36CED" w:rsidR="00187F9E" w:rsidRPr="00D00842" w:rsidRDefault="00370375" w:rsidP="00D954E9">
      <w:pPr>
        <w:pStyle w:val="Ttulo2"/>
        <w:spacing w:before="0"/>
        <w:rPr>
          <w:rFonts w:ascii="Times New Roman" w:hAnsi="Times New Roman" w:cs="Times New Roman"/>
          <w:b/>
          <w:bCs/>
          <w:color w:val="auto"/>
          <w:sz w:val="24"/>
          <w:szCs w:val="24"/>
        </w:rPr>
      </w:pPr>
      <w:bookmarkStart w:id="7" w:name="_Toc157179400"/>
      <w:r w:rsidRPr="00D00842">
        <w:rPr>
          <w:rFonts w:ascii="Times New Roman" w:hAnsi="Times New Roman" w:cs="Times New Roman"/>
          <w:b/>
          <w:bCs/>
          <w:color w:val="auto"/>
          <w:sz w:val="24"/>
          <w:szCs w:val="24"/>
        </w:rPr>
        <w:t>Seguridad y Salud en el Trabajo</w:t>
      </w:r>
      <w:bookmarkEnd w:id="7"/>
    </w:p>
    <w:p w14:paraId="3A844FAA" w14:textId="77777777" w:rsidR="00187F9E" w:rsidRPr="00D00842" w:rsidRDefault="00187F9E" w:rsidP="00D954E9">
      <w:pPr>
        <w:ind w:right="-234"/>
        <w:jc w:val="both"/>
        <w:rPr>
          <w:rFonts w:ascii="Times New Roman" w:hAnsi="Times New Roman"/>
          <w:sz w:val="24"/>
          <w:szCs w:val="24"/>
        </w:rPr>
      </w:pPr>
    </w:p>
    <w:p w14:paraId="62959B4F" w14:textId="5A11A8C8" w:rsidR="6D7579F4" w:rsidRPr="00D00842" w:rsidRDefault="6D7579F4" w:rsidP="00C4540E">
      <w:pPr>
        <w:pStyle w:val="Prrafodelista"/>
        <w:numPr>
          <w:ilvl w:val="0"/>
          <w:numId w:val="8"/>
        </w:numPr>
        <w:ind w:left="567" w:right="49"/>
        <w:jc w:val="both"/>
      </w:pPr>
      <w:r w:rsidRPr="00D00842">
        <w:t xml:space="preserve">Ley 9 de 1979, establece la obligación de contar con un Programa de Salud Ocupacional en los lugares de trabajo. </w:t>
      </w:r>
    </w:p>
    <w:p w14:paraId="2039251B" w14:textId="09563632" w:rsidR="6D7579F4" w:rsidRPr="00D00842" w:rsidRDefault="6D7579F4" w:rsidP="00C4540E">
      <w:pPr>
        <w:pStyle w:val="Prrafodelista"/>
        <w:numPr>
          <w:ilvl w:val="0"/>
          <w:numId w:val="8"/>
        </w:numPr>
        <w:ind w:left="567" w:right="49"/>
        <w:jc w:val="both"/>
      </w:pPr>
      <w:r w:rsidRPr="00D00842">
        <w:t xml:space="preserve">Resolución 2400 de 1979, por la cual se establecen disposiciones sobre vivienda, higiene y seguridad en los establecimientos de trabajo. </w:t>
      </w:r>
    </w:p>
    <w:p w14:paraId="07F98F33" w14:textId="1B5E7B06" w:rsidR="6D7579F4" w:rsidRPr="00D00842" w:rsidRDefault="6D7579F4" w:rsidP="00C4540E">
      <w:pPr>
        <w:pStyle w:val="Prrafodelista"/>
        <w:numPr>
          <w:ilvl w:val="0"/>
          <w:numId w:val="8"/>
        </w:numPr>
        <w:ind w:left="567" w:right="49"/>
        <w:jc w:val="both"/>
      </w:pPr>
      <w:r w:rsidRPr="00D00842">
        <w:t xml:space="preserve">Resolución 2013 de 1986, la cual reglamenta la organización y funcionamiento de los Comités Paritarios de Salud Ocupacional. </w:t>
      </w:r>
    </w:p>
    <w:p w14:paraId="6A7BDF23" w14:textId="7EA020BF" w:rsidR="6D7579F4" w:rsidRPr="00D00842" w:rsidRDefault="6D7579F4" w:rsidP="00C4540E">
      <w:pPr>
        <w:pStyle w:val="Prrafodelista"/>
        <w:numPr>
          <w:ilvl w:val="0"/>
          <w:numId w:val="8"/>
        </w:numPr>
        <w:ind w:left="567" w:right="49"/>
        <w:jc w:val="both"/>
      </w:pPr>
      <w:r w:rsidRPr="00D00842">
        <w:t>Resolución 3715 de 1994, por la cual se reglamentan actividades en materia de Salud ocupacional.</w:t>
      </w:r>
    </w:p>
    <w:p w14:paraId="1E562694" w14:textId="334D4F2C" w:rsidR="6D7579F4" w:rsidRPr="00D00842" w:rsidRDefault="6D7579F4" w:rsidP="00C4540E">
      <w:pPr>
        <w:pStyle w:val="Prrafodelista"/>
        <w:numPr>
          <w:ilvl w:val="0"/>
          <w:numId w:val="8"/>
        </w:numPr>
        <w:ind w:left="567" w:right="49"/>
        <w:jc w:val="both"/>
      </w:pPr>
      <w:r w:rsidRPr="00D00842">
        <w:lastRenderedPageBreak/>
        <w:t>Decreto Ley 1295 de 1994, por medio del cual se determina la organización y administración del Sistema General de Riesgos Profesionales.</w:t>
      </w:r>
    </w:p>
    <w:p w14:paraId="7B2E5B0D" w14:textId="6A9A0D24" w:rsidR="6D7579F4" w:rsidRPr="00D00842" w:rsidRDefault="6D7579F4" w:rsidP="00C4540E">
      <w:pPr>
        <w:pStyle w:val="Prrafodelista"/>
        <w:numPr>
          <w:ilvl w:val="0"/>
          <w:numId w:val="8"/>
        </w:numPr>
        <w:ind w:left="567" w:right="49"/>
        <w:jc w:val="both"/>
      </w:pPr>
      <w:r w:rsidRPr="00D00842">
        <w:t xml:space="preserve">Decreto 2140 de 2000, por el cual se crea la comisión Intersectorial, para la Protección de la Salud de los Trabajadores. </w:t>
      </w:r>
    </w:p>
    <w:p w14:paraId="03A44FAF" w14:textId="1225668F" w:rsidR="7BE96F59" w:rsidRPr="00D00842" w:rsidRDefault="7BE96F59" w:rsidP="00C4540E">
      <w:pPr>
        <w:pStyle w:val="Prrafodelista"/>
        <w:numPr>
          <w:ilvl w:val="0"/>
          <w:numId w:val="8"/>
        </w:numPr>
        <w:ind w:left="567" w:right="49"/>
        <w:jc w:val="both"/>
      </w:pPr>
      <w:r w:rsidRPr="00D00842">
        <w:t>Resolución 2646 de 2006 del Ministerio de Trabajo: En donde se establece la obligatoriedad de identificar los factores de riesgo psicosociales.</w:t>
      </w:r>
    </w:p>
    <w:p w14:paraId="069B0620" w14:textId="2DA4F914" w:rsidR="6D7579F4" w:rsidRPr="00D00842" w:rsidRDefault="6D7579F4" w:rsidP="00C4540E">
      <w:pPr>
        <w:pStyle w:val="Prrafodelista"/>
        <w:numPr>
          <w:ilvl w:val="0"/>
          <w:numId w:val="9"/>
        </w:numPr>
        <w:ind w:left="567" w:right="49"/>
        <w:jc w:val="both"/>
      </w:pPr>
      <w:r w:rsidRPr="00D00842">
        <w:t xml:space="preserve">Ley 1562 de 2012, por la cual se modifica el sistema de Riesgos Laborales y se dictan otras disposiciones en materia de salud ocupacional. </w:t>
      </w:r>
    </w:p>
    <w:p w14:paraId="7C75C003" w14:textId="34F5B447" w:rsidR="6D7579F4" w:rsidRPr="00D00842" w:rsidRDefault="6D7579F4" w:rsidP="00C4540E">
      <w:pPr>
        <w:pStyle w:val="Prrafodelista"/>
        <w:numPr>
          <w:ilvl w:val="0"/>
          <w:numId w:val="9"/>
        </w:numPr>
        <w:ind w:left="567" w:right="49"/>
        <w:jc w:val="both"/>
      </w:pPr>
      <w:r w:rsidRPr="00D00842">
        <w:t>Ley 1610 de 2013, Por la cual se regulan algunos aspectos sobre las inspecciones del trabajo y los acuerdos de formalización laboral.</w:t>
      </w:r>
    </w:p>
    <w:p w14:paraId="27811171" w14:textId="0BBB3A00" w:rsidR="00187F9E" w:rsidRPr="00D00842" w:rsidRDefault="00187F9E" w:rsidP="00C4540E">
      <w:pPr>
        <w:pStyle w:val="Prrafodelista"/>
        <w:numPr>
          <w:ilvl w:val="0"/>
          <w:numId w:val="9"/>
        </w:numPr>
        <w:ind w:left="567" w:right="49"/>
        <w:jc w:val="both"/>
      </w:pPr>
      <w:r w:rsidRPr="00D00842">
        <w:t xml:space="preserve">De acuerdo </w:t>
      </w:r>
      <w:r w:rsidR="00741DEC" w:rsidRPr="00D00842">
        <w:t>con el</w:t>
      </w:r>
      <w:r w:rsidRPr="00D00842">
        <w:t xml:space="preserve"> artículo 348 del Código Sustantivo de Trabajo, “MEDIDAS DE HIGIENE Y SEGURIDAD”, modificado por el artí</w:t>
      </w:r>
      <w:r w:rsidR="00207387" w:rsidRPr="00D00842">
        <w:t>culo 10 de Decreto 13 de 1967.</w:t>
      </w:r>
      <w:r w:rsidRPr="00D00842">
        <w:t xml:space="preserve"> </w:t>
      </w:r>
    </w:p>
    <w:p w14:paraId="501CEF18" w14:textId="28CDA86E" w:rsidR="00187F9E" w:rsidRPr="00D00842" w:rsidRDefault="00187F9E" w:rsidP="00C4540E">
      <w:pPr>
        <w:pStyle w:val="Prrafodelista"/>
        <w:numPr>
          <w:ilvl w:val="0"/>
          <w:numId w:val="9"/>
        </w:numPr>
        <w:ind w:left="567" w:right="49"/>
        <w:jc w:val="both"/>
      </w:pPr>
      <w:r w:rsidRPr="00D00842">
        <w:t xml:space="preserve">Decreto 1072 de 2015, Capitulo 6, Sistema de Gestión de la Seguridad y Salud en el Trabajo (SG-SST). </w:t>
      </w:r>
    </w:p>
    <w:p w14:paraId="733C910E" w14:textId="12CDAE53" w:rsidR="1A5DC8E8" w:rsidRPr="00D00842" w:rsidRDefault="1A5DC8E8" w:rsidP="00C4540E">
      <w:pPr>
        <w:pStyle w:val="Prrafodelista"/>
        <w:numPr>
          <w:ilvl w:val="0"/>
          <w:numId w:val="9"/>
        </w:numPr>
        <w:ind w:left="567" w:right="49"/>
        <w:jc w:val="both"/>
      </w:pPr>
      <w:r w:rsidRPr="00D00842">
        <w:t>Resolución 312 del 13 de febrero de 2019, por el cual se definen los estándares Mínimos del SG-SST</w:t>
      </w:r>
      <w:r w:rsidR="313E053E" w:rsidRPr="00D00842">
        <w:t>.</w:t>
      </w:r>
    </w:p>
    <w:p w14:paraId="769DE6CC" w14:textId="34047CF9" w:rsidR="313E053E" w:rsidRPr="00D00842" w:rsidRDefault="313E053E" w:rsidP="00C4540E">
      <w:pPr>
        <w:pStyle w:val="Prrafodelista"/>
        <w:numPr>
          <w:ilvl w:val="0"/>
          <w:numId w:val="9"/>
        </w:numPr>
        <w:ind w:left="567" w:right="49"/>
        <w:jc w:val="both"/>
      </w:pPr>
      <w:r w:rsidRPr="00D00842">
        <w:t>Resolución 2764 de 2022 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p w14:paraId="2E0BD72D" w14:textId="35A638D9" w:rsidR="00187F9E" w:rsidRPr="00D00842" w:rsidRDefault="313E053E" w:rsidP="00C4540E">
      <w:pPr>
        <w:pStyle w:val="Prrafodelista"/>
        <w:numPr>
          <w:ilvl w:val="0"/>
          <w:numId w:val="9"/>
        </w:numPr>
        <w:ind w:left="567" w:right="49"/>
        <w:jc w:val="both"/>
      </w:pPr>
      <w:r w:rsidRPr="00D00842">
        <w:t>Ley 2209 de 2022</w:t>
      </w:r>
      <w:r w:rsidR="3CA50267" w:rsidRPr="00D00842">
        <w:t xml:space="preserve"> p</w:t>
      </w:r>
      <w:r w:rsidRPr="00D00842">
        <w:t>or medio de la cual se modifica el artículo 18 de la Ley 1010 de 2006, en relación con las acciones derivadas del acoso laboral, las cuales caducarán en tres (3) años a partir de la fecha en que hayan ocurrido las conductas a que hace referencia esta Ley.</w:t>
      </w:r>
    </w:p>
    <w:p w14:paraId="0DCD5078" w14:textId="08D49B79" w:rsidR="00187F9E" w:rsidRPr="00D00842" w:rsidRDefault="00187F9E" w:rsidP="00C4540E">
      <w:pPr>
        <w:pStyle w:val="Prrafodelista"/>
        <w:numPr>
          <w:ilvl w:val="0"/>
          <w:numId w:val="10"/>
        </w:numPr>
        <w:ind w:left="567" w:right="49"/>
        <w:jc w:val="both"/>
        <w:rPr>
          <w:rFonts w:eastAsia="Calibri"/>
        </w:rPr>
      </w:pPr>
      <w:r w:rsidRPr="00D00842">
        <w:rPr>
          <w:rFonts w:eastAsia="Calibri"/>
        </w:rPr>
        <w:t>Ley 1221 de 2008 “Por la cual se establecen normas para promover y regular el Teletrabajo”.</w:t>
      </w:r>
      <w:r w:rsidR="00741DEC" w:rsidRPr="00D00842">
        <w:rPr>
          <w:rFonts w:eastAsia="Calibri"/>
        </w:rPr>
        <w:t xml:space="preserve"> </w:t>
      </w:r>
    </w:p>
    <w:p w14:paraId="1894BB67" w14:textId="77777777" w:rsidR="00187F9E" w:rsidRPr="00D00842" w:rsidRDefault="00187F9E" w:rsidP="00C4540E">
      <w:pPr>
        <w:pStyle w:val="Prrafodelista"/>
        <w:numPr>
          <w:ilvl w:val="0"/>
          <w:numId w:val="10"/>
        </w:numPr>
        <w:ind w:left="567" w:right="49"/>
        <w:jc w:val="both"/>
        <w:rPr>
          <w:rFonts w:eastAsia="Calibri"/>
        </w:rPr>
      </w:pPr>
      <w:r w:rsidRPr="00D00842">
        <w:rPr>
          <w:rFonts w:eastAsia="Calibri"/>
        </w:rPr>
        <w:t>Ley 1361 de 2009 “Por medio de la cual se crea la ley de protección integral a la familia”.</w:t>
      </w:r>
    </w:p>
    <w:p w14:paraId="1CE60D8D" w14:textId="77777777" w:rsidR="00187F9E" w:rsidRPr="00D00842" w:rsidRDefault="00187F9E" w:rsidP="00C4540E">
      <w:pPr>
        <w:pStyle w:val="Prrafodelista"/>
        <w:numPr>
          <w:ilvl w:val="0"/>
          <w:numId w:val="10"/>
        </w:numPr>
        <w:ind w:left="567" w:right="49"/>
        <w:jc w:val="both"/>
        <w:rPr>
          <w:rFonts w:eastAsia="Calibri"/>
        </w:rPr>
      </w:pPr>
      <w:r w:rsidRPr="00D00842">
        <w:rPr>
          <w:rFonts w:eastAsia="Calibri"/>
        </w:rPr>
        <w:t>Decreto 166 de 2010 “Por el cual se adopta la Política Pública de Mujeres y Equidad de Género en el Distrito Capital y se dictan otras disposiciones”.</w:t>
      </w:r>
    </w:p>
    <w:p w14:paraId="40A2975D" w14:textId="77777777" w:rsidR="00187F9E" w:rsidRPr="00D00842" w:rsidRDefault="00187F9E" w:rsidP="00C4540E">
      <w:pPr>
        <w:pStyle w:val="Prrafodelista"/>
        <w:numPr>
          <w:ilvl w:val="0"/>
          <w:numId w:val="10"/>
        </w:numPr>
        <w:ind w:left="567" w:right="49"/>
        <w:jc w:val="both"/>
        <w:rPr>
          <w:rFonts w:eastAsia="Calibri"/>
        </w:rPr>
      </w:pPr>
      <w:r w:rsidRPr="00D00842">
        <w:t>Ley 1474 de 2011 “Por la cual se dictan normas orientadas a fortalecer los mecanismos de prevención, investigación y sanción de actos de corrupción y la efectividad del control de la gestión pública”.</w:t>
      </w:r>
    </w:p>
    <w:p w14:paraId="7AF9896F" w14:textId="77777777" w:rsidR="00187F9E" w:rsidRPr="00D00842" w:rsidRDefault="00187F9E" w:rsidP="00C4540E">
      <w:pPr>
        <w:pStyle w:val="Prrafodelista"/>
        <w:numPr>
          <w:ilvl w:val="0"/>
          <w:numId w:val="10"/>
        </w:numPr>
        <w:ind w:left="567" w:right="49"/>
        <w:jc w:val="both"/>
        <w:rPr>
          <w:rFonts w:eastAsia="Calibri"/>
        </w:rPr>
      </w:pPr>
      <w:r w:rsidRPr="00D00842">
        <w:rPr>
          <w:rFonts w:eastAsia="Calibri"/>
        </w:rPr>
        <w:t xml:space="preserve">Decreto 062 de 2014 “Por el cual se adopta la Política Pública para la garantía plena de los derechos de las personas lesbianas, gay, bisexuales, </w:t>
      </w:r>
      <w:proofErr w:type="spellStart"/>
      <w:r w:rsidRPr="00D00842">
        <w:rPr>
          <w:rFonts w:eastAsia="Calibri"/>
        </w:rPr>
        <w:t>transgeneristas</w:t>
      </w:r>
      <w:proofErr w:type="spellEnd"/>
      <w:r w:rsidRPr="00D00842">
        <w:rPr>
          <w:rFonts w:eastAsia="Calibri"/>
        </w:rPr>
        <w:t xml:space="preserve"> e intersexuales- LGBTI – y sobre identidades de género y orientaciones sexuales en el Distrito Capital, y se dictan otras disposiciones”.</w:t>
      </w:r>
    </w:p>
    <w:p w14:paraId="521A4EA6" w14:textId="77777777" w:rsidR="00187F9E" w:rsidRPr="00D00842" w:rsidRDefault="00187F9E" w:rsidP="00C4540E">
      <w:pPr>
        <w:pStyle w:val="Prrafodelista"/>
        <w:numPr>
          <w:ilvl w:val="0"/>
          <w:numId w:val="10"/>
        </w:numPr>
        <w:ind w:left="567" w:right="49"/>
        <w:jc w:val="both"/>
        <w:rPr>
          <w:rFonts w:eastAsia="Calibri"/>
        </w:rPr>
      </w:pPr>
      <w:r w:rsidRPr="00D00842">
        <w:rPr>
          <w:rFonts w:eastAsia="Calibri"/>
        </w:rPr>
        <w:t>Decreto 86 de 2014 “por medio del cual se declara el día del servidor público en el Distrito Capital”.</w:t>
      </w:r>
    </w:p>
    <w:p w14:paraId="414DD22A" w14:textId="77777777" w:rsidR="00187F9E" w:rsidRPr="00D00842" w:rsidRDefault="00187F9E" w:rsidP="00C4540E">
      <w:pPr>
        <w:pStyle w:val="Prrafodelista"/>
        <w:numPr>
          <w:ilvl w:val="0"/>
          <w:numId w:val="10"/>
        </w:numPr>
        <w:ind w:left="567" w:right="49"/>
        <w:jc w:val="both"/>
      </w:pPr>
      <w:r w:rsidRPr="00D00842">
        <w:t>Ley 1811 de 2016 “Por la cual se otorga incentivos para promover el uso de la bicicleta en el territorio nacional y se modifica el código de tránsito”.</w:t>
      </w:r>
    </w:p>
    <w:p w14:paraId="602944A4" w14:textId="77777777" w:rsidR="00187F9E" w:rsidRPr="00D00842" w:rsidRDefault="00187F9E" w:rsidP="00C4540E">
      <w:pPr>
        <w:pStyle w:val="Prrafodelista"/>
        <w:numPr>
          <w:ilvl w:val="0"/>
          <w:numId w:val="10"/>
        </w:numPr>
        <w:ind w:left="567" w:right="49"/>
        <w:jc w:val="both"/>
        <w:rPr>
          <w:rFonts w:eastAsia="Calibri"/>
        </w:rPr>
      </w:pPr>
      <w:r w:rsidRPr="00D00842">
        <w:rPr>
          <w:rFonts w:eastAsia="Calibri"/>
        </w:rPr>
        <w:t xml:space="preserve">Circular 014 de 2017, de la Secretaría General de la Alcaldía Mayor de Bogotá sobre “Licencia de maternidad y salas amigas de la familia lactante. </w:t>
      </w:r>
    </w:p>
    <w:p w14:paraId="41A07D26" w14:textId="25A6D1A3" w:rsidR="00187F9E" w:rsidRPr="00D00842" w:rsidRDefault="00187F9E" w:rsidP="00C4540E">
      <w:pPr>
        <w:pStyle w:val="Prrafodelista"/>
        <w:numPr>
          <w:ilvl w:val="0"/>
          <w:numId w:val="10"/>
        </w:numPr>
        <w:ind w:left="567" w:right="49"/>
        <w:jc w:val="both"/>
        <w:rPr>
          <w:rFonts w:eastAsia="Calibri"/>
        </w:rPr>
      </w:pPr>
      <w:r w:rsidRPr="00D00842">
        <w:rPr>
          <w:rFonts w:eastAsia="Calibri"/>
        </w:rPr>
        <w:lastRenderedPageBreak/>
        <w:t xml:space="preserve">Manual Operativo Modelo Integrado de Planeación y Gestión </w:t>
      </w:r>
      <w:r w:rsidR="00741DEC" w:rsidRPr="00D00842">
        <w:rPr>
          <w:rFonts w:eastAsia="Calibri"/>
        </w:rPr>
        <w:t xml:space="preserve">- </w:t>
      </w:r>
      <w:r w:rsidRPr="00D00842">
        <w:rPr>
          <w:rFonts w:eastAsia="Calibri"/>
        </w:rPr>
        <w:t>MIPG – Dimensión de Talento Humano - Departamento Administrativo de la Función Pública.</w:t>
      </w:r>
    </w:p>
    <w:p w14:paraId="01AA8033" w14:textId="77777777" w:rsidR="00187F9E" w:rsidRPr="00D00842" w:rsidRDefault="00187F9E" w:rsidP="00C4540E">
      <w:pPr>
        <w:pStyle w:val="Prrafodelista"/>
        <w:numPr>
          <w:ilvl w:val="0"/>
          <w:numId w:val="10"/>
        </w:numPr>
        <w:ind w:left="567" w:right="49"/>
        <w:jc w:val="both"/>
        <w:rPr>
          <w:rFonts w:eastAsia="Calibri"/>
        </w:rPr>
      </w:pPr>
      <w:r w:rsidRPr="00D00842">
        <w:rPr>
          <w:rFonts w:eastAsia="Calibri"/>
        </w:rPr>
        <w:t>Resolución 0629 del 19 de julio de 2018 del Departamento Administrativo de la Función Pública “Por el cual se determinan las competencias específicas para los empleos con funciones de archivística que exijan formación técnica profesional, tecnológica y profesional o universitaria en archivística”.</w:t>
      </w:r>
    </w:p>
    <w:p w14:paraId="0504D383" w14:textId="665EABD6" w:rsidR="00187F9E" w:rsidRPr="00D00842" w:rsidRDefault="00187F9E" w:rsidP="00C4540E">
      <w:pPr>
        <w:pStyle w:val="Prrafodelista"/>
        <w:numPr>
          <w:ilvl w:val="0"/>
          <w:numId w:val="10"/>
        </w:numPr>
        <w:ind w:left="567" w:right="49"/>
        <w:jc w:val="both"/>
        <w:rPr>
          <w:rFonts w:eastAsia="Calibri"/>
        </w:rPr>
      </w:pPr>
      <w:r w:rsidRPr="00D00842">
        <w:rPr>
          <w:rFonts w:eastAsia="Calibri"/>
        </w:rPr>
        <w:t>Resolución 667 del 3 de agosto de 2018 del Departamento Administrativo de la Función Pública “Por el cual se adopta el Catálogo de Competencias para las áreas transversales de las entidades públicas”.</w:t>
      </w:r>
    </w:p>
    <w:p w14:paraId="5946DC2D" w14:textId="6AB66A3B" w:rsidR="00E973FB" w:rsidRPr="00D00842" w:rsidRDefault="00E973FB" w:rsidP="00C4540E">
      <w:pPr>
        <w:pStyle w:val="Prrafodelista"/>
        <w:numPr>
          <w:ilvl w:val="0"/>
          <w:numId w:val="10"/>
        </w:numPr>
        <w:ind w:left="567" w:right="49"/>
        <w:jc w:val="both"/>
        <w:rPr>
          <w:rFonts w:eastAsia="Calibri"/>
        </w:rPr>
      </w:pPr>
      <w:r w:rsidRPr="00D00842">
        <w:rPr>
          <w:rFonts w:eastAsia="Calibri"/>
        </w:rPr>
        <w:t>Acuerdo No. CNSC - 20191000008736 del 06-09-2019 "Por el cual se define el procedimiento para el reporte de la Oferta Pública de Empleos de Carrera (OPEC) con el fin de viabilizar el concurso de ascenso</w:t>
      </w:r>
      <w:r w:rsidRPr="00D00842">
        <w:t>".</w:t>
      </w:r>
    </w:p>
    <w:p w14:paraId="51ED77E5" w14:textId="48A460A2" w:rsidR="00E973FB" w:rsidRPr="00D00842" w:rsidRDefault="00E973FB" w:rsidP="00C4540E">
      <w:pPr>
        <w:pStyle w:val="Prrafodelista"/>
        <w:numPr>
          <w:ilvl w:val="0"/>
          <w:numId w:val="10"/>
        </w:numPr>
        <w:ind w:left="567" w:right="49"/>
        <w:jc w:val="both"/>
      </w:pPr>
      <w:r w:rsidRPr="00D00842">
        <w:t>Circular No: 20191000000117 "Por la cual se imparten lineamientos frente a la aplicación de las disposiciones contenidas en la Ley 1960 de 27 de junio de 2019, en relación con la vigencia de la ley - procesos de selección, informe de las vacantes definitivas y encargos."</w:t>
      </w:r>
    </w:p>
    <w:p w14:paraId="5D16F302" w14:textId="77777777" w:rsidR="00E973FB" w:rsidRPr="00D00842" w:rsidRDefault="00E973FB" w:rsidP="00C4540E">
      <w:pPr>
        <w:pStyle w:val="Prrafodelista"/>
        <w:numPr>
          <w:ilvl w:val="0"/>
          <w:numId w:val="10"/>
        </w:numPr>
        <w:ind w:left="567" w:right="49"/>
        <w:jc w:val="both"/>
      </w:pPr>
      <w:r w:rsidRPr="00D00842">
        <w:t>Circular Externa No. 004 de 2019 "Lineamientos para el acceso al Servicio de Evaluación de Competencias de los empleos de naturaleza gerencial de las entidades distritales - SEVCOM – DASCD”.</w:t>
      </w:r>
    </w:p>
    <w:p w14:paraId="3CECCC51" w14:textId="77777777" w:rsidR="00E973FB" w:rsidRPr="00D00842" w:rsidRDefault="00E973FB" w:rsidP="00C4540E">
      <w:pPr>
        <w:pStyle w:val="Prrafodelista"/>
        <w:numPr>
          <w:ilvl w:val="0"/>
          <w:numId w:val="10"/>
        </w:numPr>
        <w:ind w:left="567" w:right="49"/>
        <w:jc w:val="both"/>
      </w:pPr>
      <w:r w:rsidRPr="00D00842">
        <w:t xml:space="preserve">Circular Conjunta Externa 100-009 del 2020 expedida por los Ministerios de Trabajo y de Salud y Protección Social y por el Departamento Administrativo de la Función Pública: </w:t>
      </w:r>
    </w:p>
    <w:p w14:paraId="67C71F8E" w14:textId="650C7F6C" w:rsidR="00187F9E" w:rsidRPr="00D00842" w:rsidRDefault="00187F9E" w:rsidP="00C4540E">
      <w:pPr>
        <w:pStyle w:val="Prrafodelista"/>
        <w:numPr>
          <w:ilvl w:val="0"/>
          <w:numId w:val="10"/>
        </w:numPr>
        <w:ind w:left="567" w:right="49"/>
        <w:jc w:val="both"/>
        <w:rPr>
          <w:rFonts w:eastAsia="Calibri"/>
        </w:rPr>
      </w:pPr>
      <w:r w:rsidRPr="00D00842">
        <w:rPr>
          <w:rFonts w:eastAsia="Calibri"/>
        </w:rPr>
        <w:t xml:space="preserve">Acuerdo 004 de 2021 "Por el cual se determinan las reglas de organización, funcionamiento y estatutos de la Unidad Administrativa Especial de Catastro Distrital, se deroga el Acuerdo </w:t>
      </w:r>
      <w:proofErr w:type="spellStart"/>
      <w:r w:rsidRPr="00D00842">
        <w:rPr>
          <w:rFonts w:eastAsia="Calibri"/>
        </w:rPr>
        <w:t>N°</w:t>
      </w:r>
      <w:proofErr w:type="spellEnd"/>
      <w:r w:rsidRPr="00D00842">
        <w:rPr>
          <w:rFonts w:eastAsia="Calibri"/>
        </w:rPr>
        <w:t xml:space="preserve"> 005 de 2020 y se dictan otras disposiciones”</w:t>
      </w:r>
      <w:r w:rsidR="00D63353" w:rsidRPr="00D00842">
        <w:rPr>
          <w:rFonts w:eastAsia="Calibri"/>
        </w:rPr>
        <w:t>.</w:t>
      </w:r>
    </w:p>
    <w:p w14:paraId="5D126D01" w14:textId="77777777" w:rsidR="00187F9E" w:rsidRPr="00D00842" w:rsidRDefault="00187F9E" w:rsidP="00C4540E">
      <w:pPr>
        <w:pStyle w:val="Prrafodelista"/>
        <w:numPr>
          <w:ilvl w:val="0"/>
          <w:numId w:val="10"/>
        </w:numPr>
        <w:ind w:left="567" w:right="49"/>
        <w:jc w:val="both"/>
        <w:rPr>
          <w:rFonts w:eastAsia="Calibri"/>
        </w:rPr>
      </w:pPr>
      <w:r w:rsidRPr="00D00842">
        <w:rPr>
          <w:rFonts w:eastAsia="Calibri"/>
        </w:rPr>
        <w:t>Resolución 1075 de 2021 por medio del cual se adopta el Manual Específico de Funciones y de Competencias Laborales de la planta de cargos de la Unidad Administrativa Especial de Catastro Distrital –UAECD.</w:t>
      </w:r>
    </w:p>
    <w:p w14:paraId="4FAE5D09" w14:textId="5BEAB0C6" w:rsidR="114F3601" w:rsidRPr="00D00842" w:rsidRDefault="114F3601" w:rsidP="00C4540E">
      <w:pPr>
        <w:pStyle w:val="Prrafodelista"/>
        <w:numPr>
          <w:ilvl w:val="0"/>
          <w:numId w:val="10"/>
        </w:numPr>
        <w:ind w:left="567" w:right="49"/>
        <w:jc w:val="both"/>
        <w:rPr>
          <w:rFonts w:eastAsia="Calibri"/>
          <w:lang w:val="es"/>
        </w:rPr>
      </w:pPr>
      <w:r w:rsidRPr="00D00842">
        <w:rPr>
          <w:rFonts w:eastAsia="Calibri"/>
          <w:lang w:val="es"/>
        </w:rPr>
        <w:t>Ley 2088 de 2021 por la cual se regula el trabajo en casa y se dictan otras disposiciones.</w:t>
      </w:r>
    </w:p>
    <w:p w14:paraId="7E96BF98" w14:textId="0D04B7AC" w:rsidR="006650E7" w:rsidRPr="00D00842" w:rsidRDefault="006650E7" w:rsidP="00C4540E">
      <w:pPr>
        <w:pStyle w:val="Prrafodelista"/>
        <w:ind w:right="49"/>
        <w:rPr>
          <w:rFonts w:eastAsia="Calibri"/>
        </w:rPr>
      </w:pPr>
      <w:r w:rsidRPr="00D00842">
        <w:rPr>
          <w:rFonts w:eastAsia="Calibri"/>
        </w:rPr>
        <w:br w:type="page"/>
      </w:r>
    </w:p>
    <w:p w14:paraId="77E3F8B4" w14:textId="16A57516" w:rsidR="00FF18D1" w:rsidRPr="00D00842" w:rsidRDefault="73718EA5" w:rsidP="002F40E4">
      <w:pPr>
        <w:pStyle w:val="Ttulo1"/>
        <w:numPr>
          <w:ilvl w:val="0"/>
          <w:numId w:val="5"/>
        </w:numPr>
        <w:spacing w:before="0"/>
        <w:rPr>
          <w:rFonts w:ascii="Times New Roman" w:hAnsi="Times New Roman" w:cs="Times New Roman"/>
          <w:b/>
          <w:bCs/>
          <w:color w:val="auto"/>
          <w:sz w:val="24"/>
          <w:szCs w:val="24"/>
        </w:rPr>
      </w:pPr>
      <w:bookmarkStart w:id="8" w:name="_Toc157179401"/>
      <w:r w:rsidRPr="00D00842">
        <w:rPr>
          <w:rFonts w:ascii="Times New Roman" w:hAnsi="Times New Roman" w:cs="Times New Roman"/>
          <w:b/>
          <w:bCs/>
          <w:color w:val="auto"/>
          <w:sz w:val="24"/>
          <w:szCs w:val="24"/>
        </w:rPr>
        <w:lastRenderedPageBreak/>
        <w:t xml:space="preserve">HORIZONTE ESTRATÉGICO DE </w:t>
      </w:r>
      <w:r w:rsidR="41EBA387" w:rsidRPr="00D00842">
        <w:rPr>
          <w:rFonts w:ascii="Times New Roman" w:hAnsi="Times New Roman" w:cs="Times New Roman"/>
          <w:b/>
          <w:bCs/>
          <w:color w:val="auto"/>
          <w:sz w:val="24"/>
          <w:szCs w:val="24"/>
        </w:rPr>
        <w:t>CATASTRO</w:t>
      </w:r>
      <w:bookmarkEnd w:id="8"/>
    </w:p>
    <w:p w14:paraId="4F05ABCB" w14:textId="43A5BFA7" w:rsidR="005104A5" w:rsidRPr="00D00842" w:rsidRDefault="005104A5" w:rsidP="00D954E9">
      <w:pPr>
        <w:ind w:right="-234"/>
        <w:jc w:val="both"/>
        <w:rPr>
          <w:rFonts w:ascii="Times New Roman" w:eastAsia="Calibri" w:hAnsi="Times New Roman"/>
          <w:sz w:val="24"/>
          <w:szCs w:val="24"/>
        </w:rPr>
      </w:pPr>
    </w:p>
    <w:p w14:paraId="155F4BD9" w14:textId="77777777" w:rsidR="005104A5" w:rsidRPr="00D00842" w:rsidRDefault="005104A5" w:rsidP="00D954E9">
      <w:pPr>
        <w:autoSpaceDE w:val="0"/>
        <w:autoSpaceDN w:val="0"/>
        <w:adjustRightInd w:val="0"/>
        <w:ind w:right="-142"/>
        <w:jc w:val="both"/>
        <w:rPr>
          <w:rFonts w:ascii="Times New Roman" w:hAnsi="Times New Roman"/>
          <w:color w:val="000000"/>
          <w:sz w:val="24"/>
          <w:szCs w:val="24"/>
        </w:rPr>
      </w:pPr>
      <w:r w:rsidRPr="00D00842">
        <w:rPr>
          <w:rFonts w:ascii="Times New Roman" w:hAnsi="Times New Roman"/>
          <w:color w:val="000000"/>
          <w:sz w:val="24"/>
          <w:szCs w:val="24"/>
        </w:rPr>
        <w:t>A continuación, se detalla la misión, visión, valores y objetivos estratégicos:</w:t>
      </w:r>
    </w:p>
    <w:p w14:paraId="03ED779D" w14:textId="77777777" w:rsidR="005104A5" w:rsidRPr="00D00842" w:rsidRDefault="005104A5" w:rsidP="00D954E9">
      <w:pPr>
        <w:autoSpaceDE w:val="0"/>
        <w:autoSpaceDN w:val="0"/>
        <w:adjustRightInd w:val="0"/>
        <w:ind w:right="-142"/>
        <w:jc w:val="both"/>
        <w:rPr>
          <w:rFonts w:ascii="Times New Roman" w:hAnsi="Times New Roman"/>
          <w:color w:val="000000"/>
          <w:sz w:val="24"/>
          <w:szCs w:val="24"/>
        </w:rPr>
      </w:pPr>
    </w:p>
    <w:p w14:paraId="5377F39E" w14:textId="7549088A" w:rsidR="00213075" w:rsidRPr="00D00842" w:rsidRDefault="3FBDEDF4" w:rsidP="002F40E4">
      <w:pPr>
        <w:pStyle w:val="Ttulo2"/>
        <w:numPr>
          <w:ilvl w:val="1"/>
          <w:numId w:val="5"/>
        </w:numPr>
        <w:spacing w:before="0"/>
        <w:rPr>
          <w:rFonts w:ascii="Times New Roman" w:hAnsi="Times New Roman" w:cs="Times New Roman"/>
          <w:b/>
          <w:bCs/>
          <w:color w:val="auto"/>
          <w:sz w:val="24"/>
          <w:szCs w:val="24"/>
        </w:rPr>
      </w:pPr>
      <w:bookmarkStart w:id="9" w:name="_Toc157179402"/>
      <w:r w:rsidRPr="00D00842">
        <w:rPr>
          <w:rFonts w:ascii="Times New Roman" w:hAnsi="Times New Roman" w:cs="Times New Roman"/>
          <w:b/>
          <w:bCs/>
          <w:color w:val="auto"/>
          <w:sz w:val="24"/>
          <w:szCs w:val="24"/>
        </w:rPr>
        <w:t>Misión</w:t>
      </w:r>
      <w:bookmarkEnd w:id="9"/>
    </w:p>
    <w:p w14:paraId="20C56E5B" w14:textId="77777777" w:rsidR="00F42BE3" w:rsidRPr="00D00842" w:rsidRDefault="00F42BE3" w:rsidP="00D954E9">
      <w:pPr>
        <w:autoSpaceDE w:val="0"/>
        <w:autoSpaceDN w:val="0"/>
        <w:adjustRightInd w:val="0"/>
        <w:jc w:val="both"/>
        <w:rPr>
          <w:rFonts w:ascii="Times New Roman" w:hAnsi="Times New Roman"/>
          <w:b/>
          <w:bCs/>
          <w:color w:val="000000"/>
          <w:sz w:val="24"/>
          <w:szCs w:val="24"/>
        </w:rPr>
      </w:pPr>
    </w:p>
    <w:p w14:paraId="481262DB" w14:textId="3251D466" w:rsidR="005104A5" w:rsidRPr="00D00842" w:rsidRDefault="005104A5" w:rsidP="00370375">
      <w:pPr>
        <w:autoSpaceDE w:val="0"/>
        <w:autoSpaceDN w:val="0"/>
        <w:adjustRightInd w:val="0"/>
        <w:ind w:right="49"/>
        <w:jc w:val="both"/>
        <w:rPr>
          <w:rFonts w:ascii="Times New Roman" w:hAnsi="Times New Roman"/>
          <w:color w:val="000000"/>
          <w:sz w:val="24"/>
          <w:szCs w:val="24"/>
        </w:rPr>
      </w:pPr>
      <w:r w:rsidRPr="00D00842">
        <w:rPr>
          <w:rFonts w:ascii="Times New Roman" w:hAnsi="Times New Roman"/>
          <w:color w:val="000000"/>
          <w:sz w:val="24"/>
          <w:szCs w:val="24"/>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p>
    <w:p w14:paraId="04673478" w14:textId="77777777" w:rsidR="005104A5" w:rsidRPr="00D00842" w:rsidRDefault="005104A5" w:rsidP="00D954E9">
      <w:pPr>
        <w:autoSpaceDE w:val="0"/>
        <w:autoSpaceDN w:val="0"/>
        <w:adjustRightInd w:val="0"/>
        <w:ind w:right="-142"/>
        <w:jc w:val="both"/>
        <w:rPr>
          <w:rFonts w:ascii="Times New Roman" w:hAnsi="Times New Roman"/>
          <w:color w:val="000000"/>
          <w:sz w:val="24"/>
          <w:szCs w:val="24"/>
        </w:rPr>
      </w:pPr>
    </w:p>
    <w:p w14:paraId="0F727DDD" w14:textId="2A21B01F" w:rsidR="00213075" w:rsidRPr="00D00842" w:rsidRDefault="41EBA387" w:rsidP="002F40E4">
      <w:pPr>
        <w:pStyle w:val="Ttulo2"/>
        <w:numPr>
          <w:ilvl w:val="1"/>
          <w:numId w:val="5"/>
        </w:numPr>
        <w:spacing w:before="0"/>
        <w:rPr>
          <w:rFonts w:ascii="Times New Roman" w:hAnsi="Times New Roman" w:cs="Times New Roman"/>
          <w:b/>
          <w:bCs/>
          <w:color w:val="auto"/>
          <w:sz w:val="24"/>
          <w:szCs w:val="24"/>
        </w:rPr>
      </w:pPr>
      <w:bookmarkStart w:id="10" w:name="_Toc157179403"/>
      <w:r w:rsidRPr="00D00842">
        <w:rPr>
          <w:rFonts w:ascii="Times New Roman" w:hAnsi="Times New Roman" w:cs="Times New Roman"/>
          <w:b/>
          <w:bCs/>
          <w:color w:val="auto"/>
          <w:sz w:val="24"/>
          <w:szCs w:val="24"/>
        </w:rPr>
        <w:t>Visión 2030</w:t>
      </w:r>
      <w:bookmarkEnd w:id="10"/>
    </w:p>
    <w:p w14:paraId="1DFE6859" w14:textId="77777777" w:rsidR="00F42BE3" w:rsidRPr="00D00842" w:rsidRDefault="00F42BE3" w:rsidP="00D954E9">
      <w:pPr>
        <w:rPr>
          <w:rFonts w:ascii="Times New Roman" w:hAnsi="Times New Roman"/>
          <w:sz w:val="24"/>
          <w:szCs w:val="24"/>
        </w:rPr>
      </w:pPr>
    </w:p>
    <w:p w14:paraId="065488F5" w14:textId="365344CD" w:rsidR="005104A5" w:rsidRPr="00D00842" w:rsidRDefault="005104A5" w:rsidP="00370375">
      <w:pPr>
        <w:autoSpaceDE w:val="0"/>
        <w:autoSpaceDN w:val="0"/>
        <w:adjustRightInd w:val="0"/>
        <w:ind w:right="49"/>
        <w:jc w:val="both"/>
        <w:rPr>
          <w:rFonts w:ascii="Times New Roman" w:hAnsi="Times New Roman"/>
          <w:color w:val="000000"/>
          <w:sz w:val="24"/>
          <w:szCs w:val="24"/>
        </w:rPr>
      </w:pPr>
      <w:r w:rsidRPr="00D00842">
        <w:rPr>
          <w:rFonts w:ascii="Times New Roman" w:hAnsi="Times New Roman"/>
          <w:b/>
          <w:bCs/>
          <w:color w:val="000000"/>
          <w:sz w:val="24"/>
          <w:szCs w:val="24"/>
        </w:rPr>
        <w:t xml:space="preserve"> </w:t>
      </w:r>
      <w:r w:rsidRPr="00D00842">
        <w:rPr>
          <w:rFonts w:ascii="Times New Roman" w:hAnsi="Times New Roman"/>
          <w:color w:val="000000"/>
          <w:sz w:val="24"/>
          <w:szCs w:val="24"/>
        </w:rPr>
        <w:t xml:space="preserve">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 </w:t>
      </w:r>
    </w:p>
    <w:p w14:paraId="7416DCAB" w14:textId="77777777" w:rsidR="005104A5" w:rsidRPr="00D00842" w:rsidRDefault="005104A5" w:rsidP="00D954E9">
      <w:pPr>
        <w:autoSpaceDE w:val="0"/>
        <w:autoSpaceDN w:val="0"/>
        <w:adjustRightInd w:val="0"/>
        <w:rPr>
          <w:rFonts w:ascii="Times New Roman" w:hAnsi="Times New Roman"/>
          <w:b/>
          <w:bCs/>
          <w:color w:val="000000"/>
          <w:sz w:val="24"/>
          <w:szCs w:val="24"/>
        </w:rPr>
      </w:pPr>
    </w:p>
    <w:p w14:paraId="2C1C78C5" w14:textId="66DD96AA" w:rsidR="005104A5" w:rsidRPr="00D00842" w:rsidRDefault="41EBA387" w:rsidP="002F40E4">
      <w:pPr>
        <w:pStyle w:val="Ttulo2"/>
        <w:numPr>
          <w:ilvl w:val="1"/>
          <w:numId w:val="5"/>
        </w:numPr>
        <w:spacing w:before="0"/>
        <w:rPr>
          <w:rFonts w:ascii="Times New Roman" w:hAnsi="Times New Roman" w:cs="Times New Roman"/>
          <w:b/>
          <w:bCs/>
          <w:color w:val="auto"/>
          <w:sz w:val="24"/>
          <w:szCs w:val="24"/>
        </w:rPr>
      </w:pPr>
      <w:bookmarkStart w:id="11" w:name="_Toc157179404"/>
      <w:r w:rsidRPr="00D00842">
        <w:rPr>
          <w:rFonts w:ascii="Times New Roman" w:hAnsi="Times New Roman" w:cs="Times New Roman"/>
          <w:b/>
          <w:bCs/>
          <w:color w:val="auto"/>
          <w:sz w:val="24"/>
          <w:szCs w:val="24"/>
        </w:rPr>
        <w:t>Nuestros Valores</w:t>
      </w:r>
      <w:bookmarkEnd w:id="11"/>
      <w:r w:rsidRPr="00D00842">
        <w:rPr>
          <w:rFonts w:ascii="Times New Roman" w:hAnsi="Times New Roman" w:cs="Times New Roman"/>
          <w:b/>
          <w:bCs/>
          <w:color w:val="auto"/>
          <w:sz w:val="24"/>
          <w:szCs w:val="24"/>
        </w:rPr>
        <w:t xml:space="preserve"> </w:t>
      </w:r>
    </w:p>
    <w:p w14:paraId="6DA453ED" w14:textId="77777777" w:rsidR="006650E7" w:rsidRPr="00D00842" w:rsidRDefault="006650E7" w:rsidP="00D954E9">
      <w:pPr>
        <w:pStyle w:val="NormalWeb"/>
        <w:spacing w:before="0" w:beforeAutospacing="0" w:after="0" w:afterAutospacing="0"/>
        <w:jc w:val="both"/>
        <w:rPr>
          <w:rFonts w:eastAsiaTheme="minorHAnsi"/>
          <w:color w:val="000000"/>
          <w:lang w:eastAsia="en-US"/>
        </w:rPr>
      </w:pPr>
    </w:p>
    <w:p w14:paraId="3C98BB48" w14:textId="74EE1B90" w:rsidR="00656411" w:rsidRPr="00D00842" w:rsidRDefault="00656411" w:rsidP="00370375">
      <w:pPr>
        <w:pStyle w:val="NormalWeb"/>
        <w:spacing w:before="0" w:beforeAutospacing="0" w:after="0" w:afterAutospacing="0"/>
        <w:ind w:right="49"/>
        <w:jc w:val="both"/>
      </w:pPr>
      <w:r w:rsidRPr="00D00842">
        <w:rPr>
          <w:rFonts w:eastAsiaTheme="minorHAnsi"/>
          <w:color w:val="000000"/>
          <w:lang w:eastAsia="en-US"/>
        </w:rPr>
        <w:t>El Decreto 118 de 2018 adopta el Código de Integridad del Servicio Público para todas las entidades del Distrito Capital el cual establece mínimos de integridad homogéneos para todos los servidores públicos del Distrito</w:t>
      </w:r>
      <w:r w:rsidRPr="00D00842">
        <w:rPr>
          <w:rFonts w:eastAsiaTheme="minorEastAsia"/>
          <w:color w:val="000000" w:themeColor="text1"/>
          <w:kern w:val="24"/>
        </w:rPr>
        <w:t>.</w:t>
      </w:r>
    </w:p>
    <w:p w14:paraId="66454977" w14:textId="77777777" w:rsidR="00656411" w:rsidRPr="00D00842" w:rsidRDefault="00656411" w:rsidP="00D954E9">
      <w:pPr>
        <w:autoSpaceDE w:val="0"/>
        <w:autoSpaceDN w:val="0"/>
        <w:adjustRightInd w:val="0"/>
        <w:jc w:val="both"/>
        <w:rPr>
          <w:rFonts w:ascii="Times New Roman" w:hAnsi="Times New Roman"/>
          <w:color w:val="000000"/>
          <w:sz w:val="24"/>
          <w:szCs w:val="24"/>
        </w:rPr>
      </w:pPr>
    </w:p>
    <w:p w14:paraId="6F00CB51" w14:textId="77777777" w:rsidR="005104A5" w:rsidRPr="00D00842" w:rsidRDefault="005104A5" w:rsidP="00370375">
      <w:pPr>
        <w:autoSpaceDE w:val="0"/>
        <w:autoSpaceDN w:val="0"/>
        <w:adjustRightInd w:val="0"/>
        <w:ind w:right="49"/>
        <w:jc w:val="both"/>
        <w:rPr>
          <w:rFonts w:ascii="Times New Roman" w:hAnsi="Times New Roman"/>
          <w:color w:val="000000"/>
          <w:sz w:val="24"/>
          <w:szCs w:val="24"/>
        </w:rPr>
      </w:pPr>
      <w:r w:rsidRPr="00D00842">
        <w:rPr>
          <w:rFonts w:ascii="Times New Roman" w:hAnsi="Times New Roman"/>
          <w:color w:val="000000"/>
          <w:sz w:val="24"/>
          <w:szCs w:val="24"/>
        </w:rPr>
        <w:t xml:space="preserve">A continuación, se relacionan los seis valores que 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00785B34" w14:textId="77777777" w:rsidR="00951F18" w:rsidRPr="00D00842" w:rsidRDefault="00951F18" w:rsidP="00D954E9">
      <w:pPr>
        <w:autoSpaceDE w:val="0"/>
        <w:autoSpaceDN w:val="0"/>
        <w:adjustRightInd w:val="0"/>
        <w:jc w:val="both"/>
        <w:rPr>
          <w:rFonts w:ascii="Times New Roman" w:hAnsi="Times New Roman"/>
          <w:color w:val="000000"/>
          <w:sz w:val="24"/>
          <w:szCs w:val="24"/>
        </w:rPr>
      </w:pPr>
    </w:p>
    <w:p w14:paraId="711E1097" w14:textId="77777777" w:rsidR="00951F18" w:rsidRPr="00D00842" w:rsidRDefault="00951F18" w:rsidP="002F40E4">
      <w:pPr>
        <w:pStyle w:val="Prrafodelista"/>
        <w:numPr>
          <w:ilvl w:val="0"/>
          <w:numId w:val="2"/>
        </w:numPr>
        <w:autoSpaceDE w:val="0"/>
        <w:autoSpaceDN w:val="0"/>
        <w:adjustRightInd w:val="0"/>
        <w:ind w:left="1418" w:right="49"/>
        <w:jc w:val="both"/>
        <w:rPr>
          <w:rFonts w:eastAsia="Calibri"/>
          <w:color w:val="000000"/>
        </w:rPr>
      </w:pPr>
      <w:r w:rsidRPr="00D00842">
        <w:rPr>
          <w:rFonts w:eastAsia="Calibri"/>
          <w:b/>
          <w:color w:val="000000"/>
        </w:rPr>
        <w:t>Honestidad:</w:t>
      </w:r>
      <w:r w:rsidRPr="00D00842">
        <w:rPr>
          <w:rFonts w:eastAsia="Calibri"/>
          <w:color w:val="000000"/>
        </w:rPr>
        <w:t xml:space="preserve"> Actúo siempre con fundamento en la verdad, cumpliendo mis deberes con transparencia y rectitud, y siempre favoreciendo el interés general. </w:t>
      </w:r>
    </w:p>
    <w:p w14:paraId="296F6D20" w14:textId="77777777" w:rsidR="00951F18" w:rsidRPr="00D00842" w:rsidRDefault="00951F18" w:rsidP="002F40E4">
      <w:pPr>
        <w:pStyle w:val="Prrafodelista"/>
        <w:numPr>
          <w:ilvl w:val="0"/>
          <w:numId w:val="2"/>
        </w:numPr>
        <w:autoSpaceDE w:val="0"/>
        <w:autoSpaceDN w:val="0"/>
        <w:adjustRightInd w:val="0"/>
        <w:ind w:left="1418" w:right="49"/>
        <w:jc w:val="both"/>
        <w:rPr>
          <w:rFonts w:eastAsia="Calibri"/>
          <w:color w:val="000000"/>
        </w:rPr>
      </w:pPr>
      <w:r w:rsidRPr="00D00842">
        <w:rPr>
          <w:rFonts w:eastAsia="Calibri"/>
          <w:b/>
          <w:color w:val="000000"/>
        </w:rPr>
        <w:t>Respeto:</w:t>
      </w:r>
      <w:r w:rsidRPr="00D00842">
        <w:rPr>
          <w:rFonts w:eastAsia="Calibri"/>
          <w:color w:val="000000"/>
        </w:rPr>
        <w:t xml:space="preserve"> Reconozco, valoro y trato de manera digna a todas las personas, con sus virtudes y defectos, sin importar su labor, su procedencia, títulos o cualquier otra condición. </w:t>
      </w:r>
    </w:p>
    <w:p w14:paraId="32BA3506" w14:textId="77777777" w:rsidR="00951F18" w:rsidRPr="00D00842" w:rsidRDefault="00951F18" w:rsidP="002F40E4">
      <w:pPr>
        <w:pStyle w:val="Prrafodelista"/>
        <w:numPr>
          <w:ilvl w:val="0"/>
          <w:numId w:val="2"/>
        </w:numPr>
        <w:autoSpaceDE w:val="0"/>
        <w:autoSpaceDN w:val="0"/>
        <w:adjustRightInd w:val="0"/>
        <w:ind w:left="1418" w:right="49"/>
        <w:jc w:val="both"/>
        <w:rPr>
          <w:rFonts w:eastAsia="Calibri"/>
          <w:color w:val="000000"/>
        </w:rPr>
      </w:pPr>
      <w:r w:rsidRPr="00D00842">
        <w:rPr>
          <w:rFonts w:eastAsia="Calibri"/>
          <w:b/>
          <w:color w:val="000000"/>
        </w:rPr>
        <w:lastRenderedPageBreak/>
        <w:t>Compromiso:</w:t>
      </w:r>
      <w:r w:rsidRPr="00D00842">
        <w:rPr>
          <w:rFonts w:eastAsia="Calibri"/>
          <w:color w:val="000000"/>
        </w:rPr>
        <w:t xml:space="preserve"> Soy consciente de la importancia de mi rol como servidor público y estoy en disposición permanente para comprender y resolver las necesidades de las personas con las que me relaciono en mis labores cotidianas, buscando siempre su bienestar. </w:t>
      </w:r>
    </w:p>
    <w:p w14:paraId="2C90FD33" w14:textId="77777777" w:rsidR="00951F18" w:rsidRPr="00D00842" w:rsidRDefault="00951F18" w:rsidP="002F40E4">
      <w:pPr>
        <w:pStyle w:val="Prrafodelista"/>
        <w:numPr>
          <w:ilvl w:val="0"/>
          <w:numId w:val="2"/>
        </w:numPr>
        <w:autoSpaceDE w:val="0"/>
        <w:autoSpaceDN w:val="0"/>
        <w:adjustRightInd w:val="0"/>
        <w:ind w:left="1418" w:right="49"/>
        <w:jc w:val="both"/>
        <w:rPr>
          <w:rFonts w:eastAsia="Calibri"/>
          <w:color w:val="000000"/>
        </w:rPr>
      </w:pPr>
      <w:r w:rsidRPr="00D00842">
        <w:rPr>
          <w:rFonts w:eastAsia="Calibri"/>
          <w:b/>
          <w:color w:val="000000"/>
        </w:rPr>
        <w:t>Diligencia:</w:t>
      </w:r>
      <w:r w:rsidRPr="00D00842">
        <w:rPr>
          <w:rFonts w:eastAsia="Calibri"/>
          <w:color w:val="000000"/>
        </w:rPr>
        <w:t xml:space="preserve"> Cumplo con los deberes, funciones y responsabilidades asignadas a mi cargo de la mejor manera posible, con atención, prontitud y eficiencia, para así optimizar el uso de los recursos del Estado. </w:t>
      </w:r>
    </w:p>
    <w:p w14:paraId="514E5515" w14:textId="77777777" w:rsidR="00951F18" w:rsidRPr="00D00842" w:rsidRDefault="00951F18" w:rsidP="002F40E4">
      <w:pPr>
        <w:pStyle w:val="Prrafodelista"/>
        <w:numPr>
          <w:ilvl w:val="0"/>
          <w:numId w:val="2"/>
        </w:numPr>
        <w:autoSpaceDE w:val="0"/>
        <w:autoSpaceDN w:val="0"/>
        <w:adjustRightInd w:val="0"/>
        <w:ind w:left="1418" w:right="49"/>
        <w:jc w:val="both"/>
        <w:rPr>
          <w:rFonts w:eastAsia="Calibri"/>
          <w:color w:val="000000"/>
        </w:rPr>
      </w:pPr>
      <w:r w:rsidRPr="00D00842">
        <w:rPr>
          <w:rFonts w:eastAsia="Calibri"/>
          <w:b/>
          <w:color w:val="000000"/>
        </w:rPr>
        <w:t>Justicia:</w:t>
      </w:r>
      <w:r w:rsidRPr="00D00842">
        <w:rPr>
          <w:rFonts w:eastAsia="Calibri"/>
          <w:color w:val="000000"/>
        </w:rPr>
        <w:t xml:space="preserve"> Actúo con imparcialidad garantizando los derechos de las personas, con equidad, igualdad y discriminación. </w:t>
      </w:r>
    </w:p>
    <w:p w14:paraId="609550A1" w14:textId="084E154A" w:rsidR="005104A5" w:rsidRPr="00D00842" w:rsidRDefault="0088557E" w:rsidP="002F40E4">
      <w:pPr>
        <w:pStyle w:val="Prrafodelista"/>
        <w:numPr>
          <w:ilvl w:val="0"/>
          <w:numId w:val="2"/>
        </w:numPr>
        <w:autoSpaceDE w:val="0"/>
        <w:autoSpaceDN w:val="0"/>
        <w:adjustRightInd w:val="0"/>
        <w:ind w:left="1418" w:right="49"/>
        <w:jc w:val="both"/>
        <w:rPr>
          <w:rFonts w:eastAsiaTheme="minorHAnsi"/>
          <w:color w:val="000000"/>
        </w:rPr>
      </w:pPr>
      <w:r w:rsidRPr="00D00842">
        <w:rPr>
          <w:rFonts w:eastAsiaTheme="minorHAnsi"/>
          <w:b/>
          <w:color w:val="000000"/>
        </w:rPr>
        <w:t>I</w:t>
      </w:r>
      <w:r w:rsidR="005104A5" w:rsidRPr="00D00842">
        <w:rPr>
          <w:rFonts w:eastAsiaTheme="minorHAnsi"/>
          <w:b/>
          <w:color w:val="000000"/>
        </w:rPr>
        <w:t>nnovación:</w:t>
      </w:r>
      <w:r w:rsidR="005104A5" w:rsidRPr="00D00842">
        <w:rPr>
          <w:rFonts w:eastAsiaTheme="minorHAnsi"/>
          <w:color w:val="000000"/>
        </w:rPr>
        <w:t xml:space="preserve"> Genero un ambiente habilitador, integrador y facilitador de experiencias creativas e innovadoras desde el punto de vista productivo y social que transformen realidades, para prosperar y competir en el tiempo. </w:t>
      </w:r>
    </w:p>
    <w:p w14:paraId="5B83A7C2" w14:textId="77777777" w:rsidR="00A85E9A" w:rsidRPr="00D00842" w:rsidRDefault="00A85E9A" w:rsidP="00D954E9">
      <w:pPr>
        <w:pStyle w:val="Prrafodelista"/>
        <w:autoSpaceDE w:val="0"/>
        <w:autoSpaceDN w:val="0"/>
        <w:adjustRightInd w:val="0"/>
        <w:ind w:left="360" w:right="-142"/>
        <w:jc w:val="both"/>
        <w:rPr>
          <w:color w:val="000000"/>
        </w:rPr>
      </w:pPr>
    </w:p>
    <w:p w14:paraId="19BE3328" w14:textId="617C3CEA" w:rsidR="00A85E9A" w:rsidRPr="00D00842" w:rsidRDefault="09DDEF1A" w:rsidP="002F40E4">
      <w:pPr>
        <w:pStyle w:val="Ttulo2"/>
        <w:numPr>
          <w:ilvl w:val="1"/>
          <w:numId w:val="5"/>
        </w:numPr>
        <w:spacing w:before="0"/>
        <w:rPr>
          <w:rFonts w:ascii="Times New Roman" w:hAnsi="Times New Roman" w:cs="Times New Roman"/>
          <w:b/>
          <w:bCs/>
          <w:color w:val="auto"/>
          <w:sz w:val="24"/>
          <w:szCs w:val="24"/>
        </w:rPr>
      </w:pPr>
      <w:bookmarkStart w:id="12" w:name="_Toc157179405"/>
      <w:r w:rsidRPr="00D00842">
        <w:rPr>
          <w:rFonts w:ascii="Times New Roman" w:hAnsi="Times New Roman" w:cs="Times New Roman"/>
          <w:b/>
          <w:bCs/>
          <w:color w:val="auto"/>
          <w:sz w:val="24"/>
          <w:szCs w:val="24"/>
        </w:rPr>
        <w:t>Objetivos Estratégicos</w:t>
      </w:r>
      <w:bookmarkEnd w:id="12"/>
      <w:r w:rsidRPr="00D00842">
        <w:rPr>
          <w:rFonts w:ascii="Times New Roman" w:hAnsi="Times New Roman" w:cs="Times New Roman"/>
          <w:b/>
          <w:bCs/>
          <w:color w:val="auto"/>
          <w:sz w:val="24"/>
          <w:szCs w:val="24"/>
        </w:rPr>
        <w:t xml:space="preserve"> </w:t>
      </w:r>
    </w:p>
    <w:p w14:paraId="553F744F" w14:textId="77777777" w:rsidR="006650E7" w:rsidRPr="00D00842" w:rsidRDefault="006650E7" w:rsidP="006650E7">
      <w:pPr>
        <w:rPr>
          <w:rFonts w:ascii="Times New Roman" w:hAnsi="Times New Roman"/>
          <w:sz w:val="24"/>
          <w:szCs w:val="24"/>
        </w:rPr>
      </w:pPr>
    </w:p>
    <w:p w14:paraId="328D5580" w14:textId="77777777" w:rsidR="00A85E9A" w:rsidRPr="00D00842" w:rsidRDefault="00A85E9A" w:rsidP="00D954E9">
      <w:pPr>
        <w:jc w:val="center"/>
        <w:rPr>
          <w:rFonts w:ascii="Times New Roman" w:hAnsi="Times New Roman"/>
          <w:sz w:val="24"/>
          <w:szCs w:val="24"/>
        </w:rPr>
      </w:pPr>
      <w:r w:rsidRPr="00D00842">
        <w:rPr>
          <w:rFonts w:ascii="Times New Roman" w:hAnsi="Times New Roman"/>
          <w:noProof/>
          <w:sz w:val="24"/>
          <w:szCs w:val="24"/>
          <w:lang w:val="en-US"/>
        </w:rPr>
        <w:drawing>
          <wp:inline distT="0" distB="0" distL="0" distR="0" wp14:anchorId="2A666CFB" wp14:editId="6EDD1EC1">
            <wp:extent cx="5245735" cy="2653665"/>
            <wp:effectExtent l="0" t="0" r="0" b="13335"/>
            <wp:docPr id="45" name="Diagrama 45">
              <a:extLst xmlns:a="http://schemas.openxmlformats.org/drawingml/2006/main">
                <a:ext uri="{FF2B5EF4-FFF2-40B4-BE49-F238E27FC236}">
                  <a16:creationId xmlns:a16="http://schemas.microsoft.com/office/drawing/2014/main" id="{BA15CA1A-6F46-471B-8B92-FD4FB85130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33086F6" w14:textId="77777777" w:rsidR="006650E7" w:rsidRPr="00D00842" w:rsidRDefault="006650E7" w:rsidP="00D954E9">
      <w:pPr>
        <w:ind w:right="-234"/>
        <w:jc w:val="both"/>
        <w:rPr>
          <w:rFonts w:ascii="Times New Roman" w:eastAsia="Calibri" w:hAnsi="Times New Roman"/>
          <w:sz w:val="24"/>
          <w:szCs w:val="24"/>
        </w:rPr>
      </w:pPr>
    </w:p>
    <w:p w14:paraId="16A37CB8" w14:textId="77777777" w:rsidR="00751A2B" w:rsidRPr="00D00842" w:rsidRDefault="00751A2B" w:rsidP="00D954E9">
      <w:pPr>
        <w:ind w:right="-234"/>
        <w:jc w:val="both"/>
        <w:rPr>
          <w:rFonts w:ascii="Times New Roman" w:eastAsia="Calibri" w:hAnsi="Times New Roman"/>
          <w:sz w:val="24"/>
          <w:szCs w:val="24"/>
        </w:rPr>
      </w:pPr>
    </w:p>
    <w:p w14:paraId="4EB99819" w14:textId="0BE62198" w:rsidR="001A22F4" w:rsidRPr="00D00842" w:rsidRDefault="001A22F4" w:rsidP="00D954E9">
      <w:pPr>
        <w:ind w:right="-234"/>
        <w:jc w:val="both"/>
        <w:rPr>
          <w:rFonts w:ascii="Times New Roman" w:eastAsia="Calibri" w:hAnsi="Times New Roman"/>
          <w:sz w:val="24"/>
          <w:szCs w:val="24"/>
        </w:rPr>
      </w:pPr>
      <w:r w:rsidRPr="00D00842">
        <w:rPr>
          <w:rFonts w:ascii="Times New Roman" w:eastAsia="Calibri" w:hAnsi="Times New Roman"/>
          <w:sz w:val="24"/>
          <w:szCs w:val="24"/>
        </w:rPr>
        <w:t xml:space="preserve">El </w:t>
      </w:r>
      <w:r w:rsidR="0001177F" w:rsidRPr="00D00842">
        <w:rPr>
          <w:rFonts w:ascii="Times New Roman" w:eastAsia="Calibri" w:hAnsi="Times New Roman"/>
          <w:sz w:val="24"/>
          <w:szCs w:val="24"/>
        </w:rPr>
        <w:t>objetivo estratégico</w:t>
      </w:r>
      <w:r w:rsidRPr="00D00842">
        <w:rPr>
          <w:rFonts w:ascii="Times New Roman" w:eastAsia="Calibri" w:hAnsi="Times New Roman"/>
          <w:sz w:val="24"/>
          <w:szCs w:val="24"/>
        </w:rPr>
        <w:t xml:space="preserve"> No. 1 </w:t>
      </w:r>
      <w:r w:rsidR="004357E2" w:rsidRPr="00D00842">
        <w:rPr>
          <w:rFonts w:ascii="Times New Roman" w:eastAsia="Calibri" w:hAnsi="Times New Roman"/>
          <w:sz w:val="24"/>
          <w:szCs w:val="24"/>
        </w:rPr>
        <w:t xml:space="preserve">de la Unidad Administrativa Especial de Catastro Distrital </w:t>
      </w:r>
      <w:r w:rsidR="0001177F" w:rsidRPr="00D00842">
        <w:rPr>
          <w:rFonts w:ascii="Times New Roman" w:eastAsia="Calibri" w:hAnsi="Times New Roman"/>
          <w:sz w:val="24"/>
          <w:szCs w:val="24"/>
        </w:rPr>
        <w:t xml:space="preserve">hace referencia a </w:t>
      </w:r>
      <w:r w:rsidRPr="00D00842">
        <w:rPr>
          <w:rFonts w:ascii="Times New Roman" w:eastAsia="Calibri" w:hAnsi="Times New Roman"/>
          <w:i/>
          <w:iCs/>
          <w:sz w:val="24"/>
          <w:szCs w:val="24"/>
        </w:rPr>
        <w:t xml:space="preserve">empoderar nuestro talento humano con competencias desde el ser, el saber y el hacer y fortalecer la </w:t>
      </w:r>
      <w:proofErr w:type="gramStart"/>
      <w:r w:rsidRPr="00D00842">
        <w:rPr>
          <w:rFonts w:ascii="Times New Roman" w:eastAsia="Calibri" w:hAnsi="Times New Roman"/>
          <w:i/>
          <w:iCs/>
          <w:sz w:val="24"/>
          <w:szCs w:val="24"/>
        </w:rPr>
        <w:t>participación activa</w:t>
      </w:r>
      <w:proofErr w:type="gramEnd"/>
      <w:r w:rsidRPr="00D00842">
        <w:rPr>
          <w:rFonts w:ascii="Times New Roman" w:eastAsia="Calibri" w:hAnsi="Times New Roman"/>
          <w:i/>
          <w:iCs/>
          <w:sz w:val="24"/>
          <w:szCs w:val="24"/>
        </w:rPr>
        <w:t xml:space="preserve"> de la ciudadanía en la gestión catastral con</w:t>
      </w:r>
      <w:r w:rsidRPr="00D00842">
        <w:rPr>
          <w:rFonts w:ascii="Times New Roman" w:hAnsi="Times New Roman"/>
          <w:i/>
          <w:iCs/>
          <w:sz w:val="24"/>
          <w:szCs w:val="24"/>
        </w:rPr>
        <w:t xml:space="preserve"> </w:t>
      </w:r>
      <w:r w:rsidRPr="00D00842">
        <w:rPr>
          <w:rFonts w:ascii="Times New Roman" w:eastAsia="Calibri" w:hAnsi="Times New Roman"/>
          <w:i/>
          <w:iCs/>
          <w:sz w:val="24"/>
          <w:szCs w:val="24"/>
        </w:rPr>
        <w:t>enfoque multipropósito.</w:t>
      </w:r>
    </w:p>
    <w:p w14:paraId="66E27D21" w14:textId="77777777" w:rsidR="001A22F4" w:rsidRPr="00D00842" w:rsidRDefault="001A22F4" w:rsidP="00D954E9">
      <w:pPr>
        <w:ind w:right="-234"/>
        <w:jc w:val="both"/>
        <w:rPr>
          <w:rFonts w:ascii="Times New Roman" w:eastAsia="Calibri" w:hAnsi="Times New Roman"/>
          <w:sz w:val="24"/>
          <w:szCs w:val="24"/>
        </w:rPr>
      </w:pPr>
    </w:p>
    <w:p w14:paraId="6553F301" w14:textId="2047F9E2" w:rsidR="0001177F" w:rsidRPr="00D00842" w:rsidRDefault="10A07A5C" w:rsidP="00D954E9">
      <w:pPr>
        <w:ind w:right="-234"/>
        <w:jc w:val="both"/>
        <w:rPr>
          <w:rFonts w:ascii="Times New Roman" w:eastAsia="Calibri" w:hAnsi="Times New Roman"/>
          <w:sz w:val="24"/>
          <w:szCs w:val="24"/>
        </w:rPr>
      </w:pPr>
      <w:r w:rsidRPr="00D00842">
        <w:rPr>
          <w:rFonts w:ascii="Times New Roman" w:eastAsia="Calibri" w:hAnsi="Times New Roman"/>
          <w:sz w:val="24"/>
          <w:szCs w:val="24"/>
        </w:rPr>
        <w:t xml:space="preserve">Este objetivo se orienta a la implementación de modelos de gestión integral del </w:t>
      </w:r>
      <w:r w:rsidR="35CEE417" w:rsidRPr="00D00842">
        <w:rPr>
          <w:rFonts w:ascii="Times New Roman" w:eastAsia="Calibri" w:hAnsi="Times New Roman"/>
          <w:sz w:val="24"/>
          <w:szCs w:val="24"/>
        </w:rPr>
        <w:t xml:space="preserve">talento </w:t>
      </w:r>
      <w:r w:rsidRPr="00D00842">
        <w:rPr>
          <w:rFonts w:ascii="Times New Roman" w:eastAsia="Calibri" w:hAnsi="Times New Roman"/>
          <w:sz w:val="24"/>
          <w:szCs w:val="24"/>
        </w:rPr>
        <w:t>humano donde las mejores prácticas y la experiencia deben captarse, replicarse y desarrollarse mejor</w:t>
      </w:r>
      <w:r w:rsidR="6210A156" w:rsidRPr="00D00842">
        <w:rPr>
          <w:rFonts w:ascii="Times New Roman" w:eastAsia="Calibri" w:hAnsi="Times New Roman"/>
          <w:sz w:val="24"/>
          <w:szCs w:val="24"/>
        </w:rPr>
        <w:t>;</w:t>
      </w:r>
      <w:r w:rsidR="6BAD70E5" w:rsidRPr="00D00842">
        <w:rPr>
          <w:rFonts w:ascii="Times New Roman" w:eastAsia="Calibri" w:hAnsi="Times New Roman"/>
          <w:sz w:val="24"/>
          <w:szCs w:val="24"/>
        </w:rPr>
        <w:t xml:space="preserve"> </w:t>
      </w:r>
      <w:r w:rsidR="6210A156" w:rsidRPr="00D00842">
        <w:rPr>
          <w:rFonts w:ascii="Times New Roman" w:eastAsia="Calibri" w:hAnsi="Times New Roman"/>
          <w:sz w:val="24"/>
          <w:szCs w:val="24"/>
        </w:rPr>
        <w:lastRenderedPageBreak/>
        <w:t xml:space="preserve">de igual forma </w:t>
      </w:r>
      <w:r w:rsidR="78DCEFBC" w:rsidRPr="00D00842">
        <w:rPr>
          <w:rFonts w:ascii="Times New Roman" w:eastAsia="Calibri" w:hAnsi="Times New Roman"/>
          <w:sz w:val="24"/>
          <w:szCs w:val="24"/>
        </w:rPr>
        <w:t>involucra</w:t>
      </w:r>
      <w:r w:rsidRPr="00D00842">
        <w:rPr>
          <w:rFonts w:ascii="Times New Roman" w:eastAsia="Calibri" w:hAnsi="Times New Roman"/>
          <w:sz w:val="24"/>
          <w:szCs w:val="24"/>
        </w:rPr>
        <w:t xml:space="preserve"> modelos de competencias funcionales, comportamentales, de evaluación de desempeño, </w:t>
      </w:r>
      <w:r w:rsidR="0539DB36" w:rsidRPr="00D00842">
        <w:rPr>
          <w:rFonts w:ascii="Times New Roman" w:eastAsia="Calibri" w:hAnsi="Times New Roman"/>
          <w:sz w:val="24"/>
          <w:szCs w:val="24"/>
        </w:rPr>
        <w:t xml:space="preserve">así como los </w:t>
      </w:r>
      <w:r w:rsidRPr="00D00842">
        <w:rPr>
          <w:rFonts w:ascii="Times New Roman" w:eastAsia="Calibri" w:hAnsi="Times New Roman"/>
          <w:sz w:val="24"/>
          <w:szCs w:val="24"/>
        </w:rPr>
        <w:t>esquemas de incentivos y cultura organizacional.</w:t>
      </w:r>
    </w:p>
    <w:p w14:paraId="609E69D1" w14:textId="08C54686" w:rsidR="0001177F" w:rsidRPr="00D00842" w:rsidRDefault="0001177F" w:rsidP="00D954E9">
      <w:pPr>
        <w:ind w:right="-234"/>
        <w:jc w:val="both"/>
        <w:rPr>
          <w:rFonts w:ascii="Times New Roman" w:eastAsia="Calibri" w:hAnsi="Times New Roman"/>
          <w:sz w:val="24"/>
          <w:szCs w:val="24"/>
        </w:rPr>
      </w:pPr>
    </w:p>
    <w:p w14:paraId="132F472B" w14:textId="5E362145" w:rsidR="001A22F4" w:rsidRPr="00D00842" w:rsidRDefault="001A22F4" w:rsidP="00D954E9">
      <w:pPr>
        <w:ind w:right="-234"/>
        <w:jc w:val="both"/>
        <w:rPr>
          <w:rFonts w:ascii="Times New Roman" w:eastAsia="Calibri" w:hAnsi="Times New Roman"/>
          <w:sz w:val="24"/>
          <w:szCs w:val="24"/>
        </w:rPr>
      </w:pPr>
      <w:r w:rsidRPr="00D00842">
        <w:rPr>
          <w:rFonts w:ascii="Times New Roman" w:eastAsia="Calibri" w:hAnsi="Times New Roman"/>
          <w:sz w:val="24"/>
          <w:szCs w:val="24"/>
        </w:rPr>
        <w:t>Este objetivo contempla las siguientes líneas de acción:</w:t>
      </w:r>
    </w:p>
    <w:p w14:paraId="1F560A5C" w14:textId="0F9AB38B" w:rsidR="002B100A" w:rsidRPr="00D00842" w:rsidRDefault="002B100A" w:rsidP="002F40E4">
      <w:pPr>
        <w:pStyle w:val="Prrafodelista"/>
        <w:numPr>
          <w:ilvl w:val="0"/>
          <w:numId w:val="3"/>
        </w:numPr>
        <w:ind w:left="567" w:right="-234"/>
        <w:jc w:val="both"/>
        <w:rPr>
          <w:rFonts w:eastAsia="Calibri"/>
          <w:lang w:val="es-CO" w:eastAsia="en-US"/>
        </w:rPr>
      </w:pPr>
      <w:r w:rsidRPr="00D00842">
        <w:rPr>
          <w:rFonts w:eastAsia="Calibri"/>
          <w:lang w:val="es-CO" w:eastAsia="en-US"/>
        </w:rPr>
        <w:t>Empoderar nuestro talento humano con competencias desde el ser, el saber y el hacer.</w:t>
      </w:r>
    </w:p>
    <w:p w14:paraId="6BE7183F" w14:textId="1D1C1E51" w:rsidR="002B100A" w:rsidRPr="00D00842" w:rsidRDefault="002B100A" w:rsidP="002F40E4">
      <w:pPr>
        <w:pStyle w:val="Prrafodelista"/>
        <w:numPr>
          <w:ilvl w:val="0"/>
          <w:numId w:val="3"/>
        </w:numPr>
        <w:ind w:left="567" w:right="-234"/>
        <w:jc w:val="both"/>
        <w:rPr>
          <w:rFonts w:eastAsia="Calibri"/>
          <w:lang w:val="es-CO" w:eastAsia="en-US"/>
        </w:rPr>
      </w:pPr>
      <w:r w:rsidRPr="00D00842">
        <w:rPr>
          <w:rFonts w:eastAsia="Calibri"/>
          <w:lang w:val="es-CO" w:eastAsia="en-US"/>
        </w:rPr>
        <w:t>Desarrollo del talento humano por competencias y resultados.</w:t>
      </w:r>
    </w:p>
    <w:p w14:paraId="5AC8B117" w14:textId="77777777" w:rsidR="00656411" w:rsidRPr="00D00842" w:rsidRDefault="00656411" w:rsidP="00D954E9">
      <w:pPr>
        <w:pStyle w:val="Prrafodelista"/>
        <w:rPr>
          <w:rFonts w:eastAsia="Calibri"/>
          <w:lang w:val="es-CO" w:eastAsia="en-US"/>
        </w:rPr>
      </w:pPr>
    </w:p>
    <w:p w14:paraId="44A364BA" w14:textId="2D87294C" w:rsidR="00FF18D1" w:rsidRPr="00D00842" w:rsidRDefault="5DDF5E95" w:rsidP="002F40E4">
      <w:pPr>
        <w:pStyle w:val="Ttulo2"/>
        <w:numPr>
          <w:ilvl w:val="1"/>
          <w:numId w:val="5"/>
        </w:numPr>
        <w:spacing w:before="0"/>
        <w:rPr>
          <w:rFonts w:ascii="Times New Roman" w:hAnsi="Times New Roman" w:cs="Times New Roman"/>
          <w:b/>
          <w:bCs/>
          <w:color w:val="auto"/>
          <w:sz w:val="24"/>
          <w:szCs w:val="24"/>
        </w:rPr>
      </w:pPr>
      <w:bookmarkStart w:id="13" w:name="_Toc157179406"/>
      <w:r w:rsidRPr="00D00842">
        <w:rPr>
          <w:rFonts w:ascii="Times New Roman" w:hAnsi="Times New Roman" w:cs="Times New Roman"/>
          <w:b/>
          <w:bCs/>
          <w:color w:val="auto"/>
          <w:sz w:val="24"/>
          <w:szCs w:val="24"/>
        </w:rPr>
        <w:t>O</w:t>
      </w:r>
      <w:r w:rsidR="00370375" w:rsidRPr="00D00842">
        <w:rPr>
          <w:rFonts w:ascii="Times New Roman" w:hAnsi="Times New Roman" w:cs="Times New Roman"/>
          <w:b/>
          <w:bCs/>
          <w:color w:val="auto"/>
          <w:sz w:val="24"/>
          <w:szCs w:val="24"/>
        </w:rPr>
        <w:t>rganigrama</w:t>
      </w:r>
      <w:bookmarkEnd w:id="13"/>
    </w:p>
    <w:p w14:paraId="7F07C987" w14:textId="448AE289" w:rsidR="00A864CA" w:rsidRPr="00D00842" w:rsidRDefault="00A864CA" w:rsidP="00D954E9">
      <w:pPr>
        <w:pStyle w:val="Prrafodelista"/>
        <w:ind w:left="0" w:right="-234"/>
        <w:jc w:val="both"/>
      </w:pPr>
    </w:p>
    <w:p w14:paraId="37F4D983" w14:textId="6A1D8E25" w:rsidR="00C2033B" w:rsidRPr="00D00842" w:rsidRDefault="00C2033B" w:rsidP="00D954E9">
      <w:pPr>
        <w:ind w:right="49"/>
        <w:contextualSpacing/>
        <w:jc w:val="both"/>
        <w:rPr>
          <w:rFonts w:ascii="Times New Roman" w:hAnsi="Times New Roman"/>
          <w:sz w:val="24"/>
          <w:szCs w:val="24"/>
        </w:rPr>
      </w:pPr>
      <w:r w:rsidRPr="00D00842">
        <w:rPr>
          <w:rFonts w:ascii="Times New Roman" w:hAnsi="Times New Roman"/>
          <w:sz w:val="24"/>
          <w:szCs w:val="24"/>
        </w:rPr>
        <w:t>Mediante Acuerdo 04 de 2021 expedido por el Con</w:t>
      </w:r>
      <w:r w:rsidR="00D43BC3" w:rsidRPr="00D00842">
        <w:rPr>
          <w:rFonts w:ascii="Times New Roman" w:hAnsi="Times New Roman"/>
          <w:sz w:val="24"/>
          <w:szCs w:val="24"/>
        </w:rPr>
        <w:t>s</w:t>
      </w:r>
      <w:r w:rsidRPr="00D00842">
        <w:rPr>
          <w:rFonts w:ascii="Times New Roman" w:hAnsi="Times New Roman"/>
          <w:sz w:val="24"/>
          <w:szCs w:val="24"/>
        </w:rPr>
        <w:t>ejo Directivo, se determinó el objetivo, la estructura organizacional y las funciones de la Unidad Administrativa Especial de Castro Distrital:</w:t>
      </w:r>
    </w:p>
    <w:p w14:paraId="0AE310CA" w14:textId="77777777" w:rsidR="003C3E12" w:rsidRPr="00D00842" w:rsidRDefault="003C3E12" w:rsidP="00D954E9">
      <w:pPr>
        <w:ind w:right="49"/>
        <w:contextualSpacing/>
        <w:jc w:val="both"/>
        <w:rPr>
          <w:rFonts w:ascii="Times New Roman" w:hAnsi="Times New Roman"/>
          <w:sz w:val="24"/>
          <w:szCs w:val="24"/>
        </w:rPr>
      </w:pPr>
    </w:p>
    <w:p w14:paraId="64C9A409" w14:textId="4DD735B5" w:rsidR="00A864CA" w:rsidRPr="00D00842" w:rsidRDefault="00D15F43" w:rsidP="00D954E9">
      <w:pPr>
        <w:pStyle w:val="Prrafodelista"/>
        <w:ind w:left="0" w:right="-234"/>
        <w:jc w:val="center"/>
      </w:pPr>
      <w:r w:rsidRPr="00D00842">
        <w:rPr>
          <w:noProof/>
          <w:lang w:val="en-US" w:eastAsia="en-US"/>
        </w:rPr>
        <w:drawing>
          <wp:inline distT="0" distB="0" distL="0" distR="0" wp14:anchorId="54343F8A" wp14:editId="552887C6">
            <wp:extent cx="5610860" cy="3687289"/>
            <wp:effectExtent l="0" t="0" r="0" b="8890"/>
            <wp:docPr id="106" name="Gráfico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21020" cy="3693966"/>
                    </a:xfrm>
                    <a:prstGeom prst="rect">
                      <a:avLst/>
                    </a:prstGeom>
                  </pic:spPr>
                </pic:pic>
              </a:graphicData>
            </a:graphic>
          </wp:inline>
        </w:drawing>
      </w:r>
    </w:p>
    <w:p w14:paraId="497BD6E3" w14:textId="58311CDF" w:rsidR="00D15F43" w:rsidRPr="00D00842" w:rsidRDefault="00D15F43" w:rsidP="00D15F43">
      <w:pPr>
        <w:pStyle w:val="Ttulo2"/>
        <w:numPr>
          <w:ilvl w:val="0"/>
          <w:numId w:val="0"/>
        </w:numPr>
        <w:spacing w:before="0"/>
        <w:ind w:left="576"/>
        <w:rPr>
          <w:rFonts w:ascii="Times New Roman" w:hAnsi="Times New Roman" w:cs="Times New Roman"/>
          <w:b/>
          <w:bCs/>
          <w:color w:val="auto"/>
          <w:sz w:val="24"/>
          <w:szCs w:val="24"/>
        </w:rPr>
      </w:pPr>
    </w:p>
    <w:p w14:paraId="6F2D6AC7" w14:textId="18309BF1" w:rsidR="00D15F43" w:rsidRPr="00D00842" w:rsidRDefault="00D15F43" w:rsidP="00D15F43">
      <w:pPr>
        <w:rPr>
          <w:rFonts w:ascii="Times New Roman" w:hAnsi="Times New Roman"/>
          <w:sz w:val="24"/>
          <w:szCs w:val="24"/>
        </w:rPr>
      </w:pPr>
    </w:p>
    <w:p w14:paraId="1BDB1DDB" w14:textId="77777777" w:rsidR="00595DC3" w:rsidRPr="00D00842" w:rsidRDefault="00595DC3" w:rsidP="00D15F43">
      <w:pPr>
        <w:rPr>
          <w:rFonts w:ascii="Times New Roman" w:hAnsi="Times New Roman"/>
          <w:sz w:val="24"/>
          <w:szCs w:val="24"/>
        </w:rPr>
      </w:pPr>
    </w:p>
    <w:p w14:paraId="74DD8BD6" w14:textId="4EF9EDED" w:rsidR="00D15F43" w:rsidRPr="00D00842" w:rsidRDefault="00D15F43" w:rsidP="00D15F43">
      <w:pPr>
        <w:rPr>
          <w:rFonts w:ascii="Times New Roman" w:hAnsi="Times New Roman"/>
          <w:sz w:val="24"/>
          <w:szCs w:val="24"/>
        </w:rPr>
      </w:pPr>
    </w:p>
    <w:p w14:paraId="65298C5D" w14:textId="05FAC1E0" w:rsidR="00370375" w:rsidRPr="00D00842" w:rsidRDefault="00370375" w:rsidP="00D15F43">
      <w:pPr>
        <w:rPr>
          <w:rFonts w:ascii="Times New Roman" w:hAnsi="Times New Roman"/>
          <w:sz w:val="24"/>
          <w:szCs w:val="24"/>
        </w:rPr>
      </w:pPr>
    </w:p>
    <w:p w14:paraId="7FEC6C0A" w14:textId="217BD02D" w:rsidR="00370375" w:rsidRPr="00D00842" w:rsidRDefault="00370375" w:rsidP="00D15F43">
      <w:pPr>
        <w:rPr>
          <w:rFonts w:ascii="Times New Roman" w:hAnsi="Times New Roman"/>
          <w:sz w:val="24"/>
          <w:szCs w:val="24"/>
        </w:rPr>
      </w:pPr>
    </w:p>
    <w:p w14:paraId="25EE25A4" w14:textId="77777777" w:rsidR="00370375" w:rsidRPr="00D00842" w:rsidRDefault="00370375" w:rsidP="00D15F43">
      <w:pPr>
        <w:rPr>
          <w:rFonts w:ascii="Times New Roman" w:hAnsi="Times New Roman"/>
          <w:sz w:val="24"/>
          <w:szCs w:val="24"/>
        </w:rPr>
      </w:pPr>
    </w:p>
    <w:p w14:paraId="21B205E9" w14:textId="75DE4A6D" w:rsidR="00D15F43" w:rsidRPr="00D00842" w:rsidRDefault="00370375" w:rsidP="002F40E4">
      <w:pPr>
        <w:pStyle w:val="Ttulo2"/>
        <w:numPr>
          <w:ilvl w:val="1"/>
          <w:numId w:val="5"/>
        </w:numPr>
        <w:spacing w:before="0"/>
        <w:rPr>
          <w:rFonts w:ascii="Times New Roman" w:hAnsi="Times New Roman" w:cs="Times New Roman"/>
          <w:b/>
          <w:bCs/>
          <w:color w:val="auto"/>
          <w:sz w:val="24"/>
          <w:szCs w:val="24"/>
        </w:rPr>
      </w:pPr>
      <w:bookmarkStart w:id="14" w:name="_Toc157179407"/>
      <w:r w:rsidRPr="00D00842">
        <w:rPr>
          <w:rFonts w:ascii="Times New Roman" w:hAnsi="Times New Roman" w:cs="Times New Roman"/>
          <w:b/>
          <w:bCs/>
          <w:color w:val="auto"/>
          <w:sz w:val="24"/>
          <w:szCs w:val="24"/>
        </w:rPr>
        <w:t>Mapa de Procesos</w:t>
      </w:r>
      <w:bookmarkEnd w:id="14"/>
    </w:p>
    <w:p w14:paraId="3A747B7C" w14:textId="77777777" w:rsidR="00D15F43" w:rsidRPr="00D00842" w:rsidRDefault="00D15F43" w:rsidP="00D15F43">
      <w:pPr>
        <w:rPr>
          <w:rFonts w:ascii="Times New Roman" w:hAnsi="Times New Roman"/>
          <w:sz w:val="24"/>
          <w:szCs w:val="24"/>
        </w:rPr>
      </w:pPr>
    </w:p>
    <w:p w14:paraId="2E34ED4A" w14:textId="094F21D9" w:rsidR="00D15F43" w:rsidRPr="00D00842" w:rsidRDefault="00464212" w:rsidP="00D15F43">
      <w:pPr>
        <w:jc w:val="center"/>
        <w:rPr>
          <w:rFonts w:ascii="Times New Roman" w:hAnsi="Times New Roman"/>
          <w:sz w:val="24"/>
          <w:szCs w:val="24"/>
        </w:rPr>
      </w:pPr>
      <w:r w:rsidRPr="00D00842">
        <w:rPr>
          <w:rFonts w:ascii="Times New Roman" w:hAnsi="Times New Roman"/>
          <w:noProof/>
        </w:rPr>
        <w:drawing>
          <wp:inline distT="0" distB="0" distL="0" distR="0" wp14:anchorId="7F4C3D6D" wp14:editId="7998B86D">
            <wp:extent cx="5612130" cy="5383405"/>
            <wp:effectExtent l="0" t="0" r="7620" b="8255"/>
            <wp:docPr id="3" name="Imagen 3" descr="cadena de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dena de val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383405"/>
                    </a:xfrm>
                    <a:prstGeom prst="rect">
                      <a:avLst/>
                    </a:prstGeom>
                    <a:noFill/>
                    <a:ln>
                      <a:noFill/>
                    </a:ln>
                  </pic:spPr>
                </pic:pic>
              </a:graphicData>
            </a:graphic>
          </wp:inline>
        </w:drawing>
      </w:r>
    </w:p>
    <w:p w14:paraId="2DD3D1F3" w14:textId="322A25E1" w:rsidR="00D15F43" w:rsidRPr="00D00842" w:rsidRDefault="00D15F43" w:rsidP="00D15F43">
      <w:pPr>
        <w:rPr>
          <w:rFonts w:ascii="Times New Roman" w:hAnsi="Times New Roman"/>
          <w:sz w:val="24"/>
          <w:szCs w:val="24"/>
        </w:rPr>
      </w:pPr>
    </w:p>
    <w:p w14:paraId="1CF73903" w14:textId="6D36559C" w:rsidR="0088557E" w:rsidRPr="00D00842" w:rsidRDefault="00225E40" w:rsidP="00D954E9">
      <w:pPr>
        <w:pStyle w:val="Prrafodelista"/>
        <w:ind w:left="0" w:right="-234"/>
        <w:jc w:val="both"/>
      </w:pPr>
      <w:r w:rsidRPr="00D00842">
        <w:t>La Dirección, junto con la Oficina Asesora de Planeación</w:t>
      </w:r>
      <w:r w:rsidR="481583A4" w:rsidRPr="00D00842">
        <w:t xml:space="preserve"> y Aseguramiento de Procesos</w:t>
      </w:r>
      <w:r w:rsidRPr="00D00842">
        <w:t>, tiene</w:t>
      </w:r>
      <w:r w:rsidR="0088557E" w:rsidRPr="00D00842">
        <w:t>n</w:t>
      </w:r>
      <w:r w:rsidRPr="00D00842">
        <w:t xml:space="preserve"> a su cargo el direccionamiento estratégico de</w:t>
      </w:r>
      <w:r w:rsidR="004F7DF0" w:rsidRPr="00D00842">
        <w:t xml:space="preserve"> </w:t>
      </w:r>
      <w:r w:rsidRPr="00D00842">
        <w:t>l</w:t>
      </w:r>
      <w:r w:rsidR="004F7DF0" w:rsidRPr="00D00842">
        <w:t>a UAECD</w:t>
      </w:r>
      <w:r w:rsidRPr="00D00842">
        <w:t xml:space="preserve">, el cual se realiza a través de los procesos de </w:t>
      </w:r>
      <w:r w:rsidR="004F7DF0" w:rsidRPr="00D00842">
        <w:t>Direccionamiento Estratégico y Gestión del Riesgo</w:t>
      </w:r>
      <w:r w:rsidRPr="00D00842">
        <w:t xml:space="preserve">. </w:t>
      </w:r>
    </w:p>
    <w:p w14:paraId="30FCAA77" w14:textId="77777777" w:rsidR="0088557E" w:rsidRPr="00D00842" w:rsidRDefault="0088557E" w:rsidP="00D954E9">
      <w:pPr>
        <w:pStyle w:val="Prrafodelista"/>
        <w:ind w:left="0" w:right="-234"/>
        <w:jc w:val="both"/>
      </w:pPr>
    </w:p>
    <w:p w14:paraId="20486F7C" w14:textId="77777777" w:rsidR="0088557E" w:rsidRPr="00D00842" w:rsidRDefault="00225E40" w:rsidP="00D954E9">
      <w:pPr>
        <w:pStyle w:val="Prrafodelista"/>
        <w:ind w:left="0" w:right="-234"/>
        <w:jc w:val="both"/>
      </w:pPr>
      <w:r w:rsidRPr="00D00842">
        <w:t>La</w:t>
      </w:r>
      <w:r w:rsidR="004F7DF0" w:rsidRPr="00D00842">
        <w:t xml:space="preserve"> Gerencia de Información Catastral junto </w:t>
      </w:r>
      <w:r w:rsidR="0088557E" w:rsidRPr="00D00842">
        <w:t xml:space="preserve">con </w:t>
      </w:r>
      <w:r w:rsidR="004F7DF0" w:rsidRPr="00D00842">
        <w:t>las Subgerencias de Información Económica y Física y Jurídica</w:t>
      </w:r>
      <w:r w:rsidR="00EB543D" w:rsidRPr="00D00842">
        <w:t xml:space="preserve">, apoyados </w:t>
      </w:r>
      <w:r w:rsidR="0088557E" w:rsidRPr="00D00842">
        <w:t xml:space="preserve">por </w:t>
      </w:r>
      <w:r w:rsidR="00EB543D" w:rsidRPr="00D00842">
        <w:t xml:space="preserve">la Gerencia Comercial y </w:t>
      </w:r>
      <w:r w:rsidR="0088557E" w:rsidRPr="00D00842">
        <w:t xml:space="preserve">de </w:t>
      </w:r>
      <w:r w:rsidR="00EB543D" w:rsidRPr="00D00842">
        <w:t>Atención al Ciudadano</w:t>
      </w:r>
      <w:r w:rsidR="00076ABE" w:rsidRPr="00D00842">
        <w:t xml:space="preserve"> y la </w:t>
      </w:r>
      <w:r w:rsidR="00D43BC3" w:rsidRPr="00D00842">
        <w:t xml:space="preserve">Subgerencia de </w:t>
      </w:r>
      <w:r w:rsidR="0088557E" w:rsidRPr="00D00842">
        <w:lastRenderedPageBreak/>
        <w:t>P</w:t>
      </w:r>
      <w:r w:rsidR="00D43BC3" w:rsidRPr="00D00842">
        <w:t xml:space="preserve">articipación </w:t>
      </w:r>
      <w:r w:rsidR="0088557E" w:rsidRPr="00D00842">
        <w:t>y Atención al C</w:t>
      </w:r>
      <w:r w:rsidR="00D43BC3" w:rsidRPr="00D00842">
        <w:t>iudadan</w:t>
      </w:r>
      <w:r w:rsidR="0088557E" w:rsidRPr="00D00842">
        <w:t xml:space="preserve">o, </w:t>
      </w:r>
      <w:r w:rsidRPr="00D00842">
        <w:t xml:space="preserve">ejecutan la misionalidad de la </w:t>
      </w:r>
      <w:r w:rsidR="004F7DF0" w:rsidRPr="00D00842">
        <w:t>Uni</w:t>
      </w:r>
      <w:r w:rsidRPr="00D00842">
        <w:t xml:space="preserve">dad, a través de los procesos de </w:t>
      </w:r>
      <w:r w:rsidR="004F7DF0" w:rsidRPr="00D00842">
        <w:t>Captura de Información, Integración de Información, Disposición de la Información y Gestión Catastral Territorial</w:t>
      </w:r>
      <w:r w:rsidR="00D43BC3" w:rsidRPr="00D00842">
        <w:t>,</w:t>
      </w:r>
      <w:r w:rsidR="004F7DF0" w:rsidRPr="00D00842">
        <w:t xml:space="preserve"> que se encuentra dentro de las responsabilidades y retos de la Unidad con el Catastro </w:t>
      </w:r>
      <w:r w:rsidR="00EB543D" w:rsidRPr="00D00842">
        <w:t>Multipropósito</w:t>
      </w:r>
      <w:r w:rsidR="0088557E" w:rsidRPr="00D00842">
        <w:t>.</w:t>
      </w:r>
    </w:p>
    <w:p w14:paraId="40F15378" w14:textId="77777777" w:rsidR="0088557E" w:rsidRPr="00D00842" w:rsidRDefault="0088557E" w:rsidP="00D954E9">
      <w:pPr>
        <w:pStyle w:val="Prrafodelista"/>
        <w:ind w:left="0" w:right="-234"/>
        <w:jc w:val="both"/>
      </w:pPr>
    </w:p>
    <w:p w14:paraId="29DAC0CD" w14:textId="71BC19A9" w:rsidR="0088557E" w:rsidRPr="00D00842" w:rsidRDefault="0088557E" w:rsidP="00D954E9">
      <w:pPr>
        <w:pStyle w:val="Prrafodelista"/>
        <w:ind w:left="0" w:right="-234"/>
        <w:jc w:val="both"/>
      </w:pPr>
      <w:r w:rsidRPr="00D00842">
        <w:t>L</w:t>
      </w:r>
      <w:r w:rsidR="00225E40" w:rsidRPr="00D00842">
        <w:t xml:space="preserve">a </w:t>
      </w:r>
      <w:r w:rsidR="00EB543D" w:rsidRPr="00D00842">
        <w:t>Gerencia</w:t>
      </w:r>
      <w:r w:rsidR="00225E40" w:rsidRPr="00D00842">
        <w:t xml:space="preserve"> Jurídica, tiene a su cargo los procesos </w:t>
      </w:r>
      <w:r w:rsidR="00D2339D" w:rsidRPr="00D00842">
        <w:t>jurídicos de defensa y soporte técnico a las Dependencias que así lo requieran.</w:t>
      </w:r>
      <w:r w:rsidR="00225E40" w:rsidRPr="00D00842">
        <w:t xml:space="preserve"> </w:t>
      </w:r>
    </w:p>
    <w:p w14:paraId="0BD7D2BB" w14:textId="77777777" w:rsidR="0088557E" w:rsidRPr="00D00842" w:rsidRDefault="0088557E" w:rsidP="00D954E9">
      <w:pPr>
        <w:pStyle w:val="Prrafodelista"/>
        <w:ind w:left="0" w:right="-234"/>
        <w:jc w:val="both"/>
      </w:pPr>
    </w:p>
    <w:p w14:paraId="00FE4767" w14:textId="6D199136" w:rsidR="004D5847" w:rsidRPr="00D00842" w:rsidRDefault="4502B0A5" w:rsidP="00D954E9">
      <w:pPr>
        <w:pStyle w:val="Prrafodelista"/>
        <w:ind w:left="0" w:right="-234"/>
        <w:jc w:val="both"/>
      </w:pPr>
      <w:r w:rsidRPr="00D00842">
        <w:t>La</w:t>
      </w:r>
      <w:r w:rsidR="3C2CEE3B" w:rsidRPr="00D00842">
        <w:t>s</w:t>
      </w:r>
      <w:r w:rsidRPr="00D00842">
        <w:t xml:space="preserve"> </w:t>
      </w:r>
      <w:r w:rsidR="61DB26BC" w:rsidRPr="00D00842">
        <w:t>Gerencia</w:t>
      </w:r>
      <w:r w:rsidR="3C2CEE3B" w:rsidRPr="00D00842">
        <w:t>s</w:t>
      </w:r>
      <w:r w:rsidR="61DB26BC" w:rsidRPr="00D00842">
        <w:t xml:space="preserve"> de Gestión Corporativa, de Tecnología e IDECA, con sus respectivas subgerencias</w:t>
      </w:r>
      <w:r w:rsidRPr="00D00842">
        <w:t>, por su parte, desarrolla</w:t>
      </w:r>
      <w:r w:rsidR="3C2CEE3B" w:rsidRPr="00D00842">
        <w:t xml:space="preserve">n </w:t>
      </w:r>
      <w:r w:rsidRPr="00D00842">
        <w:t>su</w:t>
      </w:r>
      <w:r w:rsidR="3C2CEE3B" w:rsidRPr="00D00842">
        <w:t>s</w:t>
      </w:r>
      <w:r w:rsidRPr="00D00842">
        <w:t xml:space="preserve"> quehacer</w:t>
      </w:r>
      <w:r w:rsidR="3C2CEE3B" w:rsidRPr="00D00842">
        <w:t>es</w:t>
      </w:r>
      <w:r w:rsidRPr="00D00842">
        <w:t xml:space="preserve"> a través de los procesos de Gestión del Talento Humano, </w:t>
      </w:r>
      <w:r w:rsidR="61DB26BC" w:rsidRPr="00D00842">
        <w:t>Gestión de Servicios Administrativos, Gestión Jurídica, Gestión Contractual, Gestión Documental, Gestión Financiera, Gestión de Comunicaciones y Provisión soporte de servicios TI</w:t>
      </w:r>
      <w:r w:rsidR="3C2CEE3B" w:rsidRPr="00D00842">
        <w:t>. A</w:t>
      </w:r>
      <w:r w:rsidR="174329E8" w:rsidRPr="00D00842">
        <w:t>dicionalmente, esta</w:t>
      </w:r>
      <w:r w:rsidR="61DB26BC" w:rsidRPr="00D00842">
        <w:t>s</w:t>
      </w:r>
      <w:r w:rsidR="174329E8" w:rsidRPr="00D00842">
        <w:t xml:space="preserve"> </w:t>
      </w:r>
      <w:r w:rsidR="61DB26BC" w:rsidRPr="00D00842">
        <w:t>Gerencias</w:t>
      </w:r>
      <w:r w:rsidR="174329E8" w:rsidRPr="00D00842">
        <w:t xml:space="preserve"> brinda</w:t>
      </w:r>
      <w:r w:rsidR="2747C71D" w:rsidRPr="00D00842">
        <w:t>n</w:t>
      </w:r>
      <w:r w:rsidR="174329E8" w:rsidRPr="00D00842">
        <w:t xml:space="preserve"> apoyo operativo a los procesos de Gestión de la Comunicación y Atención al Ciudadano. </w:t>
      </w:r>
    </w:p>
    <w:p w14:paraId="621BD03D" w14:textId="322D0AD2" w:rsidR="00E42B47" w:rsidRPr="00D00842" w:rsidRDefault="00E42B47" w:rsidP="00D954E9">
      <w:pPr>
        <w:pStyle w:val="Prrafodelista"/>
        <w:ind w:left="0" w:right="-234"/>
        <w:jc w:val="both"/>
      </w:pPr>
    </w:p>
    <w:p w14:paraId="14AFD3B6" w14:textId="2FD86C7C" w:rsidR="00E42B47" w:rsidRPr="00D00842" w:rsidRDefault="00E42B47" w:rsidP="00370375">
      <w:pPr>
        <w:tabs>
          <w:tab w:val="left" w:pos="993"/>
        </w:tabs>
        <w:ind w:left="0" w:right="-234"/>
        <w:jc w:val="both"/>
        <w:rPr>
          <w:rFonts w:ascii="Times New Roman" w:eastAsia="Times New Roman" w:hAnsi="Times New Roman"/>
          <w:sz w:val="24"/>
          <w:szCs w:val="24"/>
          <w:lang w:eastAsia="es-ES"/>
        </w:rPr>
      </w:pPr>
      <w:proofErr w:type="spellStart"/>
      <w:r w:rsidRPr="00D00842">
        <w:rPr>
          <w:rFonts w:ascii="Times New Roman" w:eastAsia="Times New Roman" w:hAnsi="Times New Roman"/>
          <w:b/>
          <w:bCs/>
          <w:sz w:val="24"/>
          <w:szCs w:val="24"/>
          <w:lang w:eastAsia="es-ES"/>
        </w:rPr>
        <w:t>Go</w:t>
      </w:r>
      <w:proofErr w:type="spellEnd"/>
      <w:r w:rsidRPr="00D00842">
        <w:rPr>
          <w:rFonts w:ascii="Times New Roman" w:eastAsia="Times New Roman" w:hAnsi="Times New Roman"/>
          <w:b/>
          <w:bCs/>
          <w:sz w:val="24"/>
          <w:szCs w:val="24"/>
          <w:lang w:eastAsia="es-ES"/>
        </w:rPr>
        <w:t xml:space="preserve"> Catastral</w:t>
      </w:r>
      <w:r w:rsidRPr="00D00842">
        <w:rPr>
          <w:rFonts w:ascii="Times New Roman" w:eastAsia="Times New Roman" w:hAnsi="Times New Roman"/>
          <w:sz w:val="24"/>
          <w:szCs w:val="24"/>
          <w:lang w:eastAsia="es-ES"/>
        </w:rPr>
        <w:t xml:space="preserve"> es la marca </w:t>
      </w:r>
      <w:r w:rsidR="00D15F43" w:rsidRPr="00D00842">
        <w:rPr>
          <w:rFonts w:ascii="Times New Roman" w:eastAsia="Times New Roman" w:hAnsi="Times New Roman"/>
          <w:sz w:val="24"/>
          <w:szCs w:val="24"/>
          <w:lang w:eastAsia="es-ES"/>
        </w:rPr>
        <w:t xml:space="preserve">comercial </w:t>
      </w:r>
      <w:r w:rsidRPr="00D00842">
        <w:rPr>
          <w:rFonts w:ascii="Times New Roman" w:eastAsia="Times New Roman" w:hAnsi="Times New Roman"/>
          <w:sz w:val="24"/>
          <w:szCs w:val="24"/>
          <w:lang w:eastAsia="es-ES"/>
        </w:rPr>
        <w:t>que identifica los servicios de gestión catastral con enfoque multipropósito, que ofrece la Unidad Administrativa Especial de Catastro Distrital (UAECD) a las entidades territoriales, orientados a potencializar sus capacidades, en el propósito nacional de lograr la actualización gradual y progresiva de la información catastral, para que la misma sea el insumo fundamental en la formulación e implementación de diversas políticas públicas, contribuyendo de esta manera a brindar mayor seguridad jurídica a los ciudadanos, a la eficiencia del mercado inmobiliario, al desarrollo local y el ordenamiento territorial.</w:t>
      </w:r>
    </w:p>
    <w:p w14:paraId="1CC6A917" w14:textId="77777777" w:rsidR="00D15F43" w:rsidRPr="00D00842" w:rsidRDefault="00D15F43" w:rsidP="00370375">
      <w:pPr>
        <w:tabs>
          <w:tab w:val="left" w:pos="993"/>
        </w:tabs>
        <w:ind w:left="0" w:right="-234"/>
        <w:jc w:val="both"/>
        <w:rPr>
          <w:rFonts w:ascii="Times New Roman" w:eastAsia="Times New Roman" w:hAnsi="Times New Roman"/>
          <w:sz w:val="24"/>
          <w:szCs w:val="24"/>
          <w:lang w:eastAsia="es-ES"/>
        </w:rPr>
      </w:pPr>
    </w:p>
    <w:p w14:paraId="617E385F" w14:textId="5B037F0D" w:rsidR="00E42B47" w:rsidRPr="00D00842" w:rsidRDefault="00E42B47" w:rsidP="00370375">
      <w:pPr>
        <w:tabs>
          <w:tab w:val="left" w:pos="993"/>
        </w:tabs>
        <w:ind w:left="0" w:right="-234"/>
        <w:jc w:val="both"/>
        <w:rPr>
          <w:rFonts w:ascii="Times New Roman" w:hAnsi="Times New Roman"/>
          <w:sz w:val="24"/>
          <w:szCs w:val="24"/>
          <w:lang w:eastAsia="es-ES"/>
        </w:rPr>
      </w:pPr>
      <w:r w:rsidRPr="00D00842">
        <w:rPr>
          <w:rFonts w:ascii="Times New Roman" w:eastAsia="Times New Roman" w:hAnsi="Times New Roman"/>
          <w:sz w:val="24"/>
          <w:szCs w:val="24"/>
          <w:lang w:eastAsia="es-ES"/>
        </w:rPr>
        <w:t>Catastro Multipropósito (CM)</w:t>
      </w:r>
      <w:r w:rsidR="00CC0312" w:rsidRPr="00D00842">
        <w:rPr>
          <w:rFonts w:ascii="Times New Roman" w:eastAsia="Times New Roman" w:hAnsi="Times New Roman"/>
          <w:sz w:val="24"/>
          <w:szCs w:val="24"/>
          <w:lang w:eastAsia="es-ES"/>
        </w:rPr>
        <w:t xml:space="preserve">, </w:t>
      </w:r>
      <w:r w:rsidR="00D15F43" w:rsidRPr="00D00842">
        <w:rPr>
          <w:rFonts w:ascii="Times New Roman" w:eastAsia="Times New Roman" w:hAnsi="Times New Roman"/>
          <w:sz w:val="24"/>
          <w:szCs w:val="24"/>
          <w:lang w:eastAsia="es-ES"/>
        </w:rPr>
        <w:t>es el proceso por medio del cual se obtiene la información correspondiente a los predios de una unidad orgánica catastral o parte de ella, teniendo como base sus aspectos físicos, jurídico, fiscal y económico con el fin de lograr los objetivos generales del catastro, es decir que a partir de</w:t>
      </w:r>
      <w:r w:rsidRPr="00D00842">
        <w:rPr>
          <w:rFonts w:ascii="Times New Roman" w:hAnsi="Times New Roman"/>
          <w:sz w:val="24"/>
          <w:szCs w:val="24"/>
          <w:lang w:eastAsia="es-ES"/>
        </w:rPr>
        <w:t xml:space="preserve"> la información que se genere a partir de su implementación, debe servir como un insumo fundamental en la formulación e implementación de diversas políticas públicas, contribuyendo a brindar una mayor seguridad jurídica, la eficiencia del mercado inmobiliario, el desarrollo y el ordenamiento territorial, integrada con el registro público de la propiedad inmueble, digital e interoperable con otros sistemas de información del territorio, y que provea instrumentos para una mejor asignación de los recursos públicos y el fortalecimiento fiscal de los territorios.</w:t>
      </w:r>
    </w:p>
    <w:p w14:paraId="6B5AEFCC" w14:textId="2DFFA5D0" w:rsidR="00E42B47" w:rsidRPr="00D00842" w:rsidRDefault="00E42B47" w:rsidP="00370375">
      <w:pPr>
        <w:tabs>
          <w:tab w:val="left" w:pos="993"/>
        </w:tabs>
        <w:ind w:left="0" w:right="-234"/>
        <w:jc w:val="both"/>
        <w:rPr>
          <w:rFonts w:ascii="Times New Roman" w:hAnsi="Times New Roman"/>
          <w:sz w:val="24"/>
          <w:szCs w:val="24"/>
        </w:rPr>
      </w:pPr>
      <w:r w:rsidRPr="00D00842">
        <w:rPr>
          <w:rFonts w:ascii="Times New Roman" w:hAnsi="Times New Roman"/>
          <w:sz w:val="24"/>
          <w:szCs w:val="24"/>
        </w:rPr>
        <w:t>Bogotá es la única entidad territorial del país que actualiza y clasifica anualmente su información a través del Censo Inmobiliario (2.681.886 predios), de manera sistemática desde el año 2010 a través de la UAECD.  Como Gestor y Operador Catastral, responsable de este proceso por mandato legal, dispone de un capital humano altamente calificado con una vasta experiencia y tecnología de punta, interoperable, que garantiza el cumplimiento de las normas técnicas y o del</w:t>
      </w:r>
      <w:r w:rsidRPr="00D00842">
        <w:rPr>
          <w:rStyle w:val="Textoennegrita"/>
          <w:rFonts w:ascii="Times New Roman" w:hAnsi="Times New Roman"/>
          <w:sz w:val="24"/>
          <w:szCs w:val="24"/>
        </w:rPr>
        <w:t> </w:t>
      </w:r>
      <w:r w:rsidRPr="00D00842">
        <w:rPr>
          <w:rStyle w:val="Textoennegrita"/>
          <w:rFonts w:ascii="Times New Roman" w:hAnsi="Times New Roman"/>
          <w:b w:val="0"/>
          <w:bCs w:val="0"/>
          <w:sz w:val="24"/>
          <w:szCs w:val="24"/>
        </w:rPr>
        <w:t>Modelo LADM COL</w:t>
      </w:r>
      <w:r w:rsidRPr="00D00842">
        <w:rPr>
          <w:rFonts w:ascii="Times New Roman" w:hAnsi="Times New Roman"/>
          <w:sz w:val="24"/>
          <w:szCs w:val="24"/>
        </w:rPr>
        <w:t>, además de ser instrumento del crecimiento permanente en el recaudo del impuesto predial de la ciudad. </w:t>
      </w:r>
    </w:p>
    <w:p w14:paraId="6D353A04" w14:textId="77777777" w:rsidR="00D15F43" w:rsidRPr="00D00842" w:rsidRDefault="00D15F43" w:rsidP="00D954E9">
      <w:pPr>
        <w:ind w:right="-234"/>
        <w:jc w:val="both"/>
        <w:rPr>
          <w:rFonts w:ascii="Times New Roman" w:hAnsi="Times New Roman"/>
          <w:sz w:val="24"/>
          <w:szCs w:val="24"/>
        </w:rPr>
      </w:pPr>
    </w:p>
    <w:p w14:paraId="1AAE55CE" w14:textId="193D68EB" w:rsidR="00E42B47" w:rsidRPr="00D00842" w:rsidRDefault="00740D37" w:rsidP="00F259A9">
      <w:pPr>
        <w:ind w:left="426" w:right="-234"/>
        <w:jc w:val="both"/>
        <w:rPr>
          <w:rStyle w:val="Textoennegrita"/>
          <w:rFonts w:ascii="Times New Roman" w:hAnsi="Times New Roman"/>
          <w:sz w:val="24"/>
          <w:szCs w:val="24"/>
        </w:rPr>
      </w:pPr>
      <w:r w:rsidRPr="00D00842">
        <w:rPr>
          <w:rFonts w:ascii="Times New Roman" w:hAnsi="Times New Roman"/>
          <w:sz w:val="24"/>
          <w:szCs w:val="24"/>
        </w:rPr>
        <w:lastRenderedPageBreak/>
        <w:t>La</w:t>
      </w:r>
      <w:r w:rsidR="00E42B47" w:rsidRPr="00D00842">
        <w:rPr>
          <w:rFonts w:ascii="Times New Roman" w:hAnsi="Times New Roman"/>
          <w:sz w:val="24"/>
          <w:szCs w:val="24"/>
        </w:rPr>
        <w:t xml:space="preserve"> experiencia </w:t>
      </w:r>
      <w:r w:rsidRPr="00D00842">
        <w:rPr>
          <w:rFonts w:ascii="Times New Roman" w:hAnsi="Times New Roman"/>
          <w:sz w:val="24"/>
          <w:szCs w:val="24"/>
        </w:rPr>
        <w:t xml:space="preserve">de la UAECD </w:t>
      </w:r>
      <w:r w:rsidR="00E42B47" w:rsidRPr="00D00842">
        <w:rPr>
          <w:rFonts w:ascii="Times New Roman" w:hAnsi="Times New Roman"/>
          <w:sz w:val="24"/>
          <w:szCs w:val="24"/>
        </w:rPr>
        <w:t>es una de las más robustas de América Latina, reconocida a nivel nacional e internacional por entidades como el Instituto Lincoln, el cual ha señalado: </w:t>
      </w:r>
      <w:r w:rsidR="00E42B47" w:rsidRPr="00D00842">
        <w:rPr>
          <w:rStyle w:val="Textoennegrita"/>
          <w:rFonts w:ascii="Times New Roman" w:hAnsi="Times New Roman"/>
          <w:sz w:val="24"/>
          <w:szCs w:val="24"/>
        </w:rPr>
        <w:t>“</w:t>
      </w:r>
      <w:r w:rsidR="00E42B47" w:rsidRPr="00D00842">
        <w:rPr>
          <w:rStyle w:val="nfasis"/>
          <w:rFonts w:ascii="Times New Roman" w:hAnsi="Times New Roman"/>
          <w:b/>
          <w:bCs/>
          <w:sz w:val="24"/>
          <w:szCs w:val="24"/>
        </w:rPr>
        <w:t>Las jurisdicciones que han percibido el potencial de un-CTM (Catastro Territorial Multifinalitario) y lo han implementado, se encuentran entre las mejores financiadas de la región (Bogotá, Montevideo, Curitiba, entre otras) y con mejores perspectivas para desarrollar políticas de suelo urbano acordes a las necesidades de la población</w:t>
      </w:r>
      <w:r w:rsidR="00E42B47" w:rsidRPr="00D00842">
        <w:rPr>
          <w:rStyle w:val="Textoennegrita"/>
          <w:rFonts w:ascii="Times New Roman" w:hAnsi="Times New Roman"/>
          <w:sz w:val="24"/>
          <w:szCs w:val="24"/>
        </w:rPr>
        <w:t>".</w:t>
      </w:r>
    </w:p>
    <w:p w14:paraId="63EEB9D0" w14:textId="77777777" w:rsidR="00740D37" w:rsidRPr="00D00842" w:rsidRDefault="00740D37" w:rsidP="00D954E9">
      <w:pPr>
        <w:ind w:right="-234"/>
        <w:jc w:val="both"/>
        <w:rPr>
          <w:rStyle w:val="Textoennegrita"/>
          <w:rFonts w:ascii="Times New Roman" w:hAnsi="Times New Roman"/>
          <w:sz w:val="24"/>
          <w:szCs w:val="24"/>
        </w:rPr>
      </w:pPr>
    </w:p>
    <w:p w14:paraId="3E737DDE" w14:textId="585B547A" w:rsidR="00674EE6" w:rsidRPr="00D00842" w:rsidRDefault="004069FB" w:rsidP="00207387">
      <w:pPr>
        <w:ind w:left="0" w:right="-234"/>
        <w:jc w:val="both"/>
        <w:rPr>
          <w:rFonts w:ascii="Times New Roman" w:hAnsi="Times New Roman"/>
          <w:sz w:val="24"/>
          <w:szCs w:val="24"/>
        </w:rPr>
      </w:pPr>
      <w:r w:rsidRPr="00D00842">
        <w:rPr>
          <w:rFonts w:ascii="Times New Roman" w:hAnsi="Times New Roman"/>
          <w:sz w:val="24"/>
          <w:szCs w:val="24"/>
        </w:rPr>
        <w:t>Actualmente se adelantan actividades en los siguientes territorios:</w:t>
      </w:r>
    </w:p>
    <w:p w14:paraId="42C4A616" w14:textId="77777777" w:rsidR="00740D37" w:rsidRPr="00D00842" w:rsidRDefault="00740D37" w:rsidP="00D954E9">
      <w:pPr>
        <w:ind w:right="-234"/>
        <w:jc w:val="both"/>
        <w:rPr>
          <w:rFonts w:ascii="Times New Roman" w:eastAsia="Calibri" w:hAnsi="Times New Roman"/>
          <w:sz w:val="24"/>
          <w:szCs w:val="24"/>
        </w:rPr>
      </w:pPr>
    </w:p>
    <w:p w14:paraId="61C65E07" w14:textId="6834E961" w:rsidR="00674EE6" w:rsidRPr="00D00842" w:rsidRDefault="00021047" w:rsidP="00D954E9">
      <w:pPr>
        <w:pStyle w:val="Prrafodelista"/>
        <w:ind w:left="0" w:right="-234"/>
        <w:jc w:val="both"/>
        <w:rPr>
          <w:rFonts w:eastAsia="Calibri"/>
        </w:rPr>
      </w:pPr>
      <w:r w:rsidRPr="00D00842">
        <w:rPr>
          <w:noProof/>
          <w:lang w:val="en-US" w:eastAsia="en-US"/>
        </w:rPr>
        <w:drawing>
          <wp:inline distT="0" distB="0" distL="0" distR="0" wp14:anchorId="50EA2586" wp14:editId="49991EA3">
            <wp:extent cx="4981575" cy="20069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48" t="21530" r="23887" b="38608"/>
                    <a:stretch/>
                  </pic:blipFill>
                  <pic:spPr bwMode="auto">
                    <a:xfrm>
                      <a:off x="0" y="0"/>
                      <a:ext cx="5019447" cy="2022188"/>
                    </a:xfrm>
                    <a:prstGeom prst="rect">
                      <a:avLst/>
                    </a:prstGeom>
                    <a:ln>
                      <a:noFill/>
                    </a:ln>
                    <a:extLst>
                      <a:ext uri="{53640926-AAD7-44D8-BBD7-CCE9431645EC}">
                        <a14:shadowObscured xmlns:a14="http://schemas.microsoft.com/office/drawing/2010/main"/>
                      </a:ext>
                    </a:extLst>
                  </pic:spPr>
                </pic:pic>
              </a:graphicData>
            </a:graphic>
          </wp:inline>
        </w:drawing>
      </w:r>
    </w:p>
    <w:p w14:paraId="5ECA1FB6" w14:textId="77777777" w:rsidR="00674EE6" w:rsidRPr="00D00842" w:rsidRDefault="00674EE6" w:rsidP="00D954E9">
      <w:pPr>
        <w:pStyle w:val="Prrafodelista"/>
        <w:ind w:left="0" w:right="-234"/>
        <w:jc w:val="both"/>
        <w:rPr>
          <w:rFonts w:eastAsia="Calibri"/>
        </w:rPr>
      </w:pPr>
    </w:p>
    <w:p w14:paraId="7D54E618" w14:textId="77777777" w:rsidR="00225E40" w:rsidRPr="00D00842" w:rsidRDefault="00225E40" w:rsidP="00D954E9">
      <w:pPr>
        <w:pStyle w:val="Prrafodelista"/>
        <w:ind w:left="0" w:right="-234"/>
        <w:jc w:val="both"/>
        <w:rPr>
          <w:rFonts w:eastAsia="Calibri"/>
        </w:rPr>
      </w:pPr>
    </w:p>
    <w:p w14:paraId="2A20F782" w14:textId="220E8879" w:rsidR="00B033BC" w:rsidRPr="00D00842" w:rsidRDefault="00370375" w:rsidP="002F40E4">
      <w:pPr>
        <w:pStyle w:val="Ttulo2"/>
        <w:numPr>
          <w:ilvl w:val="1"/>
          <w:numId w:val="5"/>
        </w:numPr>
        <w:spacing w:before="0"/>
        <w:rPr>
          <w:rFonts w:ascii="Times New Roman" w:hAnsi="Times New Roman" w:cs="Times New Roman"/>
          <w:b/>
          <w:bCs/>
          <w:color w:val="auto"/>
          <w:sz w:val="24"/>
          <w:szCs w:val="24"/>
        </w:rPr>
      </w:pPr>
      <w:bookmarkStart w:id="15" w:name="_Toc157179408"/>
      <w:r w:rsidRPr="00D00842">
        <w:rPr>
          <w:rFonts w:ascii="Times New Roman" w:hAnsi="Times New Roman" w:cs="Times New Roman"/>
          <w:b/>
          <w:bCs/>
          <w:color w:val="auto"/>
          <w:sz w:val="24"/>
          <w:szCs w:val="24"/>
        </w:rPr>
        <w:t xml:space="preserve">Política Pública Distrital de Gestión Integral de Talento Humano </w:t>
      </w:r>
      <w:r w:rsidR="5FF53BD2" w:rsidRPr="00D00842">
        <w:rPr>
          <w:rFonts w:ascii="Times New Roman" w:hAnsi="Times New Roman" w:cs="Times New Roman"/>
          <w:b/>
          <w:bCs/>
          <w:color w:val="auto"/>
          <w:sz w:val="24"/>
          <w:szCs w:val="24"/>
        </w:rPr>
        <w:t>2019 – 2030 “</w:t>
      </w:r>
      <w:r w:rsidRPr="00D00842">
        <w:rPr>
          <w:rFonts w:ascii="Times New Roman" w:hAnsi="Times New Roman" w:cs="Times New Roman"/>
          <w:b/>
          <w:bCs/>
          <w:color w:val="auto"/>
          <w:sz w:val="24"/>
          <w:szCs w:val="24"/>
        </w:rPr>
        <w:t>Talento que Ama Bogotá</w:t>
      </w:r>
      <w:r w:rsidR="5FF53BD2" w:rsidRPr="00D00842">
        <w:rPr>
          <w:rFonts w:ascii="Times New Roman" w:hAnsi="Times New Roman" w:cs="Times New Roman"/>
          <w:b/>
          <w:bCs/>
          <w:color w:val="auto"/>
          <w:sz w:val="24"/>
          <w:szCs w:val="24"/>
        </w:rPr>
        <w:t>”</w:t>
      </w:r>
      <w:bookmarkEnd w:id="15"/>
      <w:r w:rsidR="5FF53BD2" w:rsidRPr="00D00842">
        <w:rPr>
          <w:rFonts w:ascii="Times New Roman" w:hAnsi="Times New Roman" w:cs="Times New Roman"/>
          <w:b/>
          <w:bCs/>
          <w:color w:val="auto"/>
          <w:sz w:val="24"/>
          <w:szCs w:val="24"/>
        </w:rPr>
        <w:t xml:space="preserve"> </w:t>
      </w:r>
    </w:p>
    <w:p w14:paraId="7114629C" w14:textId="77777777" w:rsidR="00B033BC" w:rsidRPr="00D00842" w:rsidRDefault="00B033BC" w:rsidP="00D954E9">
      <w:pPr>
        <w:pStyle w:val="Prrafodelista"/>
        <w:ind w:left="0" w:right="-234"/>
        <w:jc w:val="both"/>
      </w:pPr>
    </w:p>
    <w:p w14:paraId="3E7C9EAB" w14:textId="5A0CAFA4" w:rsidR="00B033BC" w:rsidRPr="00D00842" w:rsidRDefault="00B033BC" w:rsidP="00D954E9">
      <w:pPr>
        <w:pStyle w:val="Prrafodelista"/>
        <w:ind w:left="0" w:right="-234"/>
        <w:jc w:val="both"/>
        <w:rPr>
          <w:rFonts w:eastAsia="Calibri"/>
          <w:b/>
          <w:i/>
          <w:color w:val="FF0000"/>
        </w:rPr>
      </w:pPr>
      <w:r w:rsidRPr="00D00842">
        <w:t>El Distrito Capital cuenta con una Política Pública para gestionar de manera integral e</w:t>
      </w:r>
      <w:r w:rsidR="00D43BC3" w:rsidRPr="00D00842">
        <w:t>l</w:t>
      </w:r>
      <w:r w:rsidRPr="00D00842">
        <w:t xml:space="preserve"> Talento Humano que presta sus servicios a la ciudad; un referente para los procesos de Gestión del Talento Humano de las entidades distritales que “</w:t>
      </w:r>
      <w:r w:rsidRPr="00D00842">
        <w:rPr>
          <w:i/>
        </w:rPr>
        <w:t>constituye una promesa de valor para la población bogotana en términos del mejoramiento de la eficiencia institucional apostándole a que las entidades y organismos públicos cumplan con sus funciones con la mayor efectividad y optimizando la asignación y ejecución del gasto público a partir del mejoramiento de las capacidades, habilidades y atributos de sus servidores/as y colaboradores/as para agenciar el desarrollo sostenible de la ciudad y para la prestación efectiva de un servicio digno, oportuno y de calidad para la ciudadanía y; expresa el compromiso de las autoridades públicas distritales con la consolidación de espacios laborales incluyentes, libres de discriminación, con condiciones de trabajo digno y decente que reconoce los logros y dignifica la labor de las servidoras y los servidores públicos y vinculadas a las entidades u organismos distritales”</w:t>
      </w:r>
    </w:p>
    <w:p w14:paraId="59EE1A86" w14:textId="77777777" w:rsidR="00283B93" w:rsidRPr="00D00842" w:rsidRDefault="00283B93" w:rsidP="00D954E9">
      <w:pPr>
        <w:pStyle w:val="Prrafodelista"/>
        <w:ind w:left="0" w:right="-234"/>
        <w:jc w:val="both"/>
      </w:pPr>
    </w:p>
    <w:p w14:paraId="1E7C7A85" w14:textId="521349BE" w:rsidR="00283B93" w:rsidRPr="00D00842" w:rsidRDefault="00283B93" w:rsidP="00D954E9">
      <w:pPr>
        <w:pStyle w:val="Prrafodelista"/>
        <w:ind w:left="0" w:right="-234"/>
        <w:jc w:val="both"/>
      </w:pPr>
      <w:r w:rsidRPr="00D00842">
        <w:t xml:space="preserve">La </w:t>
      </w:r>
      <w:r w:rsidR="009F75FB" w:rsidRPr="00D00842">
        <w:t>Política</w:t>
      </w:r>
      <w:r w:rsidRPr="00D00842">
        <w:t xml:space="preserve"> Pública Distrital de Gestión Integral de Talento Humano 2019 – 2030, tiene como objetivo general </w:t>
      </w:r>
      <w:r w:rsidRPr="00D00842">
        <w:rPr>
          <w:i/>
        </w:rPr>
        <w:t xml:space="preserve">“Gestionar el potencial del talento humano de la administración distrital, como factor </w:t>
      </w:r>
      <w:r w:rsidRPr="00D00842">
        <w:rPr>
          <w:i/>
        </w:rPr>
        <w:lastRenderedPageBreak/>
        <w:t>estratégico para generar valor en lo público y contribuir al desarrollo de la ciudad, creando confianza y legitimidad en su accionar”</w:t>
      </w:r>
      <w:r w:rsidRPr="00D00842">
        <w:t xml:space="preserve">. Los 10 Temas claves de la </w:t>
      </w:r>
      <w:r w:rsidR="009F75FB" w:rsidRPr="00D00842">
        <w:t>Política</w:t>
      </w:r>
      <w:r w:rsidRPr="00D00842">
        <w:t xml:space="preserve"> Pública GITH son: </w:t>
      </w:r>
    </w:p>
    <w:p w14:paraId="2E6B0E5C" w14:textId="77777777" w:rsidR="00283B93" w:rsidRPr="00D00842" w:rsidRDefault="00283B93" w:rsidP="00D954E9">
      <w:pPr>
        <w:pStyle w:val="Prrafodelista"/>
        <w:ind w:left="0" w:right="-234"/>
        <w:jc w:val="both"/>
      </w:pPr>
    </w:p>
    <w:p w14:paraId="5C12BC8E" w14:textId="2CD3B0EE" w:rsidR="00283B93" w:rsidRPr="00D00842" w:rsidRDefault="00283B93" w:rsidP="00D954E9">
      <w:pPr>
        <w:pStyle w:val="Prrafodelista"/>
        <w:ind w:left="0" w:right="-234"/>
        <w:jc w:val="both"/>
      </w:pPr>
      <w:r w:rsidRPr="00D00842">
        <w:t xml:space="preserve">1. Mérito y </w:t>
      </w:r>
      <w:r w:rsidR="00D954E9" w:rsidRPr="00D00842">
        <w:t>t</w:t>
      </w:r>
      <w:r w:rsidRPr="00D00842">
        <w:t xml:space="preserve">ransparencia </w:t>
      </w:r>
    </w:p>
    <w:p w14:paraId="6F65ACAA" w14:textId="2464685F" w:rsidR="00283B93" w:rsidRPr="00D00842" w:rsidRDefault="00283B93" w:rsidP="00D954E9">
      <w:pPr>
        <w:pStyle w:val="Prrafodelista"/>
        <w:ind w:left="0" w:right="-234"/>
        <w:jc w:val="both"/>
      </w:pPr>
      <w:r w:rsidRPr="00D00842">
        <w:t xml:space="preserve">2. Trabajo </w:t>
      </w:r>
      <w:r w:rsidR="00D954E9" w:rsidRPr="00D00842">
        <w:t>d</w:t>
      </w:r>
      <w:r w:rsidRPr="00D00842">
        <w:t xml:space="preserve">igno y </w:t>
      </w:r>
      <w:r w:rsidR="00D954E9" w:rsidRPr="00D00842">
        <w:t>d</w:t>
      </w:r>
      <w:r w:rsidRPr="00D00842">
        <w:t xml:space="preserve">ecente </w:t>
      </w:r>
    </w:p>
    <w:p w14:paraId="09AC87A3" w14:textId="61429E66" w:rsidR="00283B93" w:rsidRPr="00D00842" w:rsidRDefault="00283B93" w:rsidP="00D954E9">
      <w:pPr>
        <w:pStyle w:val="Prrafodelista"/>
        <w:ind w:left="0" w:right="-234"/>
        <w:jc w:val="both"/>
      </w:pPr>
      <w:r w:rsidRPr="00D00842">
        <w:t xml:space="preserve">3. Innovación y </w:t>
      </w:r>
      <w:r w:rsidR="00D954E9" w:rsidRPr="00D00842">
        <w:t>g</w:t>
      </w:r>
      <w:r w:rsidRPr="00D00842">
        <w:t xml:space="preserve">estión del </w:t>
      </w:r>
      <w:r w:rsidR="00D954E9" w:rsidRPr="00D00842">
        <w:t>c</w:t>
      </w:r>
      <w:r w:rsidRPr="00D00842">
        <w:t xml:space="preserve">onocimiento </w:t>
      </w:r>
    </w:p>
    <w:p w14:paraId="2B8D9696" w14:textId="0FF74466" w:rsidR="00283B93" w:rsidRPr="00D00842" w:rsidRDefault="00283B93" w:rsidP="00D954E9">
      <w:pPr>
        <w:pStyle w:val="Prrafodelista"/>
        <w:ind w:left="0" w:right="-234"/>
        <w:jc w:val="both"/>
      </w:pPr>
      <w:r w:rsidRPr="00D00842">
        <w:t xml:space="preserve">4. Productividad e </w:t>
      </w:r>
      <w:r w:rsidR="00D954E9" w:rsidRPr="00D00842">
        <w:t>i</w:t>
      </w:r>
      <w:r w:rsidRPr="00D00842">
        <w:t xml:space="preserve">ncentivos </w:t>
      </w:r>
    </w:p>
    <w:p w14:paraId="57644EAA" w14:textId="77777777" w:rsidR="00283B93" w:rsidRPr="00D00842" w:rsidRDefault="00283B93" w:rsidP="00D954E9">
      <w:pPr>
        <w:pStyle w:val="Prrafodelista"/>
        <w:ind w:left="0" w:right="-234"/>
        <w:jc w:val="both"/>
      </w:pPr>
      <w:r w:rsidRPr="00D00842">
        <w:t xml:space="preserve">5. Información </w:t>
      </w:r>
    </w:p>
    <w:p w14:paraId="07CA0C76" w14:textId="77777777" w:rsidR="00283B93" w:rsidRPr="00D00842" w:rsidRDefault="00283B93" w:rsidP="00D954E9">
      <w:pPr>
        <w:pStyle w:val="Prrafodelista"/>
        <w:ind w:left="0" w:right="-234"/>
        <w:jc w:val="both"/>
      </w:pPr>
      <w:r w:rsidRPr="00D00842">
        <w:t xml:space="preserve">6. Modernización </w:t>
      </w:r>
    </w:p>
    <w:p w14:paraId="3576B8E6" w14:textId="5688EE68" w:rsidR="00283B93" w:rsidRPr="00D00842" w:rsidRDefault="00283B93" w:rsidP="00D954E9">
      <w:pPr>
        <w:pStyle w:val="Prrafodelista"/>
        <w:ind w:left="0" w:right="-234"/>
        <w:jc w:val="both"/>
      </w:pPr>
      <w:r w:rsidRPr="00D00842">
        <w:t xml:space="preserve">7. Formación y </w:t>
      </w:r>
      <w:r w:rsidR="00D954E9" w:rsidRPr="00D00842">
        <w:t>g</w:t>
      </w:r>
      <w:r w:rsidRPr="00D00842">
        <w:t xml:space="preserve">estión de </w:t>
      </w:r>
      <w:r w:rsidR="00D954E9" w:rsidRPr="00D00842">
        <w:t>c</w:t>
      </w:r>
      <w:r w:rsidRPr="00D00842">
        <w:t xml:space="preserve">ompetencias </w:t>
      </w:r>
    </w:p>
    <w:p w14:paraId="67E56A6F" w14:textId="470F4EB3" w:rsidR="00283B93" w:rsidRPr="00D00842" w:rsidRDefault="00283B93" w:rsidP="00D954E9">
      <w:pPr>
        <w:pStyle w:val="Prrafodelista"/>
        <w:ind w:left="0" w:right="-234"/>
        <w:jc w:val="both"/>
      </w:pPr>
      <w:r w:rsidRPr="00D00842">
        <w:t xml:space="preserve">8. Enfoque </w:t>
      </w:r>
      <w:r w:rsidR="00D954E9" w:rsidRPr="00D00842">
        <w:t>d</w:t>
      </w:r>
      <w:r w:rsidRPr="00D00842">
        <w:t xml:space="preserve">iferencial </w:t>
      </w:r>
    </w:p>
    <w:p w14:paraId="5E8A97CE" w14:textId="281B34E8" w:rsidR="00283B93" w:rsidRPr="00D00842" w:rsidRDefault="00283B93" w:rsidP="00D954E9">
      <w:pPr>
        <w:pStyle w:val="Prrafodelista"/>
        <w:ind w:left="0" w:right="-234"/>
        <w:jc w:val="both"/>
      </w:pPr>
      <w:r w:rsidRPr="00D00842">
        <w:t xml:space="preserve">9. Calidad de vida </w:t>
      </w:r>
      <w:r w:rsidR="00D954E9" w:rsidRPr="00D00842">
        <w:t>l</w:t>
      </w:r>
      <w:r w:rsidRPr="00D00842">
        <w:t xml:space="preserve">aboral </w:t>
      </w:r>
    </w:p>
    <w:p w14:paraId="1E32CDFA" w14:textId="670E24EC" w:rsidR="00B033BC" w:rsidRPr="00D00842" w:rsidRDefault="00283B93" w:rsidP="00D954E9">
      <w:pPr>
        <w:pStyle w:val="Prrafodelista"/>
        <w:ind w:left="0" w:right="-234"/>
        <w:jc w:val="both"/>
        <w:rPr>
          <w:rFonts w:eastAsia="Calibri"/>
          <w:b/>
          <w:color w:val="FF0000"/>
        </w:rPr>
      </w:pPr>
      <w:r w:rsidRPr="00D00842">
        <w:t xml:space="preserve">10. Agenda </w:t>
      </w:r>
      <w:r w:rsidR="00D954E9" w:rsidRPr="00D00842">
        <w:t>n</w:t>
      </w:r>
      <w:r w:rsidRPr="00D00842">
        <w:t>ormativa</w:t>
      </w:r>
    </w:p>
    <w:p w14:paraId="19E31F9C" w14:textId="0AEE5F9A" w:rsidR="00740D37" w:rsidRPr="00D00842" w:rsidRDefault="00740D37" w:rsidP="00D954E9">
      <w:pPr>
        <w:pStyle w:val="Prrafodelista"/>
        <w:ind w:left="0" w:right="-234"/>
        <w:jc w:val="both"/>
        <w:rPr>
          <w:rFonts w:eastAsia="Calibri"/>
          <w:b/>
          <w:color w:val="FF0000"/>
        </w:rPr>
      </w:pPr>
      <w:r w:rsidRPr="00D00842">
        <w:rPr>
          <w:rFonts w:eastAsia="Calibri"/>
          <w:b/>
          <w:color w:val="FF0000"/>
        </w:rPr>
        <w:br w:type="page"/>
      </w:r>
    </w:p>
    <w:p w14:paraId="75D65F19" w14:textId="7ABB77E5" w:rsidR="00DB1AE2" w:rsidRPr="00D00842" w:rsidRDefault="00DB1AE2" w:rsidP="00DB1AE2">
      <w:pPr>
        <w:pStyle w:val="Ttulo1"/>
        <w:spacing w:before="0"/>
        <w:jc w:val="both"/>
        <w:rPr>
          <w:rFonts w:ascii="Times New Roman" w:eastAsia="Calibri" w:hAnsi="Times New Roman" w:cs="Times New Roman"/>
          <w:b/>
          <w:bCs/>
          <w:color w:val="auto"/>
          <w:sz w:val="24"/>
          <w:szCs w:val="24"/>
        </w:rPr>
      </w:pPr>
      <w:bookmarkStart w:id="16" w:name="_Toc157179409"/>
      <w:r w:rsidRPr="00D00842">
        <w:rPr>
          <w:rFonts w:ascii="Times New Roman" w:eastAsia="Calibri" w:hAnsi="Times New Roman" w:cs="Times New Roman"/>
          <w:b/>
          <w:bCs/>
          <w:color w:val="auto"/>
          <w:sz w:val="24"/>
          <w:szCs w:val="24"/>
        </w:rPr>
        <w:lastRenderedPageBreak/>
        <w:t>FASES DE LA GESTIÓN DEL TALENTO HUMANO</w:t>
      </w:r>
      <w:bookmarkEnd w:id="16"/>
    </w:p>
    <w:p w14:paraId="04F37A7D" w14:textId="0BAECF47" w:rsidR="004B5346" w:rsidRPr="00D00842" w:rsidRDefault="004B5346" w:rsidP="004B5346">
      <w:pPr>
        <w:ind w:left="0"/>
        <w:rPr>
          <w:rFonts w:ascii="Times New Roman" w:hAnsi="Times New Roman"/>
        </w:rPr>
      </w:pPr>
    </w:p>
    <w:p w14:paraId="4C527D4E" w14:textId="0BBD513C" w:rsidR="004B5346" w:rsidRPr="00D00842" w:rsidRDefault="004B5346" w:rsidP="004B5346">
      <w:pPr>
        <w:ind w:left="0" w:right="49"/>
        <w:jc w:val="both"/>
        <w:rPr>
          <w:rFonts w:ascii="Times New Roman" w:eastAsia="Times New Roman" w:hAnsi="Times New Roman"/>
          <w:sz w:val="24"/>
          <w:szCs w:val="24"/>
          <w:lang w:eastAsia="es-ES"/>
        </w:rPr>
      </w:pPr>
      <w:r w:rsidRPr="00D00842">
        <w:rPr>
          <w:rFonts w:ascii="Times New Roman" w:eastAsia="Times New Roman" w:hAnsi="Times New Roman"/>
          <w:sz w:val="24"/>
          <w:szCs w:val="24"/>
          <w:lang w:eastAsia="es-ES"/>
        </w:rPr>
        <w:t xml:space="preserve">De acuerdo con la Guía de Gestión Estratégica del Talento Humano – GETH en el Sector Público del Departamento Administrativo de la Función Pública, para realizar las acciones encaminadas a abordar todos los aspectos que integran la gestión del talento humano existen 5 fases, las cuales integran los aspectos fundamentales en la consecución de objetivos misionales, teniendo en cuenta la articulación de procesos, productos y servicios misionales y los servidores públicos quienes desempeñan la labor que refleja la calidad y oportunidad en la entrega de servicios públicos al ciudadano:  </w:t>
      </w:r>
    </w:p>
    <w:p w14:paraId="510017F1" w14:textId="0BA350D2" w:rsidR="00DB1AE2" w:rsidRPr="00D00842" w:rsidRDefault="00DB1AE2" w:rsidP="00DB1AE2">
      <w:pPr>
        <w:rPr>
          <w:rFonts w:ascii="Times New Roman" w:hAnsi="Times New Roman"/>
        </w:rPr>
      </w:pPr>
    </w:p>
    <w:p w14:paraId="13603AB8" w14:textId="14023F0F" w:rsidR="00DB1AE2" w:rsidRPr="00D00842" w:rsidRDefault="004B5346" w:rsidP="004B5346">
      <w:pPr>
        <w:pStyle w:val="Prrafodelista"/>
        <w:numPr>
          <w:ilvl w:val="0"/>
          <w:numId w:val="28"/>
        </w:numPr>
        <w:rPr>
          <w:rFonts w:eastAsia="Calibri"/>
        </w:rPr>
      </w:pPr>
      <w:r w:rsidRPr="00D00842">
        <w:rPr>
          <w:rFonts w:eastAsia="Calibri"/>
        </w:rPr>
        <w:t>Fase I: Diagnóstico</w:t>
      </w:r>
    </w:p>
    <w:p w14:paraId="3539D16E" w14:textId="7A60B12E" w:rsidR="004B5346" w:rsidRPr="00D00842" w:rsidRDefault="004B5346" w:rsidP="004B5346">
      <w:pPr>
        <w:pStyle w:val="Prrafodelista"/>
        <w:numPr>
          <w:ilvl w:val="0"/>
          <w:numId w:val="28"/>
        </w:numPr>
        <w:rPr>
          <w:rFonts w:eastAsia="Calibri"/>
        </w:rPr>
      </w:pPr>
      <w:r w:rsidRPr="00D00842">
        <w:rPr>
          <w:rFonts w:eastAsia="Calibri"/>
        </w:rPr>
        <w:t>Fase II: Planeación Estratégica</w:t>
      </w:r>
    </w:p>
    <w:p w14:paraId="6A7A2540" w14:textId="661B3464" w:rsidR="004B5346" w:rsidRPr="00D00842" w:rsidRDefault="004B5346" w:rsidP="004B5346">
      <w:pPr>
        <w:pStyle w:val="Prrafodelista"/>
        <w:numPr>
          <w:ilvl w:val="0"/>
          <w:numId w:val="28"/>
        </w:numPr>
        <w:rPr>
          <w:rFonts w:eastAsia="Calibri"/>
        </w:rPr>
      </w:pPr>
      <w:r w:rsidRPr="00D00842">
        <w:rPr>
          <w:rFonts w:eastAsia="Calibri"/>
        </w:rPr>
        <w:t>Fase III: Ejecución</w:t>
      </w:r>
    </w:p>
    <w:p w14:paraId="3CB5BD2A" w14:textId="2145F7BF" w:rsidR="004B5346" w:rsidRPr="00D00842" w:rsidRDefault="004B5346" w:rsidP="004B5346">
      <w:pPr>
        <w:pStyle w:val="Prrafodelista"/>
        <w:numPr>
          <w:ilvl w:val="0"/>
          <w:numId w:val="28"/>
        </w:numPr>
        <w:rPr>
          <w:rFonts w:eastAsia="Calibri"/>
        </w:rPr>
      </w:pPr>
      <w:r w:rsidRPr="00D00842">
        <w:rPr>
          <w:rFonts w:eastAsia="Calibri"/>
        </w:rPr>
        <w:t>Fase IV: Seguimiento y Control</w:t>
      </w:r>
    </w:p>
    <w:p w14:paraId="143E2492" w14:textId="3D72DE00" w:rsidR="004B5346" w:rsidRPr="00D00842" w:rsidRDefault="004B5346" w:rsidP="004B5346">
      <w:pPr>
        <w:pStyle w:val="Prrafodelista"/>
        <w:numPr>
          <w:ilvl w:val="0"/>
          <w:numId w:val="28"/>
        </w:numPr>
        <w:rPr>
          <w:rFonts w:eastAsia="Calibri"/>
        </w:rPr>
      </w:pPr>
      <w:r w:rsidRPr="00D00842">
        <w:rPr>
          <w:rFonts w:eastAsia="Calibri"/>
        </w:rPr>
        <w:t>Fase V: Análisis de Resultados</w:t>
      </w:r>
    </w:p>
    <w:p w14:paraId="56B5F18C" w14:textId="1D006260" w:rsidR="00DB1AE2" w:rsidRPr="00D00842" w:rsidRDefault="00DB1AE2" w:rsidP="00D954E9">
      <w:pPr>
        <w:pStyle w:val="Prrafodelista"/>
        <w:ind w:left="0" w:right="-234"/>
        <w:jc w:val="both"/>
        <w:rPr>
          <w:rFonts w:eastAsia="Calibri"/>
          <w:b/>
          <w:color w:val="FF0000"/>
        </w:rPr>
      </w:pPr>
    </w:p>
    <w:p w14:paraId="32CAC089" w14:textId="69B170CC" w:rsidR="00DB1AE2" w:rsidRPr="00D00842" w:rsidRDefault="00DB1AE2" w:rsidP="00D954E9">
      <w:pPr>
        <w:pStyle w:val="Prrafodelista"/>
        <w:ind w:left="0" w:right="-234"/>
        <w:jc w:val="both"/>
        <w:rPr>
          <w:rFonts w:eastAsia="Calibri"/>
          <w:b/>
          <w:color w:val="FF0000"/>
        </w:rPr>
      </w:pPr>
    </w:p>
    <w:p w14:paraId="57414190" w14:textId="7D7D0A06" w:rsidR="004B5346" w:rsidRPr="00D00842" w:rsidRDefault="004B5346" w:rsidP="00D954E9">
      <w:pPr>
        <w:pStyle w:val="Prrafodelista"/>
        <w:ind w:left="0" w:right="-234"/>
        <w:jc w:val="both"/>
        <w:rPr>
          <w:rFonts w:eastAsia="Calibri"/>
          <w:b/>
          <w:color w:val="FF0000"/>
        </w:rPr>
      </w:pPr>
    </w:p>
    <w:p w14:paraId="40F68AC8" w14:textId="0E20E5E6" w:rsidR="004B5346" w:rsidRPr="00D00842" w:rsidRDefault="004B5346" w:rsidP="00D954E9">
      <w:pPr>
        <w:pStyle w:val="Prrafodelista"/>
        <w:ind w:left="0" w:right="-234"/>
        <w:jc w:val="both"/>
        <w:rPr>
          <w:rFonts w:eastAsia="Calibri"/>
          <w:b/>
          <w:color w:val="FF0000"/>
        </w:rPr>
      </w:pPr>
    </w:p>
    <w:p w14:paraId="1F2050B8" w14:textId="0249F925" w:rsidR="004B5346" w:rsidRPr="00D00842" w:rsidRDefault="004B5346" w:rsidP="00D954E9">
      <w:pPr>
        <w:pStyle w:val="Prrafodelista"/>
        <w:ind w:left="0" w:right="-234"/>
        <w:jc w:val="both"/>
        <w:rPr>
          <w:rFonts w:eastAsia="Calibri"/>
          <w:b/>
          <w:color w:val="FF0000"/>
        </w:rPr>
      </w:pPr>
    </w:p>
    <w:p w14:paraId="6AE7A095" w14:textId="7080DB0B" w:rsidR="004B5346" w:rsidRPr="00D00842" w:rsidRDefault="004B5346" w:rsidP="00D954E9">
      <w:pPr>
        <w:pStyle w:val="Prrafodelista"/>
        <w:ind w:left="0" w:right="-234"/>
        <w:jc w:val="both"/>
        <w:rPr>
          <w:rFonts w:eastAsia="Calibri"/>
          <w:b/>
          <w:color w:val="FF0000"/>
        </w:rPr>
      </w:pPr>
    </w:p>
    <w:p w14:paraId="1A6017AE" w14:textId="1B7A1799" w:rsidR="004B5346" w:rsidRPr="00D00842" w:rsidRDefault="004B5346" w:rsidP="00D954E9">
      <w:pPr>
        <w:pStyle w:val="Prrafodelista"/>
        <w:ind w:left="0" w:right="-234"/>
        <w:jc w:val="both"/>
        <w:rPr>
          <w:rFonts w:eastAsia="Calibri"/>
          <w:b/>
          <w:color w:val="FF0000"/>
        </w:rPr>
      </w:pPr>
    </w:p>
    <w:p w14:paraId="35E81B27" w14:textId="6DB3E40A" w:rsidR="004B5346" w:rsidRPr="00D00842" w:rsidRDefault="004B5346" w:rsidP="00D954E9">
      <w:pPr>
        <w:pStyle w:val="Prrafodelista"/>
        <w:ind w:left="0" w:right="-234"/>
        <w:jc w:val="both"/>
        <w:rPr>
          <w:rFonts w:eastAsia="Calibri"/>
          <w:b/>
          <w:color w:val="FF0000"/>
        </w:rPr>
      </w:pPr>
    </w:p>
    <w:p w14:paraId="29404214" w14:textId="5636A281" w:rsidR="004B5346" w:rsidRPr="00D00842" w:rsidRDefault="004B5346" w:rsidP="00D954E9">
      <w:pPr>
        <w:pStyle w:val="Prrafodelista"/>
        <w:ind w:left="0" w:right="-234"/>
        <w:jc w:val="both"/>
        <w:rPr>
          <w:rFonts w:eastAsia="Calibri"/>
          <w:b/>
          <w:color w:val="FF0000"/>
        </w:rPr>
      </w:pPr>
    </w:p>
    <w:p w14:paraId="0905185E" w14:textId="3FBC817F" w:rsidR="004B5346" w:rsidRPr="00D00842" w:rsidRDefault="004B5346" w:rsidP="00D954E9">
      <w:pPr>
        <w:pStyle w:val="Prrafodelista"/>
        <w:ind w:left="0" w:right="-234"/>
        <w:jc w:val="both"/>
        <w:rPr>
          <w:rFonts w:eastAsia="Calibri"/>
          <w:b/>
          <w:color w:val="FF0000"/>
        </w:rPr>
      </w:pPr>
    </w:p>
    <w:p w14:paraId="3DC0A9C6" w14:textId="1AD59D1A" w:rsidR="004B5346" w:rsidRPr="00D00842" w:rsidRDefault="004B5346" w:rsidP="00D954E9">
      <w:pPr>
        <w:pStyle w:val="Prrafodelista"/>
        <w:ind w:left="0" w:right="-234"/>
        <w:jc w:val="both"/>
        <w:rPr>
          <w:rFonts w:eastAsia="Calibri"/>
          <w:b/>
          <w:color w:val="FF0000"/>
        </w:rPr>
      </w:pPr>
    </w:p>
    <w:p w14:paraId="0FF8B960" w14:textId="725AD4AC" w:rsidR="004B5346" w:rsidRPr="00D00842" w:rsidRDefault="004B5346" w:rsidP="00D954E9">
      <w:pPr>
        <w:pStyle w:val="Prrafodelista"/>
        <w:ind w:left="0" w:right="-234"/>
        <w:jc w:val="both"/>
        <w:rPr>
          <w:rFonts w:eastAsia="Calibri"/>
          <w:b/>
          <w:color w:val="FF0000"/>
        </w:rPr>
      </w:pPr>
    </w:p>
    <w:p w14:paraId="219DC6DE" w14:textId="6B77B6B2" w:rsidR="004B5346" w:rsidRPr="00D00842" w:rsidRDefault="004B5346" w:rsidP="00D954E9">
      <w:pPr>
        <w:pStyle w:val="Prrafodelista"/>
        <w:ind w:left="0" w:right="-234"/>
        <w:jc w:val="both"/>
        <w:rPr>
          <w:rFonts w:eastAsia="Calibri"/>
          <w:b/>
          <w:color w:val="FF0000"/>
        </w:rPr>
      </w:pPr>
    </w:p>
    <w:p w14:paraId="6AA8B090" w14:textId="614EAAC3" w:rsidR="004B5346" w:rsidRPr="00D00842" w:rsidRDefault="004B5346" w:rsidP="00D954E9">
      <w:pPr>
        <w:pStyle w:val="Prrafodelista"/>
        <w:ind w:left="0" w:right="-234"/>
        <w:jc w:val="both"/>
        <w:rPr>
          <w:rFonts w:eastAsia="Calibri"/>
          <w:b/>
          <w:color w:val="FF0000"/>
        </w:rPr>
      </w:pPr>
    </w:p>
    <w:p w14:paraId="21F9F56D" w14:textId="42E53B9C" w:rsidR="004B5346" w:rsidRPr="00D00842" w:rsidRDefault="004B5346" w:rsidP="00D954E9">
      <w:pPr>
        <w:pStyle w:val="Prrafodelista"/>
        <w:ind w:left="0" w:right="-234"/>
        <w:jc w:val="both"/>
        <w:rPr>
          <w:rFonts w:eastAsia="Calibri"/>
          <w:b/>
          <w:color w:val="FF0000"/>
        </w:rPr>
      </w:pPr>
    </w:p>
    <w:p w14:paraId="6F2C9700" w14:textId="12D560F3" w:rsidR="004B5346" w:rsidRPr="00D00842" w:rsidRDefault="004B5346" w:rsidP="00D954E9">
      <w:pPr>
        <w:pStyle w:val="Prrafodelista"/>
        <w:ind w:left="0" w:right="-234"/>
        <w:jc w:val="both"/>
        <w:rPr>
          <w:rFonts w:eastAsia="Calibri"/>
          <w:b/>
          <w:color w:val="FF0000"/>
        </w:rPr>
      </w:pPr>
    </w:p>
    <w:p w14:paraId="1EF50566" w14:textId="59AFED0D" w:rsidR="004B5346" w:rsidRPr="00D00842" w:rsidRDefault="004B5346" w:rsidP="00D954E9">
      <w:pPr>
        <w:pStyle w:val="Prrafodelista"/>
        <w:ind w:left="0" w:right="-234"/>
        <w:jc w:val="both"/>
        <w:rPr>
          <w:rFonts w:eastAsia="Calibri"/>
          <w:b/>
          <w:color w:val="FF0000"/>
        </w:rPr>
      </w:pPr>
    </w:p>
    <w:p w14:paraId="4D25EFE7" w14:textId="30167365" w:rsidR="004B5346" w:rsidRPr="00D00842" w:rsidRDefault="004B5346" w:rsidP="00D954E9">
      <w:pPr>
        <w:pStyle w:val="Prrafodelista"/>
        <w:ind w:left="0" w:right="-234"/>
        <w:jc w:val="both"/>
        <w:rPr>
          <w:rFonts w:eastAsia="Calibri"/>
          <w:b/>
          <w:color w:val="FF0000"/>
        </w:rPr>
      </w:pPr>
    </w:p>
    <w:p w14:paraId="6855C254" w14:textId="34EF4A03" w:rsidR="004B5346" w:rsidRPr="00D00842" w:rsidRDefault="004B5346" w:rsidP="00D954E9">
      <w:pPr>
        <w:pStyle w:val="Prrafodelista"/>
        <w:ind w:left="0" w:right="-234"/>
        <w:jc w:val="both"/>
        <w:rPr>
          <w:rFonts w:eastAsia="Calibri"/>
          <w:b/>
          <w:color w:val="FF0000"/>
        </w:rPr>
      </w:pPr>
    </w:p>
    <w:p w14:paraId="5AF732D3" w14:textId="3B5560CB" w:rsidR="004B5346" w:rsidRPr="00D00842" w:rsidRDefault="004B5346" w:rsidP="00D954E9">
      <w:pPr>
        <w:pStyle w:val="Prrafodelista"/>
        <w:ind w:left="0" w:right="-234"/>
        <w:jc w:val="both"/>
        <w:rPr>
          <w:rFonts w:eastAsia="Calibri"/>
          <w:b/>
          <w:color w:val="FF0000"/>
        </w:rPr>
      </w:pPr>
    </w:p>
    <w:p w14:paraId="556F2030" w14:textId="6BE198EE" w:rsidR="004B5346" w:rsidRPr="00D00842" w:rsidRDefault="004B5346" w:rsidP="00D954E9">
      <w:pPr>
        <w:pStyle w:val="Prrafodelista"/>
        <w:ind w:left="0" w:right="-234"/>
        <w:jc w:val="both"/>
        <w:rPr>
          <w:rFonts w:eastAsia="Calibri"/>
          <w:b/>
          <w:color w:val="FF0000"/>
        </w:rPr>
      </w:pPr>
    </w:p>
    <w:p w14:paraId="48B4C597" w14:textId="4B855423" w:rsidR="004B5346" w:rsidRPr="00D00842" w:rsidRDefault="004B5346" w:rsidP="00D954E9">
      <w:pPr>
        <w:pStyle w:val="Prrafodelista"/>
        <w:ind w:left="0" w:right="-234"/>
        <w:jc w:val="both"/>
        <w:rPr>
          <w:rFonts w:eastAsia="Calibri"/>
          <w:b/>
          <w:color w:val="FF0000"/>
        </w:rPr>
      </w:pPr>
    </w:p>
    <w:p w14:paraId="54F9A685" w14:textId="690BE557" w:rsidR="004B5346" w:rsidRPr="00D00842" w:rsidRDefault="004B5346" w:rsidP="00D954E9">
      <w:pPr>
        <w:pStyle w:val="Prrafodelista"/>
        <w:ind w:left="0" w:right="-234"/>
        <w:jc w:val="both"/>
        <w:rPr>
          <w:rFonts w:eastAsia="Calibri"/>
          <w:b/>
          <w:color w:val="FF0000"/>
        </w:rPr>
      </w:pPr>
    </w:p>
    <w:p w14:paraId="086A24B5" w14:textId="77777777" w:rsidR="004B5346" w:rsidRPr="00D00842" w:rsidRDefault="004B5346" w:rsidP="00D954E9">
      <w:pPr>
        <w:pStyle w:val="Prrafodelista"/>
        <w:ind w:left="0" w:right="-234"/>
        <w:jc w:val="both"/>
        <w:rPr>
          <w:rFonts w:eastAsia="Calibri"/>
          <w:b/>
          <w:color w:val="FF0000"/>
        </w:rPr>
      </w:pPr>
    </w:p>
    <w:p w14:paraId="6FCDEF5E" w14:textId="6E93B33A" w:rsidR="00207387" w:rsidRPr="00D00842" w:rsidRDefault="00207387" w:rsidP="00D954E9">
      <w:pPr>
        <w:pStyle w:val="Ttulo1"/>
        <w:spacing w:before="0"/>
        <w:jc w:val="both"/>
        <w:rPr>
          <w:rFonts w:ascii="Times New Roman" w:eastAsia="Calibri" w:hAnsi="Times New Roman" w:cs="Times New Roman"/>
          <w:b/>
          <w:bCs/>
          <w:color w:val="auto"/>
          <w:sz w:val="24"/>
          <w:szCs w:val="24"/>
        </w:rPr>
      </w:pPr>
      <w:bookmarkStart w:id="17" w:name="_Toc157179410"/>
      <w:r w:rsidRPr="00D00842">
        <w:rPr>
          <w:rFonts w:ascii="Times New Roman" w:eastAsia="Calibri" w:hAnsi="Times New Roman" w:cs="Times New Roman"/>
          <w:b/>
          <w:bCs/>
          <w:color w:val="auto"/>
          <w:sz w:val="24"/>
          <w:szCs w:val="24"/>
        </w:rPr>
        <w:t>RESULTADOS AUTODIAGNÓSTICO</w:t>
      </w:r>
      <w:bookmarkEnd w:id="17"/>
    </w:p>
    <w:p w14:paraId="334FA59E" w14:textId="77777777" w:rsidR="00207387" w:rsidRPr="00D00842" w:rsidRDefault="00207387" w:rsidP="00207387">
      <w:pPr>
        <w:rPr>
          <w:rFonts w:ascii="Times New Roman" w:hAnsi="Times New Roman"/>
          <w:sz w:val="24"/>
          <w:szCs w:val="24"/>
        </w:rPr>
      </w:pPr>
    </w:p>
    <w:p w14:paraId="65D2FF51" w14:textId="7CA0907D" w:rsidR="00207387" w:rsidRPr="00D00842" w:rsidRDefault="00207387" w:rsidP="004B5346">
      <w:pPr>
        <w:pStyle w:val="Prrafodelista"/>
        <w:ind w:left="0" w:right="49"/>
        <w:jc w:val="both"/>
      </w:pPr>
      <w:r w:rsidRPr="00D00842">
        <w:lastRenderedPageBreak/>
        <w:t xml:space="preserve">El resultado de autodiagnóstico de gestión respecto a los componentes de las Rutas de la Política de Talento </w:t>
      </w:r>
      <w:r w:rsidR="00F91B81" w:rsidRPr="00D00842">
        <w:t>Humano</w:t>
      </w:r>
      <w:r w:rsidRPr="00D00842">
        <w:t xml:space="preserve"> </w:t>
      </w:r>
      <w:r w:rsidR="00ED3492" w:rsidRPr="00D00842">
        <w:t>fue de 97.1 sobre 100</w:t>
      </w:r>
      <w:r w:rsidR="002138C6" w:rsidRPr="00D00842">
        <w:t xml:space="preserve">, el cual </w:t>
      </w:r>
      <w:r w:rsidRPr="00D00842">
        <w:t>permitió mantener e incrementar el nivel de “Consolidación” tal como se muestra en la siguiente gráfica, donde se evidencia el cumplimiento a las disposiciones normativas vigentes para la Gestión</w:t>
      </w:r>
      <w:r w:rsidR="000A6D19" w:rsidRPr="00D00842">
        <w:t xml:space="preserve"> Estratégica del Talento Humano:</w:t>
      </w:r>
    </w:p>
    <w:p w14:paraId="5A6795F5" w14:textId="4BAAEE0D" w:rsidR="000A6D19" w:rsidRPr="00D00842" w:rsidRDefault="000A6D19" w:rsidP="00207387">
      <w:pPr>
        <w:pStyle w:val="Prrafodelista"/>
        <w:ind w:left="0" w:right="-234"/>
        <w:jc w:val="both"/>
      </w:pPr>
    </w:p>
    <w:p w14:paraId="777B3DB0" w14:textId="41D9DF52" w:rsidR="000A6D19" w:rsidRPr="00D00842" w:rsidRDefault="000A6D19" w:rsidP="000A6D19">
      <w:pPr>
        <w:pStyle w:val="Prrafodelista"/>
        <w:ind w:left="0" w:right="-234"/>
        <w:jc w:val="center"/>
      </w:pPr>
      <w:r w:rsidRPr="00D00842">
        <w:rPr>
          <w:noProof/>
          <w:lang w:val="en-US"/>
        </w:rPr>
        <w:drawing>
          <wp:inline distT="0" distB="0" distL="0" distR="0" wp14:anchorId="5E59256D" wp14:editId="1CFDC23B">
            <wp:extent cx="5357052" cy="3844290"/>
            <wp:effectExtent l="0" t="0" r="0" b="381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0"/>
                    <a:srcRect l="2222" t="19959" r="52917" b="9732"/>
                    <a:stretch/>
                  </pic:blipFill>
                  <pic:spPr>
                    <a:xfrm>
                      <a:off x="0" y="0"/>
                      <a:ext cx="5404604" cy="3878414"/>
                    </a:xfrm>
                    <a:prstGeom prst="rect">
                      <a:avLst/>
                    </a:prstGeom>
                  </pic:spPr>
                </pic:pic>
              </a:graphicData>
            </a:graphic>
          </wp:inline>
        </w:drawing>
      </w:r>
    </w:p>
    <w:p w14:paraId="39FBDA33" w14:textId="51EBBA32" w:rsidR="00207387" w:rsidRPr="00D00842" w:rsidRDefault="00207387" w:rsidP="00207387">
      <w:pPr>
        <w:pStyle w:val="Prrafodelista"/>
        <w:ind w:left="0" w:right="-234"/>
        <w:jc w:val="both"/>
      </w:pPr>
    </w:p>
    <w:p w14:paraId="3F30CF74" w14:textId="79D5A87F" w:rsidR="000A6D19" w:rsidRPr="00D00842" w:rsidRDefault="00207387" w:rsidP="004B5346">
      <w:pPr>
        <w:pStyle w:val="Prrafodelista"/>
        <w:ind w:left="0" w:right="49"/>
        <w:jc w:val="both"/>
      </w:pPr>
      <w:r w:rsidRPr="00D00842">
        <w:t>El autodiagnóstico 202</w:t>
      </w:r>
      <w:r w:rsidR="000A6D19" w:rsidRPr="00D00842">
        <w:t>3</w:t>
      </w:r>
      <w:r w:rsidRPr="00D00842">
        <w:t xml:space="preserve"> muestra </w:t>
      </w:r>
      <w:r w:rsidR="000A6D19" w:rsidRPr="00D00842">
        <w:t>que las calificaciones obtenidas han sido óptimas, aunque existen oportunidades de mejoramiento en las señaladas en amarillo.</w:t>
      </w:r>
    </w:p>
    <w:p w14:paraId="14AE0F25" w14:textId="7487AD6B" w:rsidR="00837E06" w:rsidRPr="00D00842" w:rsidRDefault="00837E06" w:rsidP="004B5346">
      <w:pPr>
        <w:pStyle w:val="Prrafodelista"/>
        <w:ind w:left="0" w:right="49"/>
        <w:jc w:val="both"/>
      </w:pPr>
    </w:p>
    <w:p w14:paraId="1414DDCE" w14:textId="36046273" w:rsidR="00837E06" w:rsidRPr="00D00842" w:rsidRDefault="00711AFF" w:rsidP="004B5346">
      <w:pPr>
        <w:pStyle w:val="Prrafodelista"/>
        <w:ind w:left="0" w:right="49"/>
        <w:jc w:val="both"/>
      </w:pPr>
      <w:r w:rsidRPr="00D00842">
        <w:t xml:space="preserve">Los </w:t>
      </w:r>
      <w:r w:rsidR="00837E06" w:rsidRPr="00D00842">
        <w:t>resultado</w:t>
      </w:r>
      <w:r w:rsidRPr="00D00842">
        <w:t>s</w:t>
      </w:r>
      <w:r w:rsidR="00837E06" w:rsidRPr="00D00842">
        <w:t xml:space="preserve"> permite</w:t>
      </w:r>
      <w:r w:rsidRPr="00D00842">
        <w:t>n</w:t>
      </w:r>
      <w:r w:rsidR="00837E06" w:rsidRPr="00D00842">
        <w:t xml:space="preserve"> identificar las fortalezas y oportunidades de mejora para incrementar el crecimiento de la gestión estratégica del talento humano, como se muestra en la siguiente tabla, </w:t>
      </w:r>
      <w:r w:rsidRPr="00D00842">
        <w:t>que</w:t>
      </w:r>
      <w:r w:rsidR="00837E06" w:rsidRPr="00D00842">
        <w:t xml:space="preserve"> presenta un comparativo de los autodiagnósticos presentados en los años 20</w:t>
      </w:r>
      <w:r w:rsidR="00212B46" w:rsidRPr="00D00842">
        <w:t>20</w:t>
      </w:r>
      <w:r w:rsidR="00837E06" w:rsidRPr="00D00842">
        <w:t xml:space="preserve"> – 202</w:t>
      </w:r>
      <w:r w:rsidR="00212B46" w:rsidRPr="00D00842">
        <w:t>3</w:t>
      </w:r>
      <w:r w:rsidR="0070684B" w:rsidRPr="00D00842">
        <w:t>:</w:t>
      </w:r>
    </w:p>
    <w:p w14:paraId="4DA1C151" w14:textId="51821159" w:rsidR="0070684B" w:rsidRPr="00D00842" w:rsidRDefault="0070684B" w:rsidP="00207387">
      <w:pPr>
        <w:pStyle w:val="Prrafodelista"/>
        <w:ind w:left="0" w:right="-234"/>
        <w:jc w:val="both"/>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134"/>
        <w:gridCol w:w="1134"/>
        <w:gridCol w:w="1276"/>
        <w:gridCol w:w="1036"/>
      </w:tblGrid>
      <w:tr w:rsidR="00212B46" w:rsidRPr="00D00842" w14:paraId="00AB2551" w14:textId="7060A3BE" w:rsidTr="00FD0EB9">
        <w:trPr>
          <w:trHeight w:val="332"/>
          <w:tblHeader/>
          <w:jc w:val="center"/>
        </w:trPr>
        <w:tc>
          <w:tcPr>
            <w:tcW w:w="4248" w:type="dxa"/>
            <w:shd w:val="clear" w:color="auto" w:fill="AEAAAA" w:themeFill="background2" w:themeFillShade="BF"/>
            <w:noWrap/>
            <w:vAlign w:val="center"/>
            <w:hideMark/>
          </w:tcPr>
          <w:p w14:paraId="546D41BE" w14:textId="77777777" w:rsidR="00212B46" w:rsidRPr="00D00842" w:rsidRDefault="00212B46"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Rutas de Creación de Valor</w:t>
            </w:r>
          </w:p>
        </w:tc>
        <w:tc>
          <w:tcPr>
            <w:tcW w:w="1134" w:type="dxa"/>
            <w:shd w:val="clear" w:color="auto" w:fill="AEAAAA" w:themeFill="background2" w:themeFillShade="BF"/>
            <w:vAlign w:val="center"/>
            <w:hideMark/>
          </w:tcPr>
          <w:p w14:paraId="7E7FF6C1" w14:textId="77777777" w:rsidR="00212B46" w:rsidRPr="00D00842" w:rsidRDefault="00212B46"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Puntaje Matriz 2020</w:t>
            </w:r>
          </w:p>
        </w:tc>
        <w:tc>
          <w:tcPr>
            <w:tcW w:w="1134" w:type="dxa"/>
            <w:shd w:val="clear" w:color="auto" w:fill="AEAAAA" w:themeFill="background2" w:themeFillShade="BF"/>
            <w:vAlign w:val="center"/>
            <w:hideMark/>
          </w:tcPr>
          <w:p w14:paraId="0E2A3710" w14:textId="77777777" w:rsidR="00212B46" w:rsidRPr="00D00842" w:rsidRDefault="00212B46"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Puntaje Matriz 2021</w:t>
            </w:r>
          </w:p>
        </w:tc>
        <w:tc>
          <w:tcPr>
            <w:tcW w:w="1276" w:type="dxa"/>
            <w:shd w:val="clear" w:color="auto" w:fill="AEAAAA" w:themeFill="background2" w:themeFillShade="BF"/>
            <w:vAlign w:val="center"/>
            <w:hideMark/>
          </w:tcPr>
          <w:p w14:paraId="048F187D" w14:textId="77777777" w:rsidR="00212B46" w:rsidRPr="00D00842" w:rsidRDefault="00212B46"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Puntaje Matriz 2022</w:t>
            </w:r>
          </w:p>
        </w:tc>
        <w:tc>
          <w:tcPr>
            <w:tcW w:w="1036" w:type="dxa"/>
            <w:shd w:val="clear" w:color="auto" w:fill="AEAAAA" w:themeFill="background2" w:themeFillShade="BF"/>
          </w:tcPr>
          <w:p w14:paraId="4676B2B3" w14:textId="0DB9B5AD" w:rsidR="00212B46" w:rsidRPr="00D00842" w:rsidRDefault="00FD0EB9" w:rsidP="00E73459">
            <w:pPr>
              <w:ind w:left="0" w:right="-90"/>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Puntaje Matriz 2023</w:t>
            </w:r>
          </w:p>
        </w:tc>
      </w:tr>
      <w:tr w:rsidR="00FD0EB9" w:rsidRPr="00D00842" w14:paraId="35597578" w14:textId="4F180878" w:rsidTr="0079398A">
        <w:trPr>
          <w:trHeight w:val="113"/>
          <w:jc w:val="center"/>
        </w:trPr>
        <w:tc>
          <w:tcPr>
            <w:tcW w:w="4248" w:type="dxa"/>
            <w:shd w:val="clear" w:color="auto" w:fill="8EA9DB"/>
            <w:noWrap/>
            <w:vAlign w:val="center"/>
            <w:hideMark/>
          </w:tcPr>
          <w:p w14:paraId="40C346DA" w14:textId="77777777" w:rsidR="00FD0EB9" w:rsidRPr="00D00842" w:rsidRDefault="00FD0EB9"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RUTA DE LA FELICIDAD</w:t>
            </w:r>
          </w:p>
        </w:tc>
        <w:tc>
          <w:tcPr>
            <w:tcW w:w="1134" w:type="dxa"/>
            <w:vMerge w:val="restart"/>
            <w:shd w:val="clear" w:color="auto" w:fill="auto"/>
            <w:noWrap/>
            <w:vAlign w:val="center"/>
            <w:hideMark/>
          </w:tcPr>
          <w:p w14:paraId="1E81FC67" w14:textId="77777777" w:rsidR="00FD0EB9" w:rsidRPr="00D00842" w:rsidRDefault="00FD0EB9"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97</w:t>
            </w:r>
          </w:p>
        </w:tc>
        <w:tc>
          <w:tcPr>
            <w:tcW w:w="1134" w:type="dxa"/>
            <w:vMerge w:val="restart"/>
            <w:shd w:val="clear" w:color="auto" w:fill="auto"/>
            <w:noWrap/>
            <w:vAlign w:val="center"/>
            <w:hideMark/>
          </w:tcPr>
          <w:p w14:paraId="7BBCCD3D" w14:textId="77777777" w:rsidR="00FD0EB9" w:rsidRPr="00D00842" w:rsidRDefault="00FD0EB9"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98</w:t>
            </w:r>
          </w:p>
        </w:tc>
        <w:tc>
          <w:tcPr>
            <w:tcW w:w="1276" w:type="dxa"/>
            <w:vMerge w:val="restart"/>
            <w:shd w:val="clear" w:color="auto" w:fill="auto"/>
            <w:noWrap/>
            <w:vAlign w:val="center"/>
            <w:hideMark/>
          </w:tcPr>
          <w:p w14:paraId="151A847D" w14:textId="77777777" w:rsidR="00FD0EB9" w:rsidRPr="00D00842" w:rsidRDefault="00FD0EB9"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99</w:t>
            </w:r>
          </w:p>
        </w:tc>
        <w:tc>
          <w:tcPr>
            <w:tcW w:w="1036" w:type="dxa"/>
            <w:vMerge w:val="restart"/>
            <w:shd w:val="clear" w:color="auto" w:fill="00B050"/>
            <w:vAlign w:val="center"/>
          </w:tcPr>
          <w:p w14:paraId="6809D5B5" w14:textId="55A4520A" w:rsidR="00FD0EB9" w:rsidRPr="00D00842" w:rsidRDefault="0079398A" w:rsidP="00E73459">
            <w:pPr>
              <w:ind w:left="0" w:right="-90"/>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99</w:t>
            </w:r>
          </w:p>
        </w:tc>
      </w:tr>
      <w:tr w:rsidR="00FD0EB9" w:rsidRPr="00D00842" w14:paraId="621605F4" w14:textId="7D6F2876" w:rsidTr="00FD0EB9">
        <w:trPr>
          <w:trHeight w:val="53"/>
          <w:jc w:val="center"/>
        </w:trPr>
        <w:tc>
          <w:tcPr>
            <w:tcW w:w="4248" w:type="dxa"/>
            <w:shd w:val="clear" w:color="auto" w:fill="auto"/>
            <w:noWrap/>
            <w:vAlign w:val="center"/>
            <w:hideMark/>
          </w:tcPr>
          <w:p w14:paraId="43FC5010" w14:textId="77777777" w:rsidR="00FD0EB9" w:rsidRPr="00D00842" w:rsidRDefault="00FD0EB9"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La felicidad nos hace productivos</w:t>
            </w:r>
          </w:p>
        </w:tc>
        <w:tc>
          <w:tcPr>
            <w:tcW w:w="1134" w:type="dxa"/>
            <w:vMerge/>
            <w:vAlign w:val="center"/>
            <w:hideMark/>
          </w:tcPr>
          <w:p w14:paraId="41985CFD" w14:textId="77777777" w:rsidR="00FD0EB9" w:rsidRPr="00D00842" w:rsidRDefault="00FD0EB9" w:rsidP="00E73459">
            <w:pPr>
              <w:rPr>
                <w:rFonts w:ascii="Times New Roman" w:eastAsia="Times New Roman" w:hAnsi="Times New Roman"/>
                <w:color w:val="000000"/>
                <w:sz w:val="16"/>
                <w:szCs w:val="16"/>
                <w:lang w:eastAsia="es-CO"/>
              </w:rPr>
            </w:pPr>
          </w:p>
        </w:tc>
        <w:tc>
          <w:tcPr>
            <w:tcW w:w="1134" w:type="dxa"/>
            <w:vMerge/>
            <w:vAlign w:val="center"/>
            <w:hideMark/>
          </w:tcPr>
          <w:p w14:paraId="0D343453" w14:textId="77777777" w:rsidR="00FD0EB9" w:rsidRPr="00D00842" w:rsidRDefault="00FD0EB9" w:rsidP="00E73459">
            <w:pPr>
              <w:rPr>
                <w:rFonts w:ascii="Times New Roman" w:eastAsia="Times New Roman" w:hAnsi="Times New Roman"/>
                <w:color w:val="000000"/>
                <w:sz w:val="16"/>
                <w:szCs w:val="16"/>
                <w:lang w:eastAsia="es-CO"/>
              </w:rPr>
            </w:pPr>
          </w:p>
        </w:tc>
        <w:tc>
          <w:tcPr>
            <w:tcW w:w="1276" w:type="dxa"/>
            <w:vMerge/>
            <w:shd w:val="clear" w:color="auto" w:fill="auto"/>
            <w:vAlign w:val="center"/>
            <w:hideMark/>
          </w:tcPr>
          <w:p w14:paraId="26C80289" w14:textId="77777777" w:rsidR="00FD0EB9" w:rsidRPr="00D00842" w:rsidRDefault="00FD0EB9" w:rsidP="00E73459">
            <w:pPr>
              <w:rPr>
                <w:rFonts w:ascii="Times New Roman" w:eastAsia="Times New Roman" w:hAnsi="Times New Roman"/>
                <w:color w:val="000000"/>
                <w:sz w:val="16"/>
                <w:szCs w:val="16"/>
                <w:lang w:eastAsia="es-CO"/>
              </w:rPr>
            </w:pPr>
          </w:p>
        </w:tc>
        <w:tc>
          <w:tcPr>
            <w:tcW w:w="1036" w:type="dxa"/>
            <w:vMerge/>
          </w:tcPr>
          <w:p w14:paraId="2C7032E0" w14:textId="77777777" w:rsidR="00FD0EB9" w:rsidRPr="00D00842" w:rsidRDefault="00FD0EB9" w:rsidP="00E73459">
            <w:pPr>
              <w:rPr>
                <w:rFonts w:ascii="Times New Roman" w:eastAsia="Times New Roman" w:hAnsi="Times New Roman"/>
                <w:color w:val="000000"/>
                <w:sz w:val="16"/>
                <w:szCs w:val="16"/>
                <w:lang w:eastAsia="es-CO"/>
              </w:rPr>
            </w:pPr>
          </w:p>
        </w:tc>
      </w:tr>
      <w:tr w:rsidR="00212B46" w:rsidRPr="00D00842" w14:paraId="102304C4" w14:textId="50CF3D7D" w:rsidTr="00FD0EB9">
        <w:trPr>
          <w:trHeight w:val="53"/>
          <w:jc w:val="center"/>
        </w:trPr>
        <w:tc>
          <w:tcPr>
            <w:tcW w:w="4248" w:type="dxa"/>
            <w:shd w:val="clear" w:color="auto" w:fill="auto"/>
            <w:noWrap/>
            <w:vAlign w:val="center"/>
            <w:hideMark/>
          </w:tcPr>
          <w:p w14:paraId="01EF46B9"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Entornos físicos</w:t>
            </w:r>
          </w:p>
        </w:tc>
        <w:tc>
          <w:tcPr>
            <w:tcW w:w="1134" w:type="dxa"/>
            <w:shd w:val="clear" w:color="auto" w:fill="auto"/>
            <w:noWrap/>
            <w:vAlign w:val="center"/>
            <w:hideMark/>
          </w:tcPr>
          <w:p w14:paraId="5378DBF5"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93</w:t>
            </w:r>
          </w:p>
        </w:tc>
        <w:tc>
          <w:tcPr>
            <w:tcW w:w="1134" w:type="dxa"/>
            <w:shd w:val="clear" w:color="auto" w:fill="auto"/>
            <w:noWrap/>
            <w:vAlign w:val="center"/>
            <w:hideMark/>
          </w:tcPr>
          <w:p w14:paraId="5E9B1B0C"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97</w:t>
            </w:r>
          </w:p>
        </w:tc>
        <w:tc>
          <w:tcPr>
            <w:tcW w:w="1276" w:type="dxa"/>
            <w:shd w:val="clear" w:color="auto" w:fill="auto"/>
            <w:noWrap/>
            <w:vAlign w:val="center"/>
            <w:hideMark/>
          </w:tcPr>
          <w:p w14:paraId="7F69926B"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97</w:t>
            </w:r>
          </w:p>
        </w:tc>
        <w:tc>
          <w:tcPr>
            <w:tcW w:w="1036" w:type="dxa"/>
          </w:tcPr>
          <w:p w14:paraId="3976B5EF" w14:textId="31D471FC" w:rsidR="00212B46" w:rsidRPr="00D00842" w:rsidRDefault="008C6D18"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98</w:t>
            </w:r>
          </w:p>
        </w:tc>
      </w:tr>
      <w:tr w:rsidR="00212B46" w:rsidRPr="00D00842" w14:paraId="5574A677" w14:textId="1ACA2C58" w:rsidTr="00FD0EB9">
        <w:trPr>
          <w:trHeight w:val="67"/>
          <w:jc w:val="center"/>
        </w:trPr>
        <w:tc>
          <w:tcPr>
            <w:tcW w:w="4248" w:type="dxa"/>
            <w:shd w:val="clear" w:color="auto" w:fill="auto"/>
            <w:noWrap/>
            <w:vAlign w:val="center"/>
            <w:hideMark/>
          </w:tcPr>
          <w:p w14:paraId="2A7A8A47"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Equilibrio de vida</w:t>
            </w:r>
          </w:p>
        </w:tc>
        <w:tc>
          <w:tcPr>
            <w:tcW w:w="1134" w:type="dxa"/>
            <w:shd w:val="clear" w:color="auto" w:fill="auto"/>
            <w:noWrap/>
            <w:vAlign w:val="center"/>
            <w:hideMark/>
          </w:tcPr>
          <w:p w14:paraId="3A178CAD"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99</w:t>
            </w:r>
          </w:p>
        </w:tc>
        <w:tc>
          <w:tcPr>
            <w:tcW w:w="1134" w:type="dxa"/>
            <w:shd w:val="clear" w:color="auto" w:fill="auto"/>
            <w:noWrap/>
            <w:vAlign w:val="center"/>
            <w:hideMark/>
          </w:tcPr>
          <w:p w14:paraId="347C9C3E"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100</w:t>
            </w:r>
          </w:p>
        </w:tc>
        <w:tc>
          <w:tcPr>
            <w:tcW w:w="1276" w:type="dxa"/>
            <w:shd w:val="clear" w:color="auto" w:fill="auto"/>
            <w:noWrap/>
            <w:vAlign w:val="center"/>
            <w:hideMark/>
          </w:tcPr>
          <w:p w14:paraId="2B82D6BC"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100</w:t>
            </w:r>
          </w:p>
        </w:tc>
        <w:tc>
          <w:tcPr>
            <w:tcW w:w="1036" w:type="dxa"/>
          </w:tcPr>
          <w:p w14:paraId="5913FF10" w14:textId="63B44411" w:rsidR="00212B46" w:rsidRPr="00D00842" w:rsidRDefault="008C6D18"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100</w:t>
            </w:r>
          </w:p>
        </w:tc>
      </w:tr>
      <w:tr w:rsidR="00212B46" w:rsidRPr="00D00842" w14:paraId="5D602858" w14:textId="0CE3DE79" w:rsidTr="00FD0EB9">
        <w:trPr>
          <w:trHeight w:val="84"/>
          <w:jc w:val="center"/>
        </w:trPr>
        <w:tc>
          <w:tcPr>
            <w:tcW w:w="4248" w:type="dxa"/>
            <w:shd w:val="clear" w:color="auto" w:fill="auto"/>
            <w:noWrap/>
            <w:vAlign w:val="center"/>
            <w:hideMark/>
          </w:tcPr>
          <w:p w14:paraId="7722F799"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Salario emocional</w:t>
            </w:r>
          </w:p>
        </w:tc>
        <w:tc>
          <w:tcPr>
            <w:tcW w:w="1134" w:type="dxa"/>
            <w:shd w:val="clear" w:color="auto" w:fill="auto"/>
            <w:noWrap/>
            <w:vAlign w:val="center"/>
            <w:hideMark/>
          </w:tcPr>
          <w:p w14:paraId="138196A8"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98</w:t>
            </w:r>
          </w:p>
        </w:tc>
        <w:tc>
          <w:tcPr>
            <w:tcW w:w="1134" w:type="dxa"/>
            <w:shd w:val="clear" w:color="auto" w:fill="auto"/>
            <w:noWrap/>
            <w:vAlign w:val="center"/>
            <w:hideMark/>
          </w:tcPr>
          <w:p w14:paraId="6D7D5810"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98</w:t>
            </w:r>
          </w:p>
        </w:tc>
        <w:tc>
          <w:tcPr>
            <w:tcW w:w="1276" w:type="dxa"/>
            <w:shd w:val="clear" w:color="auto" w:fill="auto"/>
            <w:noWrap/>
            <w:vAlign w:val="center"/>
            <w:hideMark/>
          </w:tcPr>
          <w:p w14:paraId="7CA83E04"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100</w:t>
            </w:r>
          </w:p>
        </w:tc>
        <w:tc>
          <w:tcPr>
            <w:tcW w:w="1036" w:type="dxa"/>
          </w:tcPr>
          <w:p w14:paraId="1CDA7E5C" w14:textId="56E25675" w:rsidR="00212B46" w:rsidRPr="00D00842" w:rsidRDefault="008C6D18"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99</w:t>
            </w:r>
          </w:p>
        </w:tc>
      </w:tr>
      <w:tr w:rsidR="00212B46" w:rsidRPr="00D00842" w14:paraId="67C2ABEC" w14:textId="07FD94AE" w:rsidTr="00FD0EB9">
        <w:trPr>
          <w:trHeight w:val="117"/>
          <w:jc w:val="center"/>
        </w:trPr>
        <w:tc>
          <w:tcPr>
            <w:tcW w:w="4248" w:type="dxa"/>
            <w:shd w:val="clear" w:color="auto" w:fill="auto"/>
            <w:noWrap/>
            <w:vAlign w:val="center"/>
            <w:hideMark/>
          </w:tcPr>
          <w:p w14:paraId="4CF8B2C7"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Innovación con pasión</w:t>
            </w:r>
          </w:p>
        </w:tc>
        <w:tc>
          <w:tcPr>
            <w:tcW w:w="1134" w:type="dxa"/>
            <w:shd w:val="clear" w:color="auto" w:fill="auto"/>
            <w:noWrap/>
            <w:vAlign w:val="center"/>
            <w:hideMark/>
          </w:tcPr>
          <w:p w14:paraId="7BEF4AF7"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99</w:t>
            </w:r>
          </w:p>
        </w:tc>
        <w:tc>
          <w:tcPr>
            <w:tcW w:w="1134" w:type="dxa"/>
            <w:shd w:val="clear" w:color="auto" w:fill="auto"/>
            <w:noWrap/>
            <w:vAlign w:val="center"/>
            <w:hideMark/>
          </w:tcPr>
          <w:p w14:paraId="261BDB4B"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97</w:t>
            </w:r>
          </w:p>
        </w:tc>
        <w:tc>
          <w:tcPr>
            <w:tcW w:w="1276" w:type="dxa"/>
            <w:shd w:val="clear" w:color="auto" w:fill="auto"/>
            <w:noWrap/>
            <w:vAlign w:val="center"/>
            <w:hideMark/>
          </w:tcPr>
          <w:p w14:paraId="15B8A5F0"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100</w:t>
            </w:r>
          </w:p>
        </w:tc>
        <w:tc>
          <w:tcPr>
            <w:tcW w:w="1036" w:type="dxa"/>
          </w:tcPr>
          <w:p w14:paraId="263D8CB6" w14:textId="3220B34B" w:rsidR="00212B46" w:rsidRPr="00D00842" w:rsidRDefault="008C6D18"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100</w:t>
            </w:r>
          </w:p>
        </w:tc>
      </w:tr>
      <w:tr w:rsidR="0079398A" w:rsidRPr="00D00842" w14:paraId="2D11A016" w14:textId="11D6E684" w:rsidTr="008C6D18">
        <w:trPr>
          <w:trHeight w:val="53"/>
          <w:jc w:val="center"/>
        </w:trPr>
        <w:tc>
          <w:tcPr>
            <w:tcW w:w="4248" w:type="dxa"/>
            <w:shd w:val="clear" w:color="auto" w:fill="8EA9DB"/>
            <w:noWrap/>
            <w:vAlign w:val="center"/>
            <w:hideMark/>
          </w:tcPr>
          <w:p w14:paraId="324A5E5E"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lastRenderedPageBreak/>
              <w:t>RUTA DEL CRECIMIENTO</w:t>
            </w:r>
          </w:p>
        </w:tc>
        <w:tc>
          <w:tcPr>
            <w:tcW w:w="1134" w:type="dxa"/>
            <w:vMerge w:val="restart"/>
            <w:shd w:val="clear" w:color="auto" w:fill="auto"/>
            <w:noWrap/>
            <w:vAlign w:val="center"/>
            <w:hideMark/>
          </w:tcPr>
          <w:p w14:paraId="6A13099F"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93</w:t>
            </w:r>
          </w:p>
        </w:tc>
        <w:tc>
          <w:tcPr>
            <w:tcW w:w="1134" w:type="dxa"/>
            <w:vMerge w:val="restart"/>
            <w:shd w:val="clear" w:color="auto" w:fill="auto"/>
            <w:noWrap/>
            <w:vAlign w:val="center"/>
            <w:hideMark/>
          </w:tcPr>
          <w:p w14:paraId="776511EB"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94</w:t>
            </w:r>
          </w:p>
        </w:tc>
        <w:tc>
          <w:tcPr>
            <w:tcW w:w="1276" w:type="dxa"/>
            <w:vMerge w:val="restart"/>
            <w:shd w:val="clear" w:color="auto" w:fill="auto"/>
            <w:noWrap/>
            <w:vAlign w:val="center"/>
            <w:hideMark/>
          </w:tcPr>
          <w:p w14:paraId="7B6D598E"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98</w:t>
            </w:r>
          </w:p>
        </w:tc>
        <w:tc>
          <w:tcPr>
            <w:tcW w:w="1036" w:type="dxa"/>
            <w:vMerge w:val="restart"/>
            <w:shd w:val="clear" w:color="auto" w:fill="00B050"/>
            <w:vAlign w:val="center"/>
          </w:tcPr>
          <w:p w14:paraId="7C560F58" w14:textId="13530090" w:rsidR="0079398A" w:rsidRPr="00D00842" w:rsidRDefault="008C6D18" w:rsidP="00E73459">
            <w:pPr>
              <w:ind w:left="0" w:right="-90"/>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97</w:t>
            </w:r>
          </w:p>
        </w:tc>
      </w:tr>
      <w:tr w:rsidR="0079398A" w:rsidRPr="00D00842" w14:paraId="594ECB43" w14:textId="6D72FAA3" w:rsidTr="00FD0EB9">
        <w:trPr>
          <w:trHeight w:val="53"/>
          <w:jc w:val="center"/>
        </w:trPr>
        <w:tc>
          <w:tcPr>
            <w:tcW w:w="4248" w:type="dxa"/>
            <w:shd w:val="clear" w:color="auto" w:fill="auto"/>
            <w:noWrap/>
            <w:vAlign w:val="center"/>
            <w:hideMark/>
          </w:tcPr>
          <w:p w14:paraId="18373D71"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Liderando talento</w:t>
            </w:r>
          </w:p>
        </w:tc>
        <w:tc>
          <w:tcPr>
            <w:tcW w:w="1134" w:type="dxa"/>
            <w:vMerge/>
            <w:vAlign w:val="center"/>
            <w:hideMark/>
          </w:tcPr>
          <w:p w14:paraId="1A3CDC8A" w14:textId="77777777" w:rsidR="0079398A" w:rsidRPr="00D00842" w:rsidRDefault="0079398A" w:rsidP="00E73459">
            <w:pPr>
              <w:rPr>
                <w:rFonts w:ascii="Times New Roman" w:eastAsia="Times New Roman" w:hAnsi="Times New Roman"/>
                <w:color w:val="000000"/>
                <w:sz w:val="16"/>
                <w:szCs w:val="16"/>
                <w:lang w:eastAsia="es-CO"/>
              </w:rPr>
            </w:pPr>
          </w:p>
        </w:tc>
        <w:tc>
          <w:tcPr>
            <w:tcW w:w="1134" w:type="dxa"/>
            <w:vMerge/>
            <w:vAlign w:val="center"/>
            <w:hideMark/>
          </w:tcPr>
          <w:p w14:paraId="2BE54E5C" w14:textId="77777777" w:rsidR="0079398A" w:rsidRPr="00D00842" w:rsidRDefault="0079398A" w:rsidP="00E73459">
            <w:pPr>
              <w:rPr>
                <w:rFonts w:ascii="Times New Roman" w:eastAsia="Times New Roman" w:hAnsi="Times New Roman"/>
                <w:color w:val="000000"/>
                <w:sz w:val="16"/>
                <w:szCs w:val="16"/>
                <w:lang w:eastAsia="es-CO"/>
              </w:rPr>
            </w:pPr>
          </w:p>
        </w:tc>
        <w:tc>
          <w:tcPr>
            <w:tcW w:w="1276" w:type="dxa"/>
            <w:vMerge/>
            <w:shd w:val="clear" w:color="auto" w:fill="auto"/>
            <w:vAlign w:val="center"/>
            <w:hideMark/>
          </w:tcPr>
          <w:p w14:paraId="16FBEA0E" w14:textId="77777777" w:rsidR="0079398A" w:rsidRPr="00D00842" w:rsidRDefault="0079398A" w:rsidP="00E73459">
            <w:pPr>
              <w:rPr>
                <w:rFonts w:ascii="Times New Roman" w:eastAsia="Times New Roman" w:hAnsi="Times New Roman"/>
                <w:color w:val="000000"/>
                <w:sz w:val="16"/>
                <w:szCs w:val="16"/>
                <w:lang w:eastAsia="es-CO"/>
              </w:rPr>
            </w:pPr>
          </w:p>
        </w:tc>
        <w:tc>
          <w:tcPr>
            <w:tcW w:w="1036" w:type="dxa"/>
            <w:vMerge/>
          </w:tcPr>
          <w:p w14:paraId="6F06238B" w14:textId="77777777" w:rsidR="0079398A" w:rsidRPr="00D00842" w:rsidRDefault="0079398A" w:rsidP="00E73459">
            <w:pPr>
              <w:rPr>
                <w:rFonts w:ascii="Times New Roman" w:eastAsia="Times New Roman" w:hAnsi="Times New Roman"/>
                <w:color w:val="000000"/>
                <w:sz w:val="16"/>
                <w:szCs w:val="16"/>
                <w:lang w:eastAsia="es-CO"/>
              </w:rPr>
            </w:pPr>
          </w:p>
        </w:tc>
      </w:tr>
      <w:tr w:rsidR="00212B46" w:rsidRPr="00D00842" w14:paraId="6F4F706E" w14:textId="4F6DCF06" w:rsidTr="00FD0EB9">
        <w:trPr>
          <w:trHeight w:val="56"/>
          <w:jc w:val="center"/>
        </w:trPr>
        <w:tc>
          <w:tcPr>
            <w:tcW w:w="4248" w:type="dxa"/>
            <w:shd w:val="clear" w:color="auto" w:fill="auto"/>
            <w:noWrap/>
            <w:vAlign w:val="center"/>
            <w:hideMark/>
          </w:tcPr>
          <w:p w14:paraId="3ED8C1AD"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Cultura de liderazgo</w:t>
            </w:r>
          </w:p>
        </w:tc>
        <w:tc>
          <w:tcPr>
            <w:tcW w:w="1134" w:type="dxa"/>
            <w:shd w:val="clear" w:color="auto" w:fill="auto"/>
            <w:noWrap/>
            <w:vAlign w:val="center"/>
            <w:hideMark/>
          </w:tcPr>
          <w:p w14:paraId="1C8AD8C0"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96</w:t>
            </w:r>
          </w:p>
        </w:tc>
        <w:tc>
          <w:tcPr>
            <w:tcW w:w="1134" w:type="dxa"/>
            <w:shd w:val="clear" w:color="auto" w:fill="auto"/>
            <w:noWrap/>
            <w:vAlign w:val="center"/>
            <w:hideMark/>
          </w:tcPr>
          <w:p w14:paraId="15A9FB7E"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93</w:t>
            </w:r>
          </w:p>
        </w:tc>
        <w:tc>
          <w:tcPr>
            <w:tcW w:w="1276" w:type="dxa"/>
            <w:shd w:val="clear" w:color="auto" w:fill="auto"/>
            <w:noWrap/>
            <w:vAlign w:val="center"/>
            <w:hideMark/>
          </w:tcPr>
          <w:p w14:paraId="3521DE07"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99</w:t>
            </w:r>
          </w:p>
        </w:tc>
        <w:tc>
          <w:tcPr>
            <w:tcW w:w="1036" w:type="dxa"/>
          </w:tcPr>
          <w:p w14:paraId="42ABE6E1" w14:textId="63EF731D" w:rsidR="00212B46" w:rsidRPr="00D00842" w:rsidRDefault="00C23A60"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98</w:t>
            </w:r>
          </w:p>
        </w:tc>
      </w:tr>
      <w:tr w:rsidR="00212B46" w:rsidRPr="00D00842" w14:paraId="2801B7D5" w14:textId="6C3921D9" w:rsidTr="00FD0EB9">
        <w:trPr>
          <w:trHeight w:val="53"/>
          <w:jc w:val="center"/>
        </w:trPr>
        <w:tc>
          <w:tcPr>
            <w:tcW w:w="4248" w:type="dxa"/>
            <w:shd w:val="clear" w:color="auto" w:fill="auto"/>
            <w:noWrap/>
            <w:vAlign w:val="center"/>
            <w:hideMark/>
          </w:tcPr>
          <w:p w14:paraId="55992D83"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Cultura del liderazgo preocupado por el bienestar</w:t>
            </w:r>
          </w:p>
        </w:tc>
        <w:tc>
          <w:tcPr>
            <w:tcW w:w="1134" w:type="dxa"/>
            <w:shd w:val="clear" w:color="auto" w:fill="auto"/>
            <w:noWrap/>
            <w:vAlign w:val="center"/>
            <w:hideMark/>
          </w:tcPr>
          <w:p w14:paraId="7073D6AD"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91</w:t>
            </w:r>
          </w:p>
        </w:tc>
        <w:tc>
          <w:tcPr>
            <w:tcW w:w="1134" w:type="dxa"/>
            <w:shd w:val="clear" w:color="auto" w:fill="auto"/>
            <w:noWrap/>
            <w:vAlign w:val="center"/>
            <w:hideMark/>
          </w:tcPr>
          <w:p w14:paraId="26FF8DC1"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95</w:t>
            </w:r>
          </w:p>
        </w:tc>
        <w:tc>
          <w:tcPr>
            <w:tcW w:w="1276" w:type="dxa"/>
            <w:shd w:val="clear" w:color="auto" w:fill="auto"/>
            <w:noWrap/>
            <w:vAlign w:val="center"/>
            <w:hideMark/>
          </w:tcPr>
          <w:p w14:paraId="34EDF5F6"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96</w:t>
            </w:r>
          </w:p>
        </w:tc>
        <w:tc>
          <w:tcPr>
            <w:tcW w:w="1036" w:type="dxa"/>
          </w:tcPr>
          <w:p w14:paraId="66D46F00" w14:textId="74DC63C1" w:rsidR="00212B46" w:rsidRPr="00D00842" w:rsidRDefault="00EF0333"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93</w:t>
            </w:r>
          </w:p>
        </w:tc>
      </w:tr>
      <w:tr w:rsidR="00212B46" w:rsidRPr="00D00842" w14:paraId="69411B89" w14:textId="1FE4A42B" w:rsidTr="00FD0EB9">
        <w:trPr>
          <w:trHeight w:val="53"/>
          <w:jc w:val="center"/>
        </w:trPr>
        <w:tc>
          <w:tcPr>
            <w:tcW w:w="4248" w:type="dxa"/>
            <w:shd w:val="clear" w:color="auto" w:fill="auto"/>
            <w:noWrap/>
            <w:vAlign w:val="center"/>
            <w:hideMark/>
          </w:tcPr>
          <w:p w14:paraId="64F63B92"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Liderazgo en valores</w:t>
            </w:r>
          </w:p>
        </w:tc>
        <w:tc>
          <w:tcPr>
            <w:tcW w:w="1134" w:type="dxa"/>
            <w:shd w:val="clear" w:color="auto" w:fill="auto"/>
            <w:noWrap/>
            <w:vAlign w:val="center"/>
            <w:hideMark/>
          </w:tcPr>
          <w:p w14:paraId="55583E08"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93</w:t>
            </w:r>
          </w:p>
        </w:tc>
        <w:tc>
          <w:tcPr>
            <w:tcW w:w="1134" w:type="dxa"/>
            <w:shd w:val="clear" w:color="auto" w:fill="auto"/>
            <w:noWrap/>
            <w:vAlign w:val="center"/>
            <w:hideMark/>
          </w:tcPr>
          <w:p w14:paraId="3550AB9F"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92</w:t>
            </w:r>
          </w:p>
        </w:tc>
        <w:tc>
          <w:tcPr>
            <w:tcW w:w="1276" w:type="dxa"/>
            <w:shd w:val="clear" w:color="auto" w:fill="auto"/>
            <w:noWrap/>
            <w:vAlign w:val="center"/>
            <w:hideMark/>
          </w:tcPr>
          <w:p w14:paraId="72D4D01F"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98</w:t>
            </w:r>
          </w:p>
        </w:tc>
        <w:tc>
          <w:tcPr>
            <w:tcW w:w="1036" w:type="dxa"/>
          </w:tcPr>
          <w:p w14:paraId="217AB787" w14:textId="05BBA955" w:rsidR="00212B46" w:rsidRPr="00D00842" w:rsidRDefault="00EF0333"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98</w:t>
            </w:r>
          </w:p>
        </w:tc>
      </w:tr>
      <w:tr w:rsidR="00212B46" w:rsidRPr="00D00842" w14:paraId="6FBCBA48" w14:textId="5486CCD4" w:rsidTr="00FD0EB9">
        <w:trPr>
          <w:trHeight w:val="53"/>
          <w:jc w:val="center"/>
        </w:trPr>
        <w:tc>
          <w:tcPr>
            <w:tcW w:w="4248" w:type="dxa"/>
            <w:shd w:val="clear" w:color="auto" w:fill="auto"/>
            <w:noWrap/>
            <w:vAlign w:val="center"/>
            <w:hideMark/>
          </w:tcPr>
          <w:p w14:paraId="01CA54BA"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Servidores que saben lo que hacen</w:t>
            </w:r>
          </w:p>
        </w:tc>
        <w:tc>
          <w:tcPr>
            <w:tcW w:w="1134" w:type="dxa"/>
            <w:shd w:val="clear" w:color="auto" w:fill="auto"/>
            <w:noWrap/>
            <w:vAlign w:val="center"/>
            <w:hideMark/>
          </w:tcPr>
          <w:p w14:paraId="4A212402"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93</w:t>
            </w:r>
          </w:p>
        </w:tc>
        <w:tc>
          <w:tcPr>
            <w:tcW w:w="1134" w:type="dxa"/>
            <w:shd w:val="clear" w:color="auto" w:fill="auto"/>
            <w:noWrap/>
            <w:vAlign w:val="center"/>
            <w:hideMark/>
          </w:tcPr>
          <w:p w14:paraId="746F42A8"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96</w:t>
            </w:r>
          </w:p>
        </w:tc>
        <w:tc>
          <w:tcPr>
            <w:tcW w:w="1276" w:type="dxa"/>
            <w:shd w:val="clear" w:color="auto" w:fill="auto"/>
            <w:noWrap/>
            <w:vAlign w:val="center"/>
            <w:hideMark/>
          </w:tcPr>
          <w:p w14:paraId="6B5D2762"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99</w:t>
            </w:r>
          </w:p>
        </w:tc>
        <w:tc>
          <w:tcPr>
            <w:tcW w:w="1036" w:type="dxa"/>
          </w:tcPr>
          <w:p w14:paraId="526CD05C" w14:textId="5BF84288" w:rsidR="00212B46" w:rsidRPr="00D00842" w:rsidRDefault="00EF0333"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98</w:t>
            </w:r>
          </w:p>
        </w:tc>
      </w:tr>
      <w:tr w:rsidR="0079398A" w:rsidRPr="00D00842" w14:paraId="527587E4" w14:textId="5D56E412" w:rsidTr="00EF0333">
        <w:trPr>
          <w:trHeight w:val="53"/>
          <w:jc w:val="center"/>
        </w:trPr>
        <w:tc>
          <w:tcPr>
            <w:tcW w:w="4248" w:type="dxa"/>
            <w:shd w:val="clear" w:color="auto" w:fill="8EA9DB"/>
            <w:vAlign w:val="center"/>
            <w:hideMark/>
          </w:tcPr>
          <w:p w14:paraId="36435AB6"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RUTA DEL SERVICIO</w:t>
            </w:r>
          </w:p>
        </w:tc>
        <w:tc>
          <w:tcPr>
            <w:tcW w:w="1134" w:type="dxa"/>
            <w:vMerge w:val="restart"/>
            <w:shd w:val="clear" w:color="auto" w:fill="auto"/>
            <w:noWrap/>
            <w:vAlign w:val="center"/>
            <w:hideMark/>
          </w:tcPr>
          <w:p w14:paraId="50FBCA03"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88</w:t>
            </w:r>
          </w:p>
        </w:tc>
        <w:tc>
          <w:tcPr>
            <w:tcW w:w="1134" w:type="dxa"/>
            <w:vMerge w:val="restart"/>
            <w:shd w:val="clear" w:color="auto" w:fill="auto"/>
            <w:noWrap/>
            <w:vAlign w:val="center"/>
            <w:hideMark/>
          </w:tcPr>
          <w:p w14:paraId="6681C362"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93</w:t>
            </w:r>
          </w:p>
        </w:tc>
        <w:tc>
          <w:tcPr>
            <w:tcW w:w="1276" w:type="dxa"/>
            <w:vMerge w:val="restart"/>
            <w:shd w:val="clear" w:color="auto" w:fill="auto"/>
            <w:noWrap/>
            <w:vAlign w:val="center"/>
            <w:hideMark/>
          </w:tcPr>
          <w:p w14:paraId="1B316ED4"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96</w:t>
            </w:r>
          </w:p>
        </w:tc>
        <w:tc>
          <w:tcPr>
            <w:tcW w:w="1036" w:type="dxa"/>
            <w:vMerge w:val="restart"/>
            <w:shd w:val="clear" w:color="auto" w:fill="00B050"/>
            <w:vAlign w:val="center"/>
          </w:tcPr>
          <w:p w14:paraId="69786B64" w14:textId="25257A4E" w:rsidR="0079398A" w:rsidRPr="00D00842" w:rsidRDefault="00EF0333" w:rsidP="00E73459">
            <w:pPr>
              <w:ind w:left="0" w:right="-90"/>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92</w:t>
            </w:r>
          </w:p>
        </w:tc>
      </w:tr>
      <w:tr w:rsidR="0079398A" w:rsidRPr="00D00842" w14:paraId="6BB8D93B" w14:textId="5197F34D" w:rsidTr="00FD0EB9">
        <w:trPr>
          <w:trHeight w:val="74"/>
          <w:jc w:val="center"/>
        </w:trPr>
        <w:tc>
          <w:tcPr>
            <w:tcW w:w="4248" w:type="dxa"/>
            <w:shd w:val="clear" w:color="auto" w:fill="auto"/>
            <w:vAlign w:val="center"/>
            <w:hideMark/>
          </w:tcPr>
          <w:p w14:paraId="01EB1D9C"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Al servicio de los ciudadanos</w:t>
            </w:r>
          </w:p>
        </w:tc>
        <w:tc>
          <w:tcPr>
            <w:tcW w:w="1134" w:type="dxa"/>
            <w:vMerge/>
            <w:vAlign w:val="center"/>
            <w:hideMark/>
          </w:tcPr>
          <w:p w14:paraId="33DB8CBD" w14:textId="77777777" w:rsidR="0079398A" w:rsidRPr="00D00842" w:rsidRDefault="0079398A" w:rsidP="00E73459">
            <w:pPr>
              <w:rPr>
                <w:rFonts w:ascii="Times New Roman" w:eastAsia="Times New Roman" w:hAnsi="Times New Roman"/>
                <w:color w:val="000000"/>
                <w:sz w:val="16"/>
                <w:szCs w:val="16"/>
                <w:lang w:eastAsia="es-CO"/>
              </w:rPr>
            </w:pPr>
          </w:p>
        </w:tc>
        <w:tc>
          <w:tcPr>
            <w:tcW w:w="1134" w:type="dxa"/>
            <w:vMerge/>
            <w:vAlign w:val="center"/>
            <w:hideMark/>
          </w:tcPr>
          <w:p w14:paraId="08B308CE" w14:textId="77777777" w:rsidR="0079398A" w:rsidRPr="00D00842" w:rsidRDefault="0079398A" w:rsidP="00E73459">
            <w:pPr>
              <w:rPr>
                <w:rFonts w:ascii="Times New Roman" w:eastAsia="Times New Roman" w:hAnsi="Times New Roman"/>
                <w:color w:val="000000"/>
                <w:sz w:val="16"/>
                <w:szCs w:val="16"/>
                <w:lang w:eastAsia="es-CO"/>
              </w:rPr>
            </w:pPr>
          </w:p>
        </w:tc>
        <w:tc>
          <w:tcPr>
            <w:tcW w:w="1276" w:type="dxa"/>
            <w:vMerge/>
            <w:shd w:val="clear" w:color="auto" w:fill="auto"/>
            <w:vAlign w:val="center"/>
            <w:hideMark/>
          </w:tcPr>
          <w:p w14:paraId="57657EA8" w14:textId="77777777" w:rsidR="0079398A" w:rsidRPr="00D00842" w:rsidRDefault="0079398A" w:rsidP="00E73459">
            <w:pPr>
              <w:rPr>
                <w:rFonts w:ascii="Times New Roman" w:eastAsia="Times New Roman" w:hAnsi="Times New Roman"/>
                <w:color w:val="000000"/>
                <w:sz w:val="16"/>
                <w:szCs w:val="16"/>
                <w:lang w:eastAsia="es-CO"/>
              </w:rPr>
            </w:pPr>
          </w:p>
        </w:tc>
        <w:tc>
          <w:tcPr>
            <w:tcW w:w="1036" w:type="dxa"/>
            <w:vMerge/>
          </w:tcPr>
          <w:p w14:paraId="4D5DB022" w14:textId="77777777" w:rsidR="0079398A" w:rsidRPr="00D00842" w:rsidRDefault="0079398A" w:rsidP="00E73459">
            <w:pPr>
              <w:rPr>
                <w:rFonts w:ascii="Times New Roman" w:eastAsia="Times New Roman" w:hAnsi="Times New Roman"/>
                <w:color w:val="000000"/>
                <w:sz w:val="16"/>
                <w:szCs w:val="16"/>
                <w:lang w:eastAsia="es-CO"/>
              </w:rPr>
            </w:pPr>
          </w:p>
        </w:tc>
      </w:tr>
      <w:tr w:rsidR="00212B46" w:rsidRPr="00D00842" w14:paraId="59ACD338" w14:textId="7A0E500E" w:rsidTr="00C77EF4">
        <w:trPr>
          <w:trHeight w:val="248"/>
          <w:jc w:val="center"/>
        </w:trPr>
        <w:tc>
          <w:tcPr>
            <w:tcW w:w="4248" w:type="dxa"/>
            <w:shd w:val="clear" w:color="auto" w:fill="auto"/>
            <w:noWrap/>
            <w:vAlign w:val="center"/>
            <w:hideMark/>
          </w:tcPr>
          <w:p w14:paraId="2D72A359"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Cultura basada en el servicio</w:t>
            </w:r>
          </w:p>
        </w:tc>
        <w:tc>
          <w:tcPr>
            <w:tcW w:w="1134" w:type="dxa"/>
            <w:shd w:val="clear" w:color="auto" w:fill="auto"/>
            <w:noWrap/>
            <w:vAlign w:val="center"/>
            <w:hideMark/>
          </w:tcPr>
          <w:p w14:paraId="21F14B00"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92</w:t>
            </w:r>
          </w:p>
        </w:tc>
        <w:tc>
          <w:tcPr>
            <w:tcW w:w="1134" w:type="dxa"/>
            <w:shd w:val="clear" w:color="auto" w:fill="auto"/>
            <w:noWrap/>
            <w:vAlign w:val="center"/>
            <w:hideMark/>
          </w:tcPr>
          <w:p w14:paraId="40D70548"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96</w:t>
            </w:r>
          </w:p>
        </w:tc>
        <w:tc>
          <w:tcPr>
            <w:tcW w:w="1276" w:type="dxa"/>
            <w:shd w:val="clear" w:color="auto" w:fill="auto"/>
            <w:noWrap/>
            <w:vAlign w:val="center"/>
            <w:hideMark/>
          </w:tcPr>
          <w:p w14:paraId="13F28389"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98</w:t>
            </w:r>
          </w:p>
        </w:tc>
        <w:tc>
          <w:tcPr>
            <w:tcW w:w="1036" w:type="dxa"/>
            <w:vAlign w:val="center"/>
          </w:tcPr>
          <w:p w14:paraId="12222DB6" w14:textId="1567D2EC" w:rsidR="00212B46" w:rsidRPr="00D00842" w:rsidRDefault="00C77EF4"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95</w:t>
            </w:r>
          </w:p>
        </w:tc>
      </w:tr>
      <w:tr w:rsidR="00212B46" w:rsidRPr="00D00842" w14:paraId="5FC4431C" w14:textId="003B29CB" w:rsidTr="00FD0EB9">
        <w:trPr>
          <w:trHeight w:val="53"/>
          <w:jc w:val="center"/>
        </w:trPr>
        <w:tc>
          <w:tcPr>
            <w:tcW w:w="4248" w:type="dxa"/>
            <w:shd w:val="clear" w:color="auto" w:fill="auto"/>
            <w:noWrap/>
            <w:vAlign w:val="center"/>
            <w:hideMark/>
          </w:tcPr>
          <w:p w14:paraId="562FEAE0"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Cultura que genera logro y bienestar</w:t>
            </w:r>
          </w:p>
        </w:tc>
        <w:tc>
          <w:tcPr>
            <w:tcW w:w="1134" w:type="dxa"/>
            <w:shd w:val="clear" w:color="auto" w:fill="auto"/>
            <w:noWrap/>
            <w:vAlign w:val="center"/>
            <w:hideMark/>
          </w:tcPr>
          <w:p w14:paraId="075283EC"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85</w:t>
            </w:r>
          </w:p>
        </w:tc>
        <w:tc>
          <w:tcPr>
            <w:tcW w:w="1134" w:type="dxa"/>
            <w:shd w:val="clear" w:color="auto" w:fill="auto"/>
            <w:noWrap/>
            <w:vAlign w:val="center"/>
            <w:hideMark/>
          </w:tcPr>
          <w:p w14:paraId="039BA178"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91</w:t>
            </w:r>
          </w:p>
        </w:tc>
        <w:tc>
          <w:tcPr>
            <w:tcW w:w="1276" w:type="dxa"/>
            <w:shd w:val="clear" w:color="auto" w:fill="auto"/>
            <w:noWrap/>
            <w:vAlign w:val="center"/>
            <w:hideMark/>
          </w:tcPr>
          <w:p w14:paraId="048E3CEF"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94</w:t>
            </w:r>
          </w:p>
        </w:tc>
        <w:tc>
          <w:tcPr>
            <w:tcW w:w="1036" w:type="dxa"/>
          </w:tcPr>
          <w:p w14:paraId="78BF0D5C" w14:textId="44117096" w:rsidR="00212B46" w:rsidRPr="00D00842" w:rsidRDefault="00C77EF4"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89</w:t>
            </w:r>
          </w:p>
        </w:tc>
      </w:tr>
      <w:tr w:rsidR="0079398A" w:rsidRPr="00D00842" w14:paraId="0C1AD8C2" w14:textId="28B5F89F" w:rsidTr="00C77EF4">
        <w:trPr>
          <w:trHeight w:val="53"/>
          <w:jc w:val="center"/>
        </w:trPr>
        <w:tc>
          <w:tcPr>
            <w:tcW w:w="4248" w:type="dxa"/>
            <w:shd w:val="clear" w:color="auto" w:fill="8EA9DB"/>
            <w:noWrap/>
            <w:vAlign w:val="center"/>
            <w:hideMark/>
          </w:tcPr>
          <w:p w14:paraId="074F8269"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RUTA DE LA CALIDAD</w:t>
            </w:r>
          </w:p>
        </w:tc>
        <w:tc>
          <w:tcPr>
            <w:tcW w:w="1134" w:type="dxa"/>
            <w:vMerge w:val="restart"/>
            <w:shd w:val="clear" w:color="auto" w:fill="auto"/>
            <w:noWrap/>
            <w:vAlign w:val="center"/>
            <w:hideMark/>
          </w:tcPr>
          <w:p w14:paraId="104AA594"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94</w:t>
            </w:r>
          </w:p>
        </w:tc>
        <w:tc>
          <w:tcPr>
            <w:tcW w:w="1134" w:type="dxa"/>
            <w:vMerge w:val="restart"/>
            <w:shd w:val="clear" w:color="auto" w:fill="auto"/>
            <w:noWrap/>
            <w:vAlign w:val="center"/>
            <w:hideMark/>
          </w:tcPr>
          <w:p w14:paraId="1ABED16B"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94</w:t>
            </w:r>
          </w:p>
        </w:tc>
        <w:tc>
          <w:tcPr>
            <w:tcW w:w="1276" w:type="dxa"/>
            <w:vMerge w:val="restart"/>
            <w:shd w:val="clear" w:color="auto" w:fill="auto"/>
            <w:noWrap/>
            <w:vAlign w:val="center"/>
            <w:hideMark/>
          </w:tcPr>
          <w:p w14:paraId="2574C79F"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99</w:t>
            </w:r>
          </w:p>
        </w:tc>
        <w:tc>
          <w:tcPr>
            <w:tcW w:w="1036" w:type="dxa"/>
            <w:vMerge w:val="restart"/>
            <w:shd w:val="clear" w:color="auto" w:fill="00B050"/>
            <w:vAlign w:val="center"/>
          </w:tcPr>
          <w:p w14:paraId="680FBE68" w14:textId="16D661E8" w:rsidR="0079398A" w:rsidRPr="00D00842" w:rsidRDefault="00C77EF4" w:rsidP="00E73459">
            <w:pPr>
              <w:ind w:left="0" w:right="-90"/>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99</w:t>
            </w:r>
          </w:p>
        </w:tc>
      </w:tr>
      <w:tr w:rsidR="0079398A" w:rsidRPr="00D00842" w14:paraId="41CC2056" w14:textId="0A2C5425" w:rsidTr="00FD0EB9">
        <w:trPr>
          <w:trHeight w:val="53"/>
          <w:jc w:val="center"/>
        </w:trPr>
        <w:tc>
          <w:tcPr>
            <w:tcW w:w="4248" w:type="dxa"/>
            <w:shd w:val="clear" w:color="auto" w:fill="auto"/>
            <w:noWrap/>
            <w:vAlign w:val="center"/>
            <w:hideMark/>
          </w:tcPr>
          <w:p w14:paraId="7CFA5494"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La cultura de hacer las cosas bien</w:t>
            </w:r>
          </w:p>
        </w:tc>
        <w:tc>
          <w:tcPr>
            <w:tcW w:w="1134" w:type="dxa"/>
            <w:vMerge/>
            <w:vAlign w:val="center"/>
            <w:hideMark/>
          </w:tcPr>
          <w:p w14:paraId="2A8BA442" w14:textId="77777777" w:rsidR="0079398A" w:rsidRPr="00D00842" w:rsidRDefault="0079398A" w:rsidP="00E73459">
            <w:pPr>
              <w:rPr>
                <w:rFonts w:ascii="Times New Roman" w:eastAsia="Times New Roman" w:hAnsi="Times New Roman"/>
                <w:color w:val="000000"/>
                <w:sz w:val="16"/>
                <w:szCs w:val="16"/>
                <w:lang w:eastAsia="es-CO"/>
              </w:rPr>
            </w:pPr>
          </w:p>
        </w:tc>
        <w:tc>
          <w:tcPr>
            <w:tcW w:w="1134" w:type="dxa"/>
            <w:vMerge/>
            <w:vAlign w:val="center"/>
            <w:hideMark/>
          </w:tcPr>
          <w:p w14:paraId="4A29406F" w14:textId="77777777" w:rsidR="0079398A" w:rsidRPr="00D00842" w:rsidRDefault="0079398A" w:rsidP="00E73459">
            <w:pPr>
              <w:rPr>
                <w:rFonts w:ascii="Times New Roman" w:eastAsia="Times New Roman" w:hAnsi="Times New Roman"/>
                <w:color w:val="000000"/>
                <w:sz w:val="16"/>
                <w:szCs w:val="16"/>
                <w:lang w:eastAsia="es-CO"/>
              </w:rPr>
            </w:pPr>
          </w:p>
        </w:tc>
        <w:tc>
          <w:tcPr>
            <w:tcW w:w="1276" w:type="dxa"/>
            <w:vMerge/>
            <w:shd w:val="clear" w:color="auto" w:fill="auto"/>
            <w:vAlign w:val="center"/>
            <w:hideMark/>
          </w:tcPr>
          <w:p w14:paraId="2B99AE9A" w14:textId="77777777" w:rsidR="0079398A" w:rsidRPr="00D00842" w:rsidRDefault="0079398A" w:rsidP="00E73459">
            <w:pPr>
              <w:rPr>
                <w:rFonts w:ascii="Times New Roman" w:eastAsia="Times New Roman" w:hAnsi="Times New Roman"/>
                <w:color w:val="000000"/>
                <w:sz w:val="16"/>
                <w:szCs w:val="16"/>
                <w:lang w:eastAsia="es-CO"/>
              </w:rPr>
            </w:pPr>
          </w:p>
        </w:tc>
        <w:tc>
          <w:tcPr>
            <w:tcW w:w="1036" w:type="dxa"/>
            <w:vMerge/>
          </w:tcPr>
          <w:p w14:paraId="61A4D400" w14:textId="77777777" w:rsidR="0079398A" w:rsidRPr="00D00842" w:rsidRDefault="0079398A" w:rsidP="00E73459">
            <w:pPr>
              <w:rPr>
                <w:rFonts w:ascii="Times New Roman" w:eastAsia="Times New Roman" w:hAnsi="Times New Roman"/>
                <w:color w:val="000000"/>
                <w:sz w:val="16"/>
                <w:szCs w:val="16"/>
                <w:lang w:eastAsia="es-CO"/>
              </w:rPr>
            </w:pPr>
          </w:p>
        </w:tc>
      </w:tr>
      <w:tr w:rsidR="00212B46" w:rsidRPr="00D00842" w14:paraId="0ADEAC78" w14:textId="1255106D" w:rsidTr="00FD0EB9">
        <w:trPr>
          <w:trHeight w:val="79"/>
          <w:jc w:val="center"/>
        </w:trPr>
        <w:tc>
          <w:tcPr>
            <w:tcW w:w="4248" w:type="dxa"/>
            <w:shd w:val="clear" w:color="auto" w:fill="auto"/>
            <w:noWrap/>
            <w:vAlign w:val="center"/>
            <w:hideMark/>
          </w:tcPr>
          <w:p w14:paraId="4F016DA4"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Hacer siempre las cosas bien</w:t>
            </w:r>
          </w:p>
        </w:tc>
        <w:tc>
          <w:tcPr>
            <w:tcW w:w="1134" w:type="dxa"/>
            <w:shd w:val="clear" w:color="auto" w:fill="auto"/>
            <w:noWrap/>
            <w:vAlign w:val="center"/>
            <w:hideMark/>
          </w:tcPr>
          <w:p w14:paraId="04D803B9"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96</w:t>
            </w:r>
          </w:p>
        </w:tc>
        <w:tc>
          <w:tcPr>
            <w:tcW w:w="1134" w:type="dxa"/>
            <w:shd w:val="clear" w:color="auto" w:fill="auto"/>
            <w:noWrap/>
            <w:vAlign w:val="center"/>
            <w:hideMark/>
          </w:tcPr>
          <w:p w14:paraId="6E138D32"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94</w:t>
            </w:r>
          </w:p>
        </w:tc>
        <w:tc>
          <w:tcPr>
            <w:tcW w:w="1276" w:type="dxa"/>
            <w:shd w:val="clear" w:color="auto" w:fill="auto"/>
            <w:noWrap/>
            <w:vAlign w:val="center"/>
            <w:hideMark/>
          </w:tcPr>
          <w:p w14:paraId="7F1CB1D1"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100</w:t>
            </w:r>
          </w:p>
        </w:tc>
        <w:tc>
          <w:tcPr>
            <w:tcW w:w="1036" w:type="dxa"/>
          </w:tcPr>
          <w:p w14:paraId="6463CDAF" w14:textId="2E09A9D4" w:rsidR="00212B46" w:rsidRPr="00D00842" w:rsidRDefault="00C77EF4"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100</w:t>
            </w:r>
          </w:p>
        </w:tc>
      </w:tr>
      <w:tr w:rsidR="00212B46" w:rsidRPr="00D00842" w14:paraId="517ADF45" w14:textId="2710B227" w:rsidTr="00FD0EB9">
        <w:trPr>
          <w:trHeight w:val="53"/>
          <w:jc w:val="center"/>
        </w:trPr>
        <w:tc>
          <w:tcPr>
            <w:tcW w:w="4248" w:type="dxa"/>
            <w:shd w:val="clear" w:color="auto" w:fill="auto"/>
            <w:noWrap/>
            <w:vAlign w:val="center"/>
            <w:hideMark/>
          </w:tcPr>
          <w:p w14:paraId="1B8B2FB8"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Cultura de la calidad y la integridad</w:t>
            </w:r>
          </w:p>
        </w:tc>
        <w:tc>
          <w:tcPr>
            <w:tcW w:w="1134" w:type="dxa"/>
            <w:shd w:val="clear" w:color="auto" w:fill="auto"/>
            <w:noWrap/>
            <w:vAlign w:val="center"/>
            <w:hideMark/>
          </w:tcPr>
          <w:p w14:paraId="45B25B31"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92</w:t>
            </w:r>
          </w:p>
        </w:tc>
        <w:tc>
          <w:tcPr>
            <w:tcW w:w="1134" w:type="dxa"/>
            <w:shd w:val="clear" w:color="auto" w:fill="auto"/>
            <w:noWrap/>
            <w:vAlign w:val="center"/>
            <w:hideMark/>
          </w:tcPr>
          <w:p w14:paraId="66614D3A"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93</w:t>
            </w:r>
          </w:p>
        </w:tc>
        <w:tc>
          <w:tcPr>
            <w:tcW w:w="1276" w:type="dxa"/>
            <w:shd w:val="clear" w:color="auto" w:fill="auto"/>
            <w:noWrap/>
            <w:vAlign w:val="center"/>
            <w:hideMark/>
          </w:tcPr>
          <w:p w14:paraId="3DDC8F86"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98</w:t>
            </w:r>
          </w:p>
        </w:tc>
        <w:tc>
          <w:tcPr>
            <w:tcW w:w="1036" w:type="dxa"/>
          </w:tcPr>
          <w:p w14:paraId="468F4C1F" w14:textId="33B55346" w:rsidR="00212B46" w:rsidRPr="00D00842" w:rsidRDefault="00CF60D4"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98</w:t>
            </w:r>
          </w:p>
        </w:tc>
      </w:tr>
      <w:tr w:rsidR="0079398A" w:rsidRPr="00D00842" w14:paraId="096FDBB5" w14:textId="694F2CA7" w:rsidTr="00CF60D4">
        <w:trPr>
          <w:trHeight w:val="53"/>
          <w:jc w:val="center"/>
        </w:trPr>
        <w:tc>
          <w:tcPr>
            <w:tcW w:w="4248" w:type="dxa"/>
            <w:shd w:val="clear" w:color="auto" w:fill="8EA9DB"/>
            <w:noWrap/>
            <w:vAlign w:val="center"/>
            <w:hideMark/>
          </w:tcPr>
          <w:p w14:paraId="71D440DE"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RUTA DE ANÁLISIS DE DATOS</w:t>
            </w:r>
          </w:p>
        </w:tc>
        <w:tc>
          <w:tcPr>
            <w:tcW w:w="1134" w:type="dxa"/>
            <w:vMerge w:val="restart"/>
            <w:shd w:val="clear" w:color="auto" w:fill="auto"/>
            <w:noWrap/>
            <w:vAlign w:val="center"/>
            <w:hideMark/>
          </w:tcPr>
          <w:p w14:paraId="76C96694"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93</w:t>
            </w:r>
          </w:p>
        </w:tc>
        <w:tc>
          <w:tcPr>
            <w:tcW w:w="1134" w:type="dxa"/>
            <w:vMerge w:val="restart"/>
            <w:shd w:val="clear" w:color="auto" w:fill="auto"/>
            <w:noWrap/>
            <w:vAlign w:val="center"/>
            <w:hideMark/>
          </w:tcPr>
          <w:p w14:paraId="27712531"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96</w:t>
            </w:r>
          </w:p>
        </w:tc>
        <w:tc>
          <w:tcPr>
            <w:tcW w:w="1276" w:type="dxa"/>
            <w:vMerge w:val="restart"/>
            <w:shd w:val="clear" w:color="auto" w:fill="auto"/>
            <w:noWrap/>
            <w:vAlign w:val="center"/>
            <w:hideMark/>
          </w:tcPr>
          <w:p w14:paraId="3AAC9228" w14:textId="77777777" w:rsidR="0079398A" w:rsidRPr="00D00842" w:rsidRDefault="0079398A" w:rsidP="00E73459">
            <w:pPr>
              <w:ind w:left="0" w:right="-90"/>
              <w:jc w:val="center"/>
              <w:rPr>
                <w:rFonts w:ascii="Times New Roman" w:eastAsia="Times New Roman" w:hAnsi="Times New Roman"/>
                <w:b/>
                <w:bCs/>
                <w:color w:val="000000"/>
                <w:sz w:val="16"/>
                <w:szCs w:val="16"/>
                <w:lang w:eastAsia="es-CO"/>
              </w:rPr>
            </w:pPr>
            <w:r w:rsidRPr="00D00842">
              <w:rPr>
                <w:rFonts w:ascii="Times New Roman" w:eastAsia="Times New Roman" w:hAnsi="Times New Roman"/>
                <w:b/>
                <w:bCs/>
                <w:color w:val="000000" w:themeColor="text1"/>
                <w:sz w:val="16"/>
                <w:szCs w:val="16"/>
                <w:lang w:eastAsia="es-CO"/>
              </w:rPr>
              <w:t>99</w:t>
            </w:r>
          </w:p>
        </w:tc>
        <w:tc>
          <w:tcPr>
            <w:tcW w:w="1036" w:type="dxa"/>
            <w:vMerge w:val="restart"/>
            <w:shd w:val="clear" w:color="auto" w:fill="00B050"/>
            <w:vAlign w:val="center"/>
          </w:tcPr>
          <w:p w14:paraId="1D70F72F" w14:textId="4AD99480" w:rsidR="0079398A" w:rsidRPr="00D00842" w:rsidRDefault="00CF60D4" w:rsidP="00E73459">
            <w:pPr>
              <w:ind w:left="0" w:right="-90"/>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96</w:t>
            </w:r>
          </w:p>
        </w:tc>
      </w:tr>
      <w:tr w:rsidR="0079398A" w:rsidRPr="00D00842" w14:paraId="14330849" w14:textId="02ECA254" w:rsidTr="00FD0EB9">
        <w:trPr>
          <w:trHeight w:val="53"/>
          <w:jc w:val="center"/>
        </w:trPr>
        <w:tc>
          <w:tcPr>
            <w:tcW w:w="4248" w:type="dxa"/>
            <w:shd w:val="clear" w:color="auto" w:fill="auto"/>
            <w:noWrap/>
            <w:vAlign w:val="center"/>
            <w:hideMark/>
          </w:tcPr>
          <w:p w14:paraId="234C53B2" w14:textId="77777777" w:rsidR="0079398A" w:rsidRPr="00D00842" w:rsidRDefault="0079398A"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Conociendo el talento</w:t>
            </w:r>
          </w:p>
        </w:tc>
        <w:tc>
          <w:tcPr>
            <w:tcW w:w="1134" w:type="dxa"/>
            <w:vMerge/>
            <w:vAlign w:val="center"/>
            <w:hideMark/>
          </w:tcPr>
          <w:p w14:paraId="42339C32" w14:textId="77777777" w:rsidR="0079398A" w:rsidRPr="00D00842" w:rsidRDefault="0079398A" w:rsidP="00E73459">
            <w:pPr>
              <w:rPr>
                <w:rFonts w:ascii="Times New Roman" w:eastAsia="Times New Roman" w:hAnsi="Times New Roman"/>
                <w:color w:val="000000"/>
                <w:sz w:val="16"/>
                <w:szCs w:val="16"/>
                <w:lang w:eastAsia="es-CO"/>
              </w:rPr>
            </w:pPr>
          </w:p>
        </w:tc>
        <w:tc>
          <w:tcPr>
            <w:tcW w:w="1134" w:type="dxa"/>
            <w:vMerge/>
            <w:vAlign w:val="center"/>
            <w:hideMark/>
          </w:tcPr>
          <w:p w14:paraId="50FBFD69" w14:textId="77777777" w:rsidR="0079398A" w:rsidRPr="00D00842" w:rsidRDefault="0079398A" w:rsidP="00E73459">
            <w:pPr>
              <w:rPr>
                <w:rFonts w:ascii="Times New Roman" w:eastAsia="Times New Roman" w:hAnsi="Times New Roman"/>
                <w:color w:val="000000"/>
                <w:sz w:val="16"/>
                <w:szCs w:val="16"/>
                <w:lang w:eastAsia="es-CO"/>
              </w:rPr>
            </w:pPr>
          </w:p>
        </w:tc>
        <w:tc>
          <w:tcPr>
            <w:tcW w:w="1276" w:type="dxa"/>
            <w:vMerge/>
            <w:shd w:val="clear" w:color="auto" w:fill="auto"/>
            <w:vAlign w:val="center"/>
            <w:hideMark/>
          </w:tcPr>
          <w:p w14:paraId="6E35776A" w14:textId="77777777" w:rsidR="0079398A" w:rsidRPr="00D00842" w:rsidRDefault="0079398A" w:rsidP="00E73459">
            <w:pPr>
              <w:rPr>
                <w:rFonts w:ascii="Times New Roman" w:eastAsia="Times New Roman" w:hAnsi="Times New Roman"/>
                <w:color w:val="000000"/>
                <w:sz w:val="16"/>
                <w:szCs w:val="16"/>
                <w:lang w:eastAsia="es-CO"/>
              </w:rPr>
            </w:pPr>
          </w:p>
        </w:tc>
        <w:tc>
          <w:tcPr>
            <w:tcW w:w="1036" w:type="dxa"/>
            <w:vMerge/>
          </w:tcPr>
          <w:p w14:paraId="4B1C2231" w14:textId="77777777" w:rsidR="0079398A" w:rsidRPr="00D00842" w:rsidRDefault="0079398A" w:rsidP="00E73459">
            <w:pPr>
              <w:rPr>
                <w:rFonts w:ascii="Times New Roman" w:eastAsia="Times New Roman" w:hAnsi="Times New Roman"/>
                <w:color w:val="000000"/>
                <w:sz w:val="16"/>
                <w:szCs w:val="16"/>
                <w:lang w:eastAsia="es-CO"/>
              </w:rPr>
            </w:pPr>
          </w:p>
        </w:tc>
      </w:tr>
      <w:tr w:rsidR="00212B46" w:rsidRPr="00D00842" w14:paraId="26991692" w14:textId="107D52FF" w:rsidTr="00FD0EB9">
        <w:trPr>
          <w:trHeight w:val="192"/>
          <w:jc w:val="center"/>
        </w:trPr>
        <w:tc>
          <w:tcPr>
            <w:tcW w:w="4248" w:type="dxa"/>
            <w:shd w:val="clear" w:color="auto" w:fill="auto"/>
            <w:noWrap/>
            <w:vAlign w:val="center"/>
            <w:hideMark/>
          </w:tcPr>
          <w:p w14:paraId="04D185DB"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Entendiendo personas a través del uso de los datos</w:t>
            </w:r>
          </w:p>
        </w:tc>
        <w:tc>
          <w:tcPr>
            <w:tcW w:w="1134" w:type="dxa"/>
            <w:shd w:val="clear" w:color="auto" w:fill="auto"/>
            <w:noWrap/>
            <w:vAlign w:val="center"/>
            <w:hideMark/>
          </w:tcPr>
          <w:p w14:paraId="7508D1E9"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93</w:t>
            </w:r>
          </w:p>
        </w:tc>
        <w:tc>
          <w:tcPr>
            <w:tcW w:w="1134" w:type="dxa"/>
            <w:shd w:val="clear" w:color="auto" w:fill="auto"/>
            <w:noWrap/>
            <w:vAlign w:val="center"/>
            <w:hideMark/>
          </w:tcPr>
          <w:p w14:paraId="6E69D00D"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96</w:t>
            </w:r>
          </w:p>
        </w:tc>
        <w:tc>
          <w:tcPr>
            <w:tcW w:w="1276" w:type="dxa"/>
            <w:shd w:val="clear" w:color="auto" w:fill="auto"/>
            <w:noWrap/>
            <w:vAlign w:val="center"/>
            <w:hideMark/>
          </w:tcPr>
          <w:p w14:paraId="6C5F7F07" w14:textId="77777777" w:rsidR="00212B46" w:rsidRPr="00D00842" w:rsidRDefault="00212B46" w:rsidP="00E73459">
            <w:pPr>
              <w:ind w:left="0" w:right="-90"/>
              <w:jc w:val="center"/>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99</w:t>
            </w:r>
          </w:p>
        </w:tc>
        <w:tc>
          <w:tcPr>
            <w:tcW w:w="1036" w:type="dxa"/>
          </w:tcPr>
          <w:p w14:paraId="32E5AEA5" w14:textId="0C111FBE" w:rsidR="00212B46" w:rsidRPr="00D00842" w:rsidRDefault="00CF60D4" w:rsidP="00E73459">
            <w:pPr>
              <w:ind w:left="0" w:right="-90"/>
              <w:jc w:val="center"/>
              <w:rPr>
                <w:rFonts w:ascii="Times New Roman" w:eastAsia="Times New Roman" w:hAnsi="Times New Roman"/>
                <w:color w:val="000000" w:themeColor="text1"/>
                <w:sz w:val="16"/>
                <w:szCs w:val="16"/>
                <w:lang w:eastAsia="es-CO"/>
              </w:rPr>
            </w:pPr>
            <w:r w:rsidRPr="00D00842">
              <w:rPr>
                <w:rFonts w:ascii="Times New Roman" w:eastAsia="Times New Roman" w:hAnsi="Times New Roman"/>
                <w:color w:val="000000" w:themeColor="text1"/>
                <w:sz w:val="16"/>
                <w:szCs w:val="16"/>
                <w:lang w:eastAsia="es-CO"/>
              </w:rPr>
              <w:t>96</w:t>
            </w:r>
          </w:p>
        </w:tc>
      </w:tr>
    </w:tbl>
    <w:p w14:paraId="05E063C5" w14:textId="77777777" w:rsidR="0070684B" w:rsidRPr="00D00842" w:rsidRDefault="0070684B" w:rsidP="00207387">
      <w:pPr>
        <w:pStyle w:val="Prrafodelista"/>
        <w:ind w:left="0" w:right="-234"/>
        <w:jc w:val="both"/>
      </w:pPr>
    </w:p>
    <w:p w14:paraId="5B52E608" w14:textId="75D0E5D9" w:rsidR="00207387" w:rsidRPr="00D00842" w:rsidRDefault="00207387" w:rsidP="004B5346">
      <w:pPr>
        <w:pStyle w:val="Prrafodelista"/>
        <w:ind w:left="0" w:right="49"/>
        <w:jc w:val="both"/>
      </w:pPr>
      <w:r w:rsidRPr="00D00842">
        <w:t>Es así como en el presente documento se describe el Plan Estratégico de Talento Humano con las diferentes actividades a realizar en la vigencia 202</w:t>
      </w:r>
      <w:r w:rsidR="002752F5" w:rsidRPr="00D00842">
        <w:t>4</w:t>
      </w:r>
      <w:r w:rsidRPr="00D00842">
        <w:t xml:space="preserve">, basadas en la normatividad legal vigente para </w:t>
      </w:r>
      <w:r w:rsidR="000A6D19" w:rsidRPr="00D00842">
        <w:t xml:space="preserve">la UAECD </w:t>
      </w:r>
      <w:r w:rsidRPr="00D00842">
        <w:t xml:space="preserve">y el fortalecimiento de la gestión del Talento Humano en la Entidad.  </w:t>
      </w:r>
    </w:p>
    <w:p w14:paraId="3F929052" w14:textId="77777777" w:rsidR="003633FD" w:rsidRPr="00D00842" w:rsidRDefault="003633FD" w:rsidP="00207387">
      <w:pPr>
        <w:pStyle w:val="Prrafodelista"/>
        <w:ind w:left="0" w:right="-234"/>
        <w:jc w:val="both"/>
      </w:pPr>
    </w:p>
    <w:p w14:paraId="2867F1AD" w14:textId="2743EB06" w:rsidR="00207387" w:rsidRPr="00D00842" w:rsidRDefault="00207387" w:rsidP="00207387">
      <w:pPr>
        <w:rPr>
          <w:rFonts w:ascii="Times New Roman" w:hAnsi="Times New Roman"/>
          <w:sz w:val="24"/>
          <w:szCs w:val="24"/>
        </w:rPr>
      </w:pPr>
    </w:p>
    <w:p w14:paraId="739C0C6F" w14:textId="4495F490" w:rsidR="001B3A72" w:rsidRPr="00D00842" w:rsidRDefault="001B3A72" w:rsidP="00207387">
      <w:pPr>
        <w:rPr>
          <w:rFonts w:ascii="Times New Roman" w:hAnsi="Times New Roman"/>
          <w:sz w:val="24"/>
          <w:szCs w:val="24"/>
        </w:rPr>
      </w:pPr>
    </w:p>
    <w:p w14:paraId="47D40411" w14:textId="499A283E" w:rsidR="001B3A72" w:rsidRPr="00D00842" w:rsidRDefault="001B3A72" w:rsidP="00207387">
      <w:pPr>
        <w:rPr>
          <w:rFonts w:ascii="Times New Roman" w:hAnsi="Times New Roman"/>
          <w:sz w:val="24"/>
          <w:szCs w:val="24"/>
        </w:rPr>
      </w:pPr>
    </w:p>
    <w:p w14:paraId="3A06A82B" w14:textId="62ECB60F" w:rsidR="001B3A72" w:rsidRPr="00D00842" w:rsidRDefault="001B3A72" w:rsidP="00207387">
      <w:pPr>
        <w:rPr>
          <w:rFonts w:ascii="Times New Roman" w:hAnsi="Times New Roman"/>
          <w:sz w:val="24"/>
          <w:szCs w:val="24"/>
        </w:rPr>
      </w:pPr>
    </w:p>
    <w:p w14:paraId="2E1154F6" w14:textId="53BF3057" w:rsidR="001B3A72" w:rsidRPr="00D00842" w:rsidRDefault="001B3A72" w:rsidP="00207387">
      <w:pPr>
        <w:rPr>
          <w:rFonts w:ascii="Times New Roman" w:hAnsi="Times New Roman"/>
          <w:sz w:val="24"/>
          <w:szCs w:val="24"/>
        </w:rPr>
      </w:pPr>
    </w:p>
    <w:p w14:paraId="68AE5E3B" w14:textId="0CA90A07" w:rsidR="001B3A72" w:rsidRPr="00D00842" w:rsidRDefault="001B3A72" w:rsidP="00207387">
      <w:pPr>
        <w:rPr>
          <w:rFonts w:ascii="Times New Roman" w:hAnsi="Times New Roman"/>
          <w:sz w:val="24"/>
          <w:szCs w:val="24"/>
        </w:rPr>
      </w:pPr>
    </w:p>
    <w:p w14:paraId="4BF271E7" w14:textId="6FCE78AF" w:rsidR="001B3A72" w:rsidRPr="00D00842" w:rsidRDefault="001B3A72" w:rsidP="00207387">
      <w:pPr>
        <w:rPr>
          <w:rFonts w:ascii="Times New Roman" w:hAnsi="Times New Roman"/>
          <w:sz w:val="24"/>
          <w:szCs w:val="24"/>
        </w:rPr>
      </w:pPr>
    </w:p>
    <w:p w14:paraId="5EF8B201" w14:textId="47D36068" w:rsidR="001B3A72" w:rsidRPr="00D00842" w:rsidRDefault="001B3A72" w:rsidP="00207387">
      <w:pPr>
        <w:rPr>
          <w:rFonts w:ascii="Times New Roman" w:hAnsi="Times New Roman"/>
          <w:sz w:val="24"/>
          <w:szCs w:val="24"/>
        </w:rPr>
      </w:pPr>
    </w:p>
    <w:p w14:paraId="13263EEA" w14:textId="58B4247D" w:rsidR="001B3A72" w:rsidRPr="00D00842" w:rsidRDefault="001B3A72" w:rsidP="00207387">
      <w:pPr>
        <w:rPr>
          <w:rFonts w:ascii="Times New Roman" w:hAnsi="Times New Roman"/>
          <w:sz w:val="24"/>
          <w:szCs w:val="24"/>
        </w:rPr>
      </w:pPr>
    </w:p>
    <w:p w14:paraId="11E8AD39" w14:textId="227F2499" w:rsidR="001B3A72" w:rsidRPr="00D00842" w:rsidRDefault="001B3A72" w:rsidP="00207387">
      <w:pPr>
        <w:rPr>
          <w:rFonts w:ascii="Times New Roman" w:hAnsi="Times New Roman"/>
          <w:sz w:val="24"/>
          <w:szCs w:val="24"/>
        </w:rPr>
      </w:pPr>
    </w:p>
    <w:p w14:paraId="02ABD282" w14:textId="087FB396" w:rsidR="001B3A72" w:rsidRPr="00D00842" w:rsidRDefault="001B3A72" w:rsidP="00207387">
      <w:pPr>
        <w:rPr>
          <w:rFonts w:ascii="Times New Roman" w:hAnsi="Times New Roman"/>
          <w:sz w:val="24"/>
          <w:szCs w:val="24"/>
        </w:rPr>
      </w:pPr>
    </w:p>
    <w:p w14:paraId="26194142" w14:textId="2B5865B3" w:rsidR="001B3A72" w:rsidRPr="00D00842" w:rsidRDefault="001B3A72" w:rsidP="00207387">
      <w:pPr>
        <w:rPr>
          <w:rFonts w:ascii="Times New Roman" w:hAnsi="Times New Roman"/>
          <w:sz w:val="24"/>
          <w:szCs w:val="24"/>
        </w:rPr>
      </w:pPr>
    </w:p>
    <w:p w14:paraId="79424DAE" w14:textId="0B6A94F5" w:rsidR="001B3A72" w:rsidRPr="00D00842" w:rsidRDefault="001B3A72" w:rsidP="00207387">
      <w:pPr>
        <w:rPr>
          <w:rFonts w:ascii="Times New Roman" w:hAnsi="Times New Roman"/>
          <w:sz w:val="24"/>
          <w:szCs w:val="24"/>
        </w:rPr>
      </w:pPr>
    </w:p>
    <w:p w14:paraId="12E13EE4" w14:textId="068CD86A" w:rsidR="001B3A72" w:rsidRPr="00D00842" w:rsidRDefault="001B3A72" w:rsidP="00207387">
      <w:pPr>
        <w:rPr>
          <w:rFonts w:ascii="Times New Roman" w:hAnsi="Times New Roman"/>
          <w:sz w:val="24"/>
          <w:szCs w:val="24"/>
        </w:rPr>
      </w:pPr>
    </w:p>
    <w:p w14:paraId="6456FBED" w14:textId="0AA9E0A9" w:rsidR="001B3A72" w:rsidRPr="00D00842" w:rsidRDefault="001B3A72" w:rsidP="00207387">
      <w:pPr>
        <w:rPr>
          <w:rFonts w:ascii="Times New Roman" w:hAnsi="Times New Roman"/>
          <w:sz w:val="24"/>
          <w:szCs w:val="24"/>
        </w:rPr>
      </w:pPr>
    </w:p>
    <w:p w14:paraId="321C5D95" w14:textId="25EF9CD1" w:rsidR="001B3A72" w:rsidRPr="00D00842" w:rsidRDefault="001B3A72" w:rsidP="00207387">
      <w:pPr>
        <w:rPr>
          <w:rFonts w:ascii="Times New Roman" w:hAnsi="Times New Roman"/>
          <w:sz w:val="24"/>
          <w:szCs w:val="24"/>
        </w:rPr>
      </w:pPr>
    </w:p>
    <w:p w14:paraId="745FB200" w14:textId="04F16BFB" w:rsidR="001B3A72" w:rsidRPr="00D00842" w:rsidRDefault="001B3A72" w:rsidP="00207387">
      <w:pPr>
        <w:rPr>
          <w:rFonts w:ascii="Times New Roman" w:hAnsi="Times New Roman"/>
          <w:sz w:val="24"/>
          <w:szCs w:val="24"/>
        </w:rPr>
      </w:pPr>
    </w:p>
    <w:p w14:paraId="3CC82385" w14:textId="0952710E" w:rsidR="001B3A72" w:rsidRPr="00D00842" w:rsidRDefault="001B3A72" w:rsidP="00207387">
      <w:pPr>
        <w:rPr>
          <w:rFonts w:ascii="Times New Roman" w:hAnsi="Times New Roman"/>
          <w:sz w:val="24"/>
          <w:szCs w:val="24"/>
        </w:rPr>
      </w:pPr>
    </w:p>
    <w:p w14:paraId="3AC7ED0B" w14:textId="77777777" w:rsidR="001B3A72" w:rsidRPr="00D00842" w:rsidRDefault="001B3A72" w:rsidP="00207387">
      <w:pPr>
        <w:rPr>
          <w:rFonts w:ascii="Times New Roman" w:hAnsi="Times New Roman"/>
          <w:sz w:val="24"/>
          <w:szCs w:val="24"/>
        </w:rPr>
      </w:pPr>
    </w:p>
    <w:p w14:paraId="544A3D0C" w14:textId="77777777" w:rsidR="00FF2866" w:rsidRPr="00D00842" w:rsidRDefault="00FF2866" w:rsidP="00FF2866">
      <w:pPr>
        <w:pStyle w:val="Ttulo1"/>
        <w:spacing w:before="0"/>
        <w:ind w:left="0" w:right="-234" w:firstLine="0"/>
        <w:rPr>
          <w:rFonts w:ascii="Times New Roman" w:hAnsi="Times New Roman" w:cs="Times New Roman"/>
          <w:b/>
          <w:bCs/>
          <w:color w:val="auto"/>
          <w:sz w:val="24"/>
          <w:szCs w:val="24"/>
        </w:rPr>
      </w:pPr>
      <w:bookmarkStart w:id="18" w:name="_Toc157179411"/>
      <w:r w:rsidRPr="00D00842">
        <w:rPr>
          <w:rFonts w:ascii="Times New Roman" w:hAnsi="Times New Roman" w:cs="Times New Roman"/>
          <w:b/>
          <w:bCs/>
          <w:color w:val="auto"/>
          <w:sz w:val="24"/>
          <w:szCs w:val="24"/>
        </w:rPr>
        <w:t>RESULTADOS DE GESTIÓN ESTRATÉGICA DE TALENTO HUMANO UAECD</w:t>
      </w:r>
      <w:bookmarkEnd w:id="18"/>
    </w:p>
    <w:p w14:paraId="3F14DC03" w14:textId="77777777" w:rsidR="00FF2866" w:rsidRPr="00D00842" w:rsidRDefault="00FF2866" w:rsidP="00FF2866">
      <w:pPr>
        <w:ind w:left="0" w:right="-234"/>
        <w:jc w:val="both"/>
        <w:rPr>
          <w:rFonts w:ascii="Times New Roman" w:hAnsi="Times New Roman"/>
          <w:b/>
          <w:bCs/>
          <w:sz w:val="24"/>
          <w:szCs w:val="24"/>
        </w:rPr>
      </w:pPr>
    </w:p>
    <w:p w14:paraId="1E493316" w14:textId="77777777" w:rsidR="00FF2866" w:rsidRPr="00D00842" w:rsidRDefault="00FF2866" w:rsidP="00FF2866">
      <w:pPr>
        <w:pStyle w:val="Ttulo2"/>
        <w:spacing w:before="0"/>
        <w:ind w:left="0" w:firstLine="0"/>
        <w:jc w:val="both"/>
        <w:rPr>
          <w:rFonts w:ascii="Times New Roman" w:hAnsi="Times New Roman" w:cs="Times New Roman"/>
          <w:b/>
          <w:bCs/>
          <w:color w:val="auto"/>
          <w:sz w:val="24"/>
          <w:szCs w:val="24"/>
        </w:rPr>
      </w:pPr>
      <w:bookmarkStart w:id="19" w:name="_Toc157179412"/>
      <w:r w:rsidRPr="00D00842">
        <w:rPr>
          <w:rFonts w:ascii="Times New Roman" w:hAnsi="Times New Roman" w:cs="Times New Roman"/>
          <w:b/>
          <w:bCs/>
          <w:color w:val="auto"/>
          <w:sz w:val="24"/>
          <w:szCs w:val="24"/>
        </w:rPr>
        <w:lastRenderedPageBreak/>
        <w:t>Resultados de Desempeño Institucional - Vigencia 2022</w:t>
      </w:r>
      <w:bookmarkEnd w:id="19"/>
    </w:p>
    <w:p w14:paraId="79399E38" w14:textId="77777777" w:rsidR="00FF2866" w:rsidRPr="00D00842" w:rsidRDefault="00FF2866" w:rsidP="00FF2866">
      <w:pPr>
        <w:ind w:left="0"/>
        <w:rPr>
          <w:rFonts w:ascii="Times New Roman" w:hAnsi="Times New Roman"/>
        </w:rPr>
      </w:pPr>
    </w:p>
    <w:p w14:paraId="3277B245" w14:textId="77777777" w:rsidR="00FF2866" w:rsidRPr="00D00842" w:rsidRDefault="00FF2866" w:rsidP="00FF2866">
      <w:pPr>
        <w:ind w:left="0" w:right="-234"/>
        <w:jc w:val="both"/>
        <w:rPr>
          <w:rFonts w:ascii="Times New Roman" w:hAnsi="Times New Roman"/>
          <w:sz w:val="24"/>
          <w:szCs w:val="24"/>
        </w:rPr>
      </w:pPr>
      <w:r w:rsidRPr="00D00842">
        <w:rPr>
          <w:rFonts w:ascii="Times New Roman" w:hAnsi="Times New Roman"/>
          <w:sz w:val="24"/>
          <w:szCs w:val="24"/>
        </w:rPr>
        <w:t>De acuerdo con el artículo 2.2.22.3.10 del Decreto 1083 de 2015, durante la vigencia 2023 se realizó la Medición de la Gestión y Desempeño Institucional 2022, según la metodología del Departamento Administrativo de la Función Pública. La recolección de la información necesaria para dicha medición se realizó a través del Formulario Único de Reporte y Avance de Gestión FURAG. A continuación, se presentan los resultados asociados a la Dimensión de Talento Humano del Modelo Integrado de Planeación y Gestión. MIPG.</w:t>
      </w:r>
    </w:p>
    <w:p w14:paraId="34FED882" w14:textId="77777777" w:rsidR="00FF2866" w:rsidRPr="00D00842" w:rsidRDefault="00FF2866" w:rsidP="00FF2866">
      <w:pPr>
        <w:ind w:right="-234"/>
        <w:jc w:val="both"/>
        <w:rPr>
          <w:rFonts w:ascii="Times New Roman" w:hAnsi="Times New Roman"/>
          <w:sz w:val="24"/>
          <w:szCs w:val="24"/>
        </w:rPr>
      </w:pPr>
    </w:p>
    <w:tbl>
      <w:tblPr>
        <w:tblStyle w:val="Tablaconcuadrcula"/>
        <w:tblW w:w="8828" w:type="dxa"/>
        <w:tblLook w:val="04A0" w:firstRow="1" w:lastRow="0" w:firstColumn="1" w:lastColumn="0" w:noHBand="0" w:noVBand="1"/>
      </w:tblPr>
      <w:tblGrid>
        <w:gridCol w:w="1933"/>
        <w:gridCol w:w="3392"/>
        <w:gridCol w:w="1221"/>
        <w:gridCol w:w="1223"/>
        <w:gridCol w:w="1059"/>
      </w:tblGrid>
      <w:tr w:rsidR="00FF2866" w:rsidRPr="00D00842" w14:paraId="3AF6A0C8" w14:textId="77777777" w:rsidTr="00FF2866">
        <w:tc>
          <w:tcPr>
            <w:tcW w:w="532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FC4CC18" w14:textId="77777777" w:rsidR="00FF2866" w:rsidRPr="00D00842" w:rsidRDefault="00FF2866" w:rsidP="00FF2866">
            <w:pPr>
              <w:ind w:left="-90" w:right="-234"/>
              <w:jc w:val="center"/>
              <w:rPr>
                <w:rFonts w:ascii="Times New Roman" w:hAnsi="Times New Roman"/>
                <w:sz w:val="24"/>
                <w:szCs w:val="24"/>
              </w:rPr>
            </w:pPr>
            <w:r w:rsidRPr="00D00842">
              <w:rPr>
                <w:rFonts w:ascii="Times New Roman" w:eastAsia="Times New Roman" w:hAnsi="Times New Roman"/>
                <w:b/>
                <w:bCs/>
                <w:color w:val="000000" w:themeColor="text1"/>
                <w:sz w:val="16"/>
                <w:szCs w:val="16"/>
                <w:lang w:eastAsia="es-CO"/>
              </w:rPr>
              <w:t>Dimensiones Resultados FURAG 2022</w:t>
            </w:r>
          </w:p>
        </w:tc>
        <w:tc>
          <w:tcPr>
            <w:tcW w:w="122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BD67888"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b/>
                <w:bCs/>
                <w:sz w:val="16"/>
                <w:szCs w:val="16"/>
                <w:lang w:eastAsia="es-CO"/>
              </w:rPr>
              <w:t>Puntaje2020</w:t>
            </w:r>
          </w:p>
        </w:tc>
        <w:tc>
          <w:tcPr>
            <w:tcW w:w="122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DDABBA4" w14:textId="77777777" w:rsidR="00FF2866" w:rsidRPr="00D00842" w:rsidRDefault="00FF2866" w:rsidP="00FF2866">
            <w:pPr>
              <w:ind w:left="-90" w:right="-98"/>
              <w:jc w:val="center"/>
              <w:rPr>
                <w:rFonts w:ascii="Times New Roman" w:hAnsi="Times New Roman"/>
                <w:sz w:val="24"/>
                <w:szCs w:val="24"/>
              </w:rPr>
            </w:pPr>
            <w:r w:rsidRPr="00D00842">
              <w:rPr>
                <w:rFonts w:ascii="Times New Roman" w:eastAsia="Times New Roman" w:hAnsi="Times New Roman"/>
                <w:b/>
                <w:bCs/>
                <w:color w:val="000000" w:themeColor="text1"/>
                <w:sz w:val="16"/>
                <w:szCs w:val="16"/>
                <w:lang w:eastAsia="es-CO"/>
              </w:rPr>
              <w:t>Puntaje2021</w:t>
            </w:r>
          </w:p>
        </w:tc>
        <w:tc>
          <w:tcPr>
            <w:tcW w:w="105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B5D724C" w14:textId="77777777" w:rsidR="00FF2866" w:rsidRPr="00D00842" w:rsidRDefault="00FF2866" w:rsidP="00FF2866">
            <w:pPr>
              <w:ind w:left="-90" w:right="-98"/>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Puntaje 2022</w:t>
            </w:r>
          </w:p>
        </w:tc>
      </w:tr>
      <w:tr w:rsidR="00FF2866" w:rsidRPr="00D00842" w14:paraId="6E4A2BF2" w14:textId="77777777" w:rsidTr="00FF2866">
        <w:tc>
          <w:tcPr>
            <w:tcW w:w="532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282E3F6" w14:textId="77777777" w:rsidR="00FF2866" w:rsidRPr="00D00842" w:rsidRDefault="00FF2866" w:rsidP="00FF2866">
            <w:pPr>
              <w:ind w:left="-90" w:right="-234"/>
              <w:jc w:val="both"/>
              <w:rPr>
                <w:rFonts w:ascii="Times New Roman" w:hAnsi="Times New Roman"/>
                <w:sz w:val="24"/>
                <w:szCs w:val="24"/>
              </w:rPr>
            </w:pPr>
            <w:r w:rsidRPr="00D00842">
              <w:rPr>
                <w:rFonts w:ascii="Times New Roman" w:eastAsia="Times New Roman" w:hAnsi="Times New Roman"/>
                <w:b/>
                <w:bCs/>
                <w:color w:val="000000" w:themeColor="text1"/>
                <w:sz w:val="16"/>
                <w:szCs w:val="16"/>
                <w:lang w:eastAsia="es-CO"/>
              </w:rPr>
              <w:t>Índice de Desempeño Institucional</w:t>
            </w:r>
          </w:p>
        </w:tc>
        <w:tc>
          <w:tcPr>
            <w:tcW w:w="122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2701CE7"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b/>
                <w:bCs/>
                <w:sz w:val="16"/>
                <w:szCs w:val="16"/>
                <w:lang w:eastAsia="es-CO"/>
              </w:rPr>
              <w:t>97,2</w:t>
            </w:r>
          </w:p>
        </w:tc>
        <w:tc>
          <w:tcPr>
            <w:tcW w:w="122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21176CC" w14:textId="77777777" w:rsidR="00FF2866" w:rsidRPr="00D00842" w:rsidRDefault="00FF2866" w:rsidP="00FF2866">
            <w:pPr>
              <w:ind w:left="-90" w:right="-98"/>
              <w:jc w:val="center"/>
              <w:rPr>
                <w:rFonts w:ascii="Times New Roman" w:hAnsi="Times New Roman"/>
                <w:sz w:val="24"/>
                <w:szCs w:val="24"/>
              </w:rPr>
            </w:pPr>
            <w:r w:rsidRPr="00D00842">
              <w:rPr>
                <w:rFonts w:ascii="Times New Roman" w:eastAsia="Times New Roman" w:hAnsi="Times New Roman"/>
                <w:b/>
                <w:bCs/>
                <w:color w:val="000000" w:themeColor="text1"/>
                <w:sz w:val="16"/>
                <w:szCs w:val="16"/>
                <w:lang w:eastAsia="es-CO"/>
              </w:rPr>
              <w:t>98,1</w:t>
            </w:r>
          </w:p>
        </w:tc>
        <w:tc>
          <w:tcPr>
            <w:tcW w:w="105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30768BF" w14:textId="77777777" w:rsidR="00FF2866" w:rsidRPr="00D00842" w:rsidRDefault="00FF2866" w:rsidP="00FF2866">
            <w:pPr>
              <w:ind w:left="-90" w:right="-98"/>
              <w:jc w:val="center"/>
              <w:rPr>
                <w:rFonts w:ascii="Times New Roman" w:eastAsia="Times New Roman" w:hAnsi="Times New Roman"/>
                <w:b/>
                <w:bCs/>
                <w:color w:val="000000" w:themeColor="text1"/>
                <w:sz w:val="16"/>
                <w:szCs w:val="16"/>
                <w:lang w:eastAsia="es-CO"/>
              </w:rPr>
            </w:pPr>
            <w:r w:rsidRPr="00D00842">
              <w:rPr>
                <w:rFonts w:ascii="Times New Roman" w:eastAsia="Times New Roman" w:hAnsi="Times New Roman"/>
                <w:b/>
                <w:bCs/>
                <w:color w:val="000000" w:themeColor="text1"/>
                <w:sz w:val="16"/>
                <w:szCs w:val="16"/>
                <w:lang w:eastAsia="es-CO"/>
              </w:rPr>
              <w:t>80.7</w:t>
            </w:r>
          </w:p>
        </w:tc>
      </w:tr>
      <w:tr w:rsidR="00FF2866" w:rsidRPr="00D00842" w14:paraId="449356AD" w14:textId="77777777" w:rsidTr="00FF2866">
        <w:tc>
          <w:tcPr>
            <w:tcW w:w="53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E84C479" w14:textId="77777777" w:rsidR="00FF2866" w:rsidRPr="00D00842" w:rsidRDefault="00FF2866" w:rsidP="00FF2866">
            <w:pPr>
              <w:ind w:left="-90" w:right="0"/>
              <w:jc w:val="both"/>
              <w:rPr>
                <w:rFonts w:ascii="Times New Roman" w:hAnsi="Times New Roman"/>
                <w:b/>
                <w:bCs/>
                <w:sz w:val="24"/>
                <w:szCs w:val="24"/>
              </w:rPr>
            </w:pPr>
            <w:r w:rsidRPr="00D00842">
              <w:rPr>
                <w:rFonts w:ascii="Times New Roman" w:eastAsia="Times New Roman" w:hAnsi="Times New Roman"/>
                <w:b/>
                <w:bCs/>
                <w:color w:val="000000" w:themeColor="text1"/>
                <w:sz w:val="16"/>
                <w:szCs w:val="16"/>
                <w:lang w:eastAsia="es-CO"/>
              </w:rPr>
              <w:t>D1 Talento Humano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36721C9E"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96,6</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097E3"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97,7</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18FCC09"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86,8</w:t>
            </w:r>
          </w:p>
        </w:tc>
      </w:tr>
      <w:tr w:rsidR="00FF2866" w:rsidRPr="00D00842" w14:paraId="0AAAC9E1"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637109C8"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I01 TALENTO HUMANO</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2911CD2"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Calidad de la planeación estratégica del talento humano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40B4BA1"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92,6</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120D5"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93,7</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9353E7A"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91,7</w:t>
            </w:r>
          </w:p>
        </w:tc>
      </w:tr>
      <w:tr w:rsidR="00FF2866" w:rsidRPr="00D00842" w14:paraId="0B4BCCAA"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550F8472"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I02 TALENTO HUMANO</w:t>
            </w:r>
          </w:p>
        </w:tc>
        <w:tc>
          <w:tcPr>
            <w:tcW w:w="3392" w:type="dxa"/>
            <w:tcBorders>
              <w:top w:val="single" w:sz="4" w:space="0" w:color="auto"/>
              <w:left w:val="single" w:sz="4" w:space="0" w:color="auto"/>
              <w:bottom w:val="single" w:sz="4" w:space="0" w:color="auto"/>
              <w:right w:val="single" w:sz="4" w:space="0" w:color="auto"/>
            </w:tcBorders>
            <w:vAlign w:val="center"/>
            <w:hideMark/>
          </w:tcPr>
          <w:p w14:paraId="4F58DCBC"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Eficiencia y eficacia de la selección meritocracia de talento humano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F18F18A"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89,5</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6FB6D"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91,8</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18323B"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93,3</w:t>
            </w:r>
          </w:p>
        </w:tc>
      </w:tr>
      <w:tr w:rsidR="00FF2866" w:rsidRPr="00D00842" w14:paraId="618C9471"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75F75751"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I03 TALENTO HUMANO</w:t>
            </w:r>
          </w:p>
        </w:tc>
        <w:tc>
          <w:tcPr>
            <w:tcW w:w="3392" w:type="dxa"/>
            <w:tcBorders>
              <w:top w:val="single" w:sz="4" w:space="0" w:color="auto"/>
              <w:left w:val="single" w:sz="4" w:space="0" w:color="auto"/>
              <w:bottom w:val="single" w:sz="4" w:space="0" w:color="auto"/>
              <w:right w:val="single" w:sz="4" w:space="0" w:color="auto"/>
            </w:tcBorders>
            <w:vAlign w:val="center"/>
            <w:hideMark/>
          </w:tcPr>
          <w:p w14:paraId="2CDDBC28"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Desarrollo del talento humano en la entidad</w:t>
            </w:r>
          </w:p>
        </w:tc>
        <w:tc>
          <w:tcPr>
            <w:tcW w:w="1221" w:type="dxa"/>
            <w:tcBorders>
              <w:top w:val="single" w:sz="4" w:space="0" w:color="auto"/>
              <w:left w:val="single" w:sz="4" w:space="0" w:color="auto"/>
              <w:bottom w:val="single" w:sz="4" w:space="0" w:color="auto"/>
              <w:right w:val="single" w:sz="4" w:space="0" w:color="auto"/>
            </w:tcBorders>
            <w:vAlign w:val="center"/>
            <w:hideMark/>
          </w:tcPr>
          <w:p w14:paraId="51881C94"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92,2</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D2FA2"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94,7</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DD939D7"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95,1</w:t>
            </w:r>
          </w:p>
        </w:tc>
      </w:tr>
      <w:tr w:rsidR="00FF2866" w:rsidRPr="00D00842" w14:paraId="3B4F2DC6"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69279AC0"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I04 TALENTO HUMANO</w:t>
            </w:r>
          </w:p>
        </w:tc>
        <w:tc>
          <w:tcPr>
            <w:tcW w:w="3392" w:type="dxa"/>
            <w:tcBorders>
              <w:top w:val="single" w:sz="4" w:space="0" w:color="auto"/>
              <w:left w:val="single" w:sz="4" w:space="0" w:color="auto"/>
              <w:bottom w:val="single" w:sz="4" w:space="0" w:color="auto"/>
              <w:right w:val="single" w:sz="4" w:space="0" w:color="auto"/>
            </w:tcBorders>
            <w:vAlign w:val="center"/>
            <w:hideMark/>
          </w:tcPr>
          <w:p w14:paraId="2F68A093"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Desvinculación asistida y retención del conocimiento generado por el talento humano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5BE505A9"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84,4</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71190"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89,5</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C09B41B"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100,0</w:t>
            </w:r>
          </w:p>
        </w:tc>
      </w:tr>
      <w:tr w:rsidR="00FF2866" w:rsidRPr="00D00842" w14:paraId="0013D27E" w14:textId="77777777" w:rsidTr="00FF2866">
        <w:tc>
          <w:tcPr>
            <w:tcW w:w="53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9BE715"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b/>
                <w:bCs/>
                <w:color w:val="000000" w:themeColor="text1"/>
                <w:sz w:val="16"/>
                <w:szCs w:val="16"/>
                <w:lang w:eastAsia="es-CO"/>
              </w:rPr>
              <w:t>Integridad</w:t>
            </w:r>
          </w:p>
        </w:tc>
        <w:tc>
          <w:tcPr>
            <w:tcW w:w="1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D0EE2" w14:textId="77777777" w:rsidR="00FF2866" w:rsidRPr="00D00842" w:rsidRDefault="00FF2866" w:rsidP="00FF2866">
            <w:pPr>
              <w:ind w:left="-90" w:right="-132"/>
              <w:jc w:val="center"/>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30D06A" w14:textId="77777777" w:rsidR="00FF2866" w:rsidRPr="00D00842" w:rsidRDefault="00FF2866" w:rsidP="00FF2866">
            <w:pPr>
              <w:ind w:left="-90" w:right="-132"/>
              <w:jc w:val="center"/>
              <w:rPr>
                <w:rFonts w:ascii="Times New Roman" w:eastAsia="Times New Roman" w:hAnsi="Times New Roman"/>
                <w:sz w:val="16"/>
                <w:szCs w:val="16"/>
                <w:lang w:eastAsia="es-CO"/>
              </w:rPr>
            </w:pPr>
          </w:p>
        </w:tc>
        <w:tc>
          <w:tcPr>
            <w:tcW w:w="1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B843F4" w14:textId="77777777" w:rsidR="00FF2866" w:rsidRPr="00D00842" w:rsidRDefault="00FF2866" w:rsidP="00FF2866">
            <w:pPr>
              <w:ind w:left="-90" w:right="-98"/>
              <w:jc w:val="center"/>
              <w:rPr>
                <w:rFonts w:ascii="Times New Roman" w:hAnsi="Times New Roman"/>
                <w:sz w:val="24"/>
                <w:szCs w:val="24"/>
              </w:rPr>
            </w:pPr>
          </w:p>
        </w:tc>
      </w:tr>
      <w:tr w:rsidR="00FF2866" w:rsidRPr="00D00842" w14:paraId="605B611F"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137EE000"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 xml:space="preserve">I05 INTEGRIDAD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5642AA2"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Cambio cultural basado en la implementación del código de integridad del servicio público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6EC446AF"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78,0</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89A4E"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81,5</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A49E57"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82,6</w:t>
            </w:r>
          </w:p>
        </w:tc>
      </w:tr>
      <w:tr w:rsidR="00FF2866" w:rsidRPr="00D00842" w14:paraId="2E43E50F"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2CA9C338"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I06 INTEGRIDAD</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7B316D6"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Gestión adecuada de acciones preventivas en conflicto de interés</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C7FBAE6"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94,8</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1FB5F"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96,5</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785420E"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87,9</w:t>
            </w:r>
          </w:p>
        </w:tc>
      </w:tr>
      <w:tr w:rsidR="00FF2866" w:rsidRPr="00D00842" w14:paraId="1863C71D" w14:textId="77777777" w:rsidTr="00FF2866">
        <w:tc>
          <w:tcPr>
            <w:tcW w:w="53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B73F58"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b/>
                <w:bCs/>
                <w:color w:val="000000" w:themeColor="text1"/>
                <w:sz w:val="16"/>
                <w:szCs w:val="16"/>
                <w:lang w:eastAsia="es-CO"/>
              </w:rPr>
              <w:t>Políticas</w:t>
            </w:r>
          </w:p>
        </w:tc>
        <w:tc>
          <w:tcPr>
            <w:tcW w:w="1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061D6F" w14:textId="77777777" w:rsidR="00FF2866" w:rsidRPr="00D00842" w:rsidRDefault="00FF2866" w:rsidP="00FF2866">
            <w:pPr>
              <w:ind w:left="-90" w:right="-132"/>
              <w:jc w:val="center"/>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A41EF0" w14:textId="77777777" w:rsidR="00FF2866" w:rsidRPr="00D00842" w:rsidRDefault="00FF2866" w:rsidP="00FF2866">
            <w:pPr>
              <w:ind w:left="-90" w:right="-132"/>
              <w:jc w:val="center"/>
              <w:rPr>
                <w:rFonts w:ascii="Times New Roman" w:eastAsia="Times New Roman" w:hAnsi="Times New Roman"/>
                <w:sz w:val="16"/>
                <w:szCs w:val="16"/>
                <w:lang w:eastAsia="es-CO"/>
              </w:rPr>
            </w:pPr>
          </w:p>
        </w:tc>
        <w:tc>
          <w:tcPr>
            <w:tcW w:w="1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C184" w14:textId="77777777" w:rsidR="00FF2866" w:rsidRPr="00D00842" w:rsidRDefault="00FF2866" w:rsidP="00FF2866">
            <w:pPr>
              <w:ind w:left="-90" w:right="-98"/>
              <w:jc w:val="center"/>
              <w:rPr>
                <w:rFonts w:ascii="Times New Roman" w:hAnsi="Times New Roman"/>
                <w:sz w:val="24"/>
                <w:szCs w:val="24"/>
              </w:rPr>
            </w:pPr>
          </w:p>
        </w:tc>
      </w:tr>
      <w:tr w:rsidR="00FF2866" w:rsidRPr="00D00842" w14:paraId="5A11AAF4"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46DA5510"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 xml:space="preserve">POLÍTICA 1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40FE2320"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Gestión Estratégica del Talento Humano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0965412"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95,9</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42163"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97,2</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21ADB4"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94,0</w:t>
            </w:r>
          </w:p>
        </w:tc>
      </w:tr>
      <w:tr w:rsidR="00FF2866" w:rsidRPr="00D00842" w14:paraId="14097147"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72D8474D"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POLÍTICA 2</w:t>
            </w:r>
          </w:p>
        </w:tc>
        <w:tc>
          <w:tcPr>
            <w:tcW w:w="3392" w:type="dxa"/>
            <w:tcBorders>
              <w:top w:val="single" w:sz="4" w:space="0" w:color="auto"/>
              <w:left w:val="single" w:sz="4" w:space="0" w:color="auto"/>
              <w:bottom w:val="single" w:sz="4" w:space="0" w:color="auto"/>
              <w:right w:val="single" w:sz="4" w:space="0" w:color="auto"/>
            </w:tcBorders>
            <w:vAlign w:val="center"/>
            <w:hideMark/>
          </w:tcPr>
          <w:p w14:paraId="6E344E0E"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Integridad</w:t>
            </w:r>
          </w:p>
        </w:tc>
        <w:tc>
          <w:tcPr>
            <w:tcW w:w="1221" w:type="dxa"/>
            <w:tcBorders>
              <w:top w:val="single" w:sz="4" w:space="0" w:color="auto"/>
              <w:left w:val="single" w:sz="4" w:space="0" w:color="auto"/>
              <w:bottom w:val="single" w:sz="4" w:space="0" w:color="auto"/>
              <w:right w:val="single" w:sz="4" w:space="0" w:color="auto"/>
            </w:tcBorders>
            <w:vAlign w:val="center"/>
            <w:hideMark/>
          </w:tcPr>
          <w:p w14:paraId="67A35D4E"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93,6</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F5AAC"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95,6</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6862A15"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83,1</w:t>
            </w:r>
          </w:p>
        </w:tc>
      </w:tr>
      <w:tr w:rsidR="00FF2866" w:rsidRPr="00D00842" w14:paraId="4B2BBBE6"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494B635F"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 xml:space="preserve">POLÍTICA 15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6C2FFE4A"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Transparencia, Acceso a la Información y lucha contra la Corrupción</w:t>
            </w:r>
          </w:p>
        </w:tc>
        <w:tc>
          <w:tcPr>
            <w:tcW w:w="1221" w:type="dxa"/>
            <w:tcBorders>
              <w:top w:val="single" w:sz="4" w:space="0" w:color="auto"/>
              <w:left w:val="single" w:sz="4" w:space="0" w:color="auto"/>
              <w:bottom w:val="single" w:sz="4" w:space="0" w:color="auto"/>
              <w:right w:val="single" w:sz="4" w:space="0" w:color="auto"/>
            </w:tcBorders>
            <w:vAlign w:val="center"/>
            <w:hideMark/>
          </w:tcPr>
          <w:p w14:paraId="083B415E"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96,1</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75696"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97,3</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D1B57A"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85,5</w:t>
            </w:r>
          </w:p>
        </w:tc>
      </w:tr>
      <w:tr w:rsidR="00FF2866" w:rsidRPr="00D00842" w14:paraId="6D84162F"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67D43155"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 xml:space="preserve">POLÍTICA 18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52756E5B"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Gestión del Conocimiento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E178926"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97,1</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56CD1"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98,0</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5C6B10"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86,1</w:t>
            </w:r>
          </w:p>
        </w:tc>
      </w:tr>
      <w:tr w:rsidR="00FF2866" w:rsidRPr="00D00842" w14:paraId="00202B48" w14:textId="77777777" w:rsidTr="00FF2866">
        <w:tc>
          <w:tcPr>
            <w:tcW w:w="53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53ECF3" w14:textId="77777777" w:rsidR="00FF2866" w:rsidRPr="00D00842" w:rsidRDefault="00FF2866" w:rsidP="00FF2866">
            <w:pPr>
              <w:ind w:left="-90" w:right="0"/>
              <w:rPr>
                <w:rFonts w:ascii="Times New Roman" w:hAnsi="Times New Roman"/>
                <w:sz w:val="24"/>
                <w:szCs w:val="24"/>
              </w:rPr>
            </w:pPr>
            <w:r w:rsidRPr="00D00842">
              <w:rPr>
                <w:rFonts w:ascii="Times New Roman" w:eastAsia="Times New Roman" w:hAnsi="Times New Roman"/>
                <w:b/>
                <w:bCs/>
                <w:color w:val="000000" w:themeColor="text1"/>
                <w:sz w:val="16"/>
                <w:szCs w:val="16"/>
                <w:lang w:eastAsia="es-CO"/>
              </w:rPr>
              <w:t>Gestión del Conocimiento</w:t>
            </w:r>
          </w:p>
        </w:tc>
        <w:tc>
          <w:tcPr>
            <w:tcW w:w="1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62B6D" w14:textId="77777777" w:rsidR="00FF2866" w:rsidRPr="00D00842" w:rsidRDefault="00FF2866" w:rsidP="00FF2866">
            <w:pPr>
              <w:ind w:left="-90" w:right="-132"/>
              <w:jc w:val="center"/>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ACC5E5" w14:textId="77777777" w:rsidR="00FF2866" w:rsidRPr="00D00842" w:rsidRDefault="00FF2866" w:rsidP="00FF2866">
            <w:pPr>
              <w:ind w:left="-90" w:right="-132"/>
              <w:jc w:val="center"/>
              <w:rPr>
                <w:rFonts w:ascii="Times New Roman" w:eastAsia="Times New Roman" w:hAnsi="Times New Roman"/>
                <w:sz w:val="16"/>
                <w:szCs w:val="16"/>
                <w:lang w:eastAsia="es-CO"/>
              </w:rPr>
            </w:pPr>
          </w:p>
        </w:tc>
        <w:tc>
          <w:tcPr>
            <w:tcW w:w="1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0BF1B" w14:textId="77777777" w:rsidR="00FF2866" w:rsidRPr="00D00842" w:rsidRDefault="00FF2866" w:rsidP="00FF2866">
            <w:pPr>
              <w:ind w:left="-90" w:right="-98"/>
              <w:jc w:val="center"/>
              <w:rPr>
                <w:rFonts w:ascii="Times New Roman" w:hAnsi="Times New Roman"/>
                <w:sz w:val="24"/>
                <w:szCs w:val="24"/>
              </w:rPr>
            </w:pPr>
          </w:p>
        </w:tc>
      </w:tr>
      <w:tr w:rsidR="00FF2866" w:rsidRPr="00D00842" w14:paraId="0A56F695"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6D290CAC" w14:textId="77777777" w:rsidR="00FF2866" w:rsidRPr="00D00842" w:rsidRDefault="00FF2866" w:rsidP="00FF2866">
            <w:pPr>
              <w:ind w:left="-90" w:right="0"/>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 xml:space="preserve">I57 GESTIÓN DEL CONOCIMIENTO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5AD81711"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Planeación de la gestión del conocimiento y la innovación</w:t>
            </w:r>
          </w:p>
        </w:tc>
        <w:tc>
          <w:tcPr>
            <w:tcW w:w="1221" w:type="dxa"/>
            <w:tcBorders>
              <w:top w:val="single" w:sz="4" w:space="0" w:color="auto"/>
              <w:left w:val="single" w:sz="4" w:space="0" w:color="auto"/>
              <w:bottom w:val="single" w:sz="4" w:space="0" w:color="auto"/>
              <w:right w:val="single" w:sz="4" w:space="0" w:color="auto"/>
            </w:tcBorders>
            <w:vAlign w:val="center"/>
            <w:hideMark/>
          </w:tcPr>
          <w:p w14:paraId="2EF9C91C"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93,4</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4FA28"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95,6</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71DB935"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100,0</w:t>
            </w:r>
          </w:p>
        </w:tc>
      </w:tr>
      <w:tr w:rsidR="00FF2866" w:rsidRPr="00D00842" w14:paraId="7B9236F8"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453E5AD1" w14:textId="77777777" w:rsidR="00FF2866" w:rsidRPr="00D00842" w:rsidRDefault="00FF2866" w:rsidP="00FF2866">
            <w:pPr>
              <w:ind w:left="-90" w:right="0"/>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 xml:space="preserve">I58 GESTIÓN DEL CONOCIMIENTO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42ECF9B"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Generación y producción del conocimiento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2DF3252"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92,1</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A326F"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94,7</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18D7A1C"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84,9</w:t>
            </w:r>
          </w:p>
        </w:tc>
      </w:tr>
      <w:tr w:rsidR="00FF2866" w:rsidRPr="00D00842" w14:paraId="6E756D6F"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3353CE24" w14:textId="77777777" w:rsidR="00FF2866" w:rsidRPr="00D00842" w:rsidRDefault="00FF2866" w:rsidP="00FF2866">
            <w:pPr>
              <w:ind w:left="-90" w:right="0"/>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 xml:space="preserve">I59 GESTIÓN DEL CONOCIMIENTO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31181345"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Generación de herramientas de uso y apropiación del conocimiento</w:t>
            </w:r>
          </w:p>
        </w:tc>
        <w:tc>
          <w:tcPr>
            <w:tcW w:w="1221" w:type="dxa"/>
            <w:tcBorders>
              <w:top w:val="single" w:sz="4" w:space="0" w:color="auto"/>
              <w:left w:val="single" w:sz="4" w:space="0" w:color="auto"/>
              <w:bottom w:val="single" w:sz="4" w:space="0" w:color="auto"/>
              <w:right w:val="single" w:sz="4" w:space="0" w:color="auto"/>
            </w:tcBorders>
            <w:vAlign w:val="center"/>
            <w:hideMark/>
          </w:tcPr>
          <w:p w14:paraId="03A80FE4"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88,7</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65ECA"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90,7</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51F57BB"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87,8</w:t>
            </w:r>
          </w:p>
        </w:tc>
      </w:tr>
      <w:tr w:rsidR="00FF2866" w:rsidRPr="00D00842" w14:paraId="658029F5" w14:textId="77777777" w:rsidTr="00FF2866">
        <w:tc>
          <w:tcPr>
            <w:tcW w:w="1933" w:type="dxa"/>
            <w:tcBorders>
              <w:top w:val="single" w:sz="4" w:space="0" w:color="auto"/>
              <w:left w:val="single" w:sz="4" w:space="0" w:color="auto"/>
              <w:bottom w:val="single" w:sz="4" w:space="0" w:color="auto"/>
              <w:right w:val="single" w:sz="4" w:space="0" w:color="auto"/>
            </w:tcBorders>
            <w:vAlign w:val="center"/>
            <w:hideMark/>
          </w:tcPr>
          <w:p w14:paraId="29F426A0" w14:textId="77777777" w:rsidR="00FF2866" w:rsidRPr="00D00842" w:rsidRDefault="00FF2866" w:rsidP="00FF2866">
            <w:pPr>
              <w:ind w:left="-90" w:right="0"/>
              <w:rPr>
                <w:rFonts w:ascii="Times New Roman" w:eastAsia="Times New Roman" w:hAnsi="Times New Roman"/>
                <w:color w:val="000000"/>
                <w:sz w:val="16"/>
                <w:szCs w:val="16"/>
                <w:lang w:eastAsia="es-CO"/>
              </w:rPr>
            </w:pPr>
            <w:r w:rsidRPr="00D00842">
              <w:rPr>
                <w:rFonts w:ascii="Times New Roman" w:eastAsia="Times New Roman" w:hAnsi="Times New Roman"/>
                <w:color w:val="000000" w:themeColor="text1"/>
                <w:sz w:val="16"/>
                <w:szCs w:val="16"/>
                <w:lang w:eastAsia="es-CO"/>
              </w:rPr>
              <w:t xml:space="preserve">I60 GESTIÓN DEL CONOCIMIENTO       </w:t>
            </w:r>
          </w:p>
        </w:tc>
        <w:tc>
          <w:tcPr>
            <w:tcW w:w="3392" w:type="dxa"/>
            <w:tcBorders>
              <w:top w:val="single" w:sz="4" w:space="0" w:color="auto"/>
              <w:left w:val="single" w:sz="4" w:space="0" w:color="auto"/>
              <w:bottom w:val="single" w:sz="4" w:space="0" w:color="auto"/>
              <w:right w:val="single" w:sz="4" w:space="0" w:color="auto"/>
            </w:tcBorders>
            <w:vAlign w:val="center"/>
            <w:hideMark/>
          </w:tcPr>
          <w:p w14:paraId="167A7FCD" w14:textId="77777777" w:rsidR="00FF2866" w:rsidRPr="00D00842" w:rsidRDefault="00FF2866" w:rsidP="00FF2866">
            <w:pPr>
              <w:ind w:left="-90" w:right="0"/>
              <w:jc w:val="both"/>
              <w:rPr>
                <w:rFonts w:ascii="Times New Roman" w:hAnsi="Times New Roman"/>
                <w:sz w:val="24"/>
                <w:szCs w:val="24"/>
              </w:rPr>
            </w:pPr>
            <w:r w:rsidRPr="00D00842">
              <w:rPr>
                <w:rFonts w:ascii="Times New Roman" w:eastAsia="Times New Roman" w:hAnsi="Times New Roman"/>
                <w:color w:val="000000" w:themeColor="text1"/>
                <w:sz w:val="16"/>
                <w:szCs w:val="16"/>
                <w:lang w:eastAsia="es-CO"/>
              </w:rPr>
              <w:t>Generación de una cultura de propicia para la gestión del conocimiento y la innovación</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4858D5F" w14:textId="77777777" w:rsidR="00FF2866" w:rsidRPr="00D00842" w:rsidRDefault="00FF2866" w:rsidP="00FF2866">
            <w:pPr>
              <w:ind w:left="-90" w:right="-132"/>
              <w:jc w:val="center"/>
              <w:rPr>
                <w:rFonts w:ascii="Times New Roman" w:hAnsi="Times New Roman"/>
                <w:sz w:val="24"/>
                <w:szCs w:val="24"/>
              </w:rPr>
            </w:pPr>
            <w:r w:rsidRPr="00D00842">
              <w:rPr>
                <w:rFonts w:ascii="Times New Roman" w:eastAsia="Times New Roman" w:hAnsi="Times New Roman"/>
                <w:sz w:val="16"/>
                <w:szCs w:val="16"/>
                <w:lang w:eastAsia="es-CO"/>
              </w:rPr>
              <w:t>89,3</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74AA" w14:textId="77777777" w:rsidR="00FF2866" w:rsidRPr="00D00842" w:rsidRDefault="00FF2866" w:rsidP="00FF2866">
            <w:pPr>
              <w:ind w:left="-90" w:right="-132"/>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92,8</w:t>
            </w:r>
          </w:p>
        </w:tc>
        <w:tc>
          <w:tcPr>
            <w:tcW w:w="10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7C1810A" w14:textId="77777777" w:rsidR="00FF2866" w:rsidRPr="00D00842" w:rsidRDefault="00FF2866" w:rsidP="00FF2866">
            <w:pPr>
              <w:ind w:left="-90" w:right="-98"/>
              <w:jc w:val="center"/>
              <w:rPr>
                <w:rFonts w:ascii="Times New Roman" w:eastAsia="Times New Roman" w:hAnsi="Times New Roman"/>
                <w:sz w:val="16"/>
                <w:szCs w:val="16"/>
                <w:lang w:eastAsia="es-CO"/>
              </w:rPr>
            </w:pPr>
            <w:r w:rsidRPr="00D00842">
              <w:rPr>
                <w:rFonts w:ascii="Times New Roman" w:eastAsia="Times New Roman" w:hAnsi="Times New Roman"/>
                <w:sz w:val="16"/>
                <w:szCs w:val="16"/>
                <w:lang w:eastAsia="es-CO"/>
              </w:rPr>
              <w:t>63,6</w:t>
            </w:r>
          </w:p>
        </w:tc>
      </w:tr>
    </w:tbl>
    <w:p w14:paraId="00D6873B" w14:textId="77777777" w:rsidR="00FF2866" w:rsidRPr="00D00842" w:rsidRDefault="00FF2866" w:rsidP="00FF2866">
      <w:pPr>
        <w:ind w:left="0" w:right="-234"/>
        <w:rPr>
          <w:rFonts w:ascii="Times New Roman" w:eastAsia="Times New Roman" w:hAnsi="Times New Roman"/>
          <w:color w:val="000000"/>
          <w:sz w:val="16"/>
          <w:szCs w:val="16"/>
          <w:lang w:eastAsia="es-CO"/>
        </w:rPr>
      </w:pPr>
      <w:r w:rsidRPr="00D00842">
        <w:rPr>
          <w:rFonts w:ascii="Times New Roman" w:eastAsia="Times New Roman" w:hAnsi="Times New Roman"/>
          <w:color w:val="000000"/>
          <w:sz w:val="16"/>
          <w:szCs w:val="16"/>
          <w:lang w:eastAsia="es-CO"/>
        </w:rPr>
        <w:t>Fuente: Resultados de desempeño FURAG 2020, 2021 y 2022</w:t>
      </w:r>
    </w:p>
    <w:p w14:paraId="410E9323" w14:textId="77777777" w:rsidR="00FF2866" w:rsidRPr="00D00842" w:rsidRDefault="00FF2866" w:rsidP="00FF2866">
      <w:pPr>
        <w:ind w:left="0"/>
        <w:rPr>
          <w:rFonts w:ascii="Times New Roman" w:hAnsi="Times New Roman"/>
        </w:rPr>
      </w:pPr>
    </w:p>
    <w:p w14:paraId="672F821A" w14:textId="77777777" w:rsidR="00FF2866" w:rsidRPr="00D00842" w:rsidRDefault="00FF2866" w:rsidP="00FF2866">
      <w:pPr>
        <w:ind w:left="0"/>
        <w:rPr>
          <w:rFonts w:ascii="Times New Roman" w:hAnsi="Times New Roman"/>
        </w:rPr>
      </w:pPr>
    </w:p>
    <w:p w14:paraId="249F0354" w14:textId="32DB58E4" w:rsidR="00FF2866" w:rsidRPr="00D00842" w:rsidRDefault="00FF2866" w:rsidP="00FF2866">
      <w:pPr>
        <w:ind w:left="0"/>
        <w:rPr>
          <w:rFonts w:ascii="Times New Roman" w:hAnsi="Times New Roman"/>
        </w:rPr>
      </w:pPr>
    </w:p>
    <w:p w14:paraId="23EDF2B4" w14:textId="7A84AEFD" w:rsidR="00FF2866" w:rsidRPr="00D00842" w:rsidRDefault="00FF2866" w:rsidP="00FF2866">
      <w:pPr>
        <w:ind w:left="0"/>
        <w:rPr>
          <w:rFonts w:ascii="Times New Roman" w:hAnsi="Times New Roman"/>
        </w:rPr>
      </w:pPr>
    </w:p>
    <w:p w14:paraId="4F3A2AAD" w14:textId="058417FA" w:rsidR="00FF2866" w:rsidRPr="00D00842" w:rsidRDefault="00FF2866" w:rsidP="00FF2866">
      <w:pPr>
        <w:ind w:left="0"/>
        <w:rPr>
          <w:rFonts w:ascii="Times New Roman" w:hAnsi="Times New Roman"/>
        </w:rPr>
      </w:pPr>
    </w:p>
    <w:p w14:paraId="37987F3A" w14:textId="77777777" w:rsidR="00FF2866" w:rsidRPr="00D00842" w:rsidRDefault="00FF2866" w:rsidP="00FF2866">
      <w:pPr>
        <w:ind w:left="0"/>
        <w:rPr>
          <w:rFonts w:ascii="Times New Roman" w:hAnsi="Times New Roman"/>
        </w:rPr>
      </w:pPr>
    </w:p>
    <w:p w14:paraId="034F65DE" w14:textId="5C00E1FA" w:rsidR="00FF2866" w:rsidRPr="00D00842" w:rsidRDefault="00FF2866" w:rsidP="00FF2866">
      <w:pPr>
        <w:pStyle w:val="Ttulo2"/>
        <w:numPr>
          <w:ilvl w:val="0"/>
          <w:numId w:val="0"/>
        </w:numPr>
        <w:spacing w:before="0"/>
        <w:jc w:val="both"/>
        <w:rPr>
          <w:rFonts w:ascii="Times New Roman" w:hAnsi="Times New Roman" w:cs="Times New Roman"/>
          <w:b/>
          <w:bCs/>
          <w:color w:val="auto"/>
          <w:sz w:val="24"/>
          <w:szCs w:val="24"/>
        </w:rPr>
      </w:pPr>
    </w:p>
    <w:p w14:paraId="28EA10F5" w14:textId="77777777" w:rsidR="00C4540E" w:rsidRPr="00D00842" w:rsidRDefault="00C4540E" w:rsidP="00C4540E">
      <w:pPr>
        <w:rPr>
          <w:rFonts w:ascii="Times New Roman" w:hAnsi="Times New Roman"/>
        </w:rPr>
      </w:pPr>
    </w:p>
    <w:p w14:paraId="1803998B" w14:textId="77777777" w:rsidR="00FF2866" w:rsidRPr="00D00842" w:rsidRDefault="00FF2866" w:rsidP="00FF2866">
      <w:pPr>
        <w:pStyle w:val="Ttulo2"/>
        <w:spacing w:before="0"/>
        <w:ind w:left="0" w:firstLine="0"/>
        <w:jc w:val="both"/>
        <w:rPr>
          <w:rFonts w:ascii="Times New Roman" w:hAnsi="Times New Roman" w:cs="Times New Roman"/>
          <w:b/>
          <w:bCs/>
          <w:color w:val="auto"/>
          <w:sz w:val="24"/>
          <w:szCs w:val="24"/>
        </w:rPr>
      </w:pPr>
      <w:bookmarkStart w:id="20" w:name="_Toc157179413"/>
      <w:r w:rsidRPr="00D00842">
        <w:rPr>
          <w:rFonts w:ascii="Times New Roman" w:hAnsi="Times New Roman" w:cs="Times New Roman"/>
          <w:b/>
          <w:bCs/>
          <w:color w:val="auto"/>
          <w:sz w:val="24"/>
          <w:szCs w:val="24"/>
        </w:rPr>
        <w:t>Resultados Batería de riesgo Psicosocial - Vigencia 2023</w:t>
      </w:r>
      <w:bookmarkEnd w:id="20"/>
    </w:p>
    <w:p w14:paraId="5D261D33" w14:textId="77777777" w:rsidR="00FF2866" w:rsidRPr="00D00842" w:rsidRDefault="00FF2866" w:rsidP="00FF2866">
      <w:pPr>
        <w:ind w:left="0"/>
        <w:rPr>
          <w:rFonts w:ascii="Times New Roman" w:hAnsi="Times New Roman"/>
          <w:sz w:val="24"/>
          <w:szCs w:val="24"/>
        </w:rPr>
      </w:pPr>
    </w:p>
    <w:p w14:paraId="1A3B04BF" w14:textId="77777777" w:rsidR="00FF2866" w:rsidRPr="00D00842" w:rsidRDefault="00FF2866" w:rsidP="00FF2866">
      <w:pPr>
        <w:tabs>
          <w:tab w:val="left" w:pos="7655"/>
        </w:tabs>
        <w:spacing w:line="276" w:lineRule="auto"/>
        <w:ind w:left="0" w:right="49"/>
        <w:jc w:val="both"/>
        <w:rPr>
          <w:rFonts w:ascii="Times New Roman" w:hAnsi="Times New Roman"/>
          <w:sz w:val="24"/>
          <w:szCs w:val="24"/>
        </w:rPr>
      </w:pPr>
      <w:r w:rsidRPr="00D00842">
        <w:rPr>
          <w:rFonts w:ascii="Times New Roman" w:hAnsi="Times New Roman"/>
          <w:sz w:val="24"/>
          <w:szCs w:val="24"/>
        </w:rPr>
        <w:lastRenderedPageBreak/>
        <w:t xml:space="preserve">A continuación, se darán a conocer los resultados globales obtenidos de la aplicación de la Batería de Riesgo Psicosocial vigencia 2023, donde se contó con la participación de 363 colaboradores; el análisis se realizó durante los meses de octubre y noviembre del año en curso. En términos generales se observan los siguientes aspectos relacionados con: Población encuestada, dimensión intralaboral, extralaboral y estrés: </w:t>
      </w:r>
    </w:p>
    <w:p w14:paraId="6531D758" w14:textId="77777777" w:rsidR="00FF2866" w:rsidRPr="00D00842" w:rsidRDefault="00FF2866" w:rsidP="00FF2866">
      <w:pPr>
        <w:spacing w:line="276" w:lineRule="auto"/>
        <w:jc w:val="both"/>
        <w:rPr>
          <w:rFonts w:ascii="Times New Roman" w:hAnsi="Times New Roman"/>
          <w:sz w:val="24"/>
          <w:szCs w:val="24"/>
        </w:rPr>
      </w:pPr>
      <w:r w:rsidRPr="00D00842">
        <w:rPr>
          <w:rFonts w:ascii="Times New Roman" w:hAnsi="Times New Roman"/>
          <w:sz w:val="24"/>
          <w:szCs w:val="24"/>
        </w:rPr>
        <w:t xml:space="preserve">                                  </w:t>
      </w:r>
    </w:p>
    <w:p w14:paraId="441F4181" w14:textId="77777777" w:rsidR="00FF2866" w:rsidRPr="00D00842" w:rsidRDefault="00FF2866" w:rsidP="00FF2866">
      <w:pPr>
        <w:spacing w:line="276" w:lineRule="auto"/>
        <w:jc w:val="center"/>
        <w:rPr>
          <w:rFonts w:ascii="Times New Roman" w:hAnsi="Times New Roman"/>
          <w:b/>
          <w:sz w:val="24"/>
          <w:szCs w:val="24"/>
        </w:rPr>
      </w:pPr>
      <w:r w:rsidRPr="00D00842">
        <w:rPr>
          <w:rFonts w:ascii="Times New Roman" w:hAnsi="Times New Roman"/>
          <w:b/>
          <w:sz w:val="24"/>
          <w:szCs w:val="24"/>
        </w:rPr>
        <w:t>POBLACIÓN</w:t>
      </w:r>
    </w:p>
    <w:p w14:paraId="7E20D956"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La siguiente tabla muestra la población encuestada con base a la dependencia y tipo de encuesta:</w:t>
      </w:r>
    </w:p>
    <w:p w14:paraId="4D3EB286" w14:textId="77777777" w:rsidR="00FF2866" w:rsidRPr="00D00842" w:rsidRDefault="00FF2866" w:rsidP="00FF2866">
      <w:pPr>
        <w:spacing w:line="276" w:lineRule="auto"/>
        <w:ind w:left="0" w:right="49"/>
        <w:jc w:val="both"/>
        <w:rPr>
          <w:rFonts w:ascii="Times New Roman" w:hAnsi="Times New Roman"/>
          <w:sz w:val="24"/>
          <w:szCs w:val="24"/>
        </w:rPr>
      </w:pPr>
    </w:p>
    <w:p w14:paraId="7953A94D" w14:textId="77777777" w:rsidR="00FF2866" w:rsidRPr="00D00842" w:rsidRDefault="00FF2866" w:rsidP="00FF2866">
      <w:pPr>
        <w:pStyle w:val="Textoindependiente"/>
        <w:spacing w:line="276" w:lineRule="auto"/>
        <w:jc w:val="center"/>
        <w:rPr>
          <w:rFonts w:ascii="Times New Roman" w:hAnsi="Times New Roman"/>
          <w:bCs/>
          <w:i/>
          <w:iCs/>
          <w:sz w:val="24"/>
          <w:szCs w:val="24"/>
        </w:rPr>
      </w:pPr>
      <w:r w:rsidRPr="00D00842">
        <w:rPr>
          <w:rFonts w:ascii="Times New Roman" w:hAnsi="Times New Roman"/>
          <w:bCs/>
          <w:iCs/>
          <w:sz w:val="24"/>
          <w:szCs w:val="24"/>
        </w:rPr>
        <w:t>Tabla No.1</w:t>
      </w:r>
    </w:p>
    <w:tbl>
      <w:tblPr>
        <w:tblStyle w:val="Tablaconcuadrcula"/>
        <w:tblW w:w="8828" w:type="dxa"/>
        <w:tblLook w:val="04A0" w:firstRow="1" w:lastRow="0" w:firstColumn="1" w:lastColumn="0" w:noHBand="0" w:noVBand="1"/>
      </w:tblPr>
      <w:tblGrid>
        <w:gridCol w:w="3539"/>
        <w:gridCol w:w="1603"/>
        <w:gridCol w:w="1978"/>
        <w:gridCol w:w="1708"/>
      </w:tblGrid>
      <w:tr w:rsidR="00FF2866" w:rsidRPr="00D00842" w14:paraId="633AFF94" w14:textId="77777777" w:rsidTr="00FF2866">
        <w:trPr>
          <w:trHeight w:val="599"/>
          <w:tblHeader/>
        </w:trPr>
        <w:tc>
          <w:tcPr>
            <w:tcW w:w="3539" w:type="dxa"/>
            <w:shd w:val="clear" w:color="auto" w:fill="F2F2F2"/>
            <w:noWrap/>
            <w:vAlign w:val="center"/>
            <w:hideMark/>
          </w:tcPr>
          <w:p w14:paraId="1992DB06" w14:textId="77777777" w:rsidR="00FF2866" w:rsidRPr="00D00842" w:rsidRDefault="00FF2866" w:rsidP="00FF2866">
            <w:pPr>
              <w:tabs>
                <w:tab w:val="left" w:pos="1865"/>
              </w:tabs>
              <w:spacing w:line="276" w:lineRule="auto"/>
              <w:ind w:left="164" w:right="-59" w:hanging="164"/>
              <w:jc w:val="center"/>
              <w:rPr>
                <w:rFonts w:ascii="Times New Roman" w:hAnsi="Times New Roman"/>
                <w:b/>
                <w:bCs/>
                <w:sz w:val="22"/>
                <w:szCs w:val="22"/>
              </w:rPr>
            </w:pPr>
            <w:r w:rsidRPr="00D00842">
              <w:rPr>
                <w:rFonts w:ascii="Times New Roman" w:hAnsi="Times New Roman"/>
                <w:b/>
                <w:bCs/>
                <w:sz w:val="22"/>
                <w:szCs w:val="22"/>
              </w:rPr>
              <w:t>Dependencia</w:t>
            </w:r>
          </w:p>
        </w:tc>
        <w:tc>
          <w:tcPr>
            <w:tcW w:w="1603" w:type="dxa"/>
            <w:shd w:val="clear" w:color="auto" w:fill="F2F2F2"/>
            <w:vAlign w:val="center"/>
            <w:hideMark/>
          </w:tcPr>
          <w:p w14:paraId="31E925F6" w14:textId="77777777" w:rsidR="00FF2866" w:rsidRPr="00D00842" w:rsidRDefault="00FF2866" w:rsidP="00FF2866">
            <w:pPr>
              <w:spacing w:line="276" w:lineRule="auto"/>
              <w:ind w:left="0" w:right="100"/>
              <w:jc w:val="center"/>
              <w:rPr>
                <w:rFonts w:ascii="Times New Roman" w:hAnsi="Times New Roman"/>
                <w:b/>
                <w:bCs/>
                <w:sz w:val="22"/>
                <w:szCs w:val="22"/>
              </w:rPr>
            </w:pPr>
            <w:r w:rsidRPr="00D00842">
              <w:rPr>
                <w:rFonts w:ascii="Times New Roman" w:hAnsi="Times New Roman"/>
                <w:b/>
                <w:bCs/>
                <w:sz w:val="22"/>
                <w:szCs w:val="22"/>
              </w:rPr>
              <w:t>No. Encuestas Tipo A</w:t>
            </w:r>
          </w:p>
        </w:tc>
        <w:tc>
          <w:tcPr>
            <w:tcW w:w="1978" w:type="dxa"/>
            <w:shd w:val="clear" w:color="auto" w:fill="F2F2F2"/>
            <w:vAlign w:val="center"/>
            <w:hideMark/>
          </w:tcPr>
          <w:p w14:paraId="58620B5C" w14:textId="77777777" w:rsidR="00FF2866" w:rsidRPr="00D00842" w:rsidRDefault="00FF2866" w:rsidP="00FF2866">
            <w:pPr>
              <w:spacing w:line="276" w:lineRule="auto"/>
              <w:ind w:left="0" w:right="0" w:hanging="34"/>
              <w:jc w:val="center"/>
              <w:rPr>
                <w:rFonts w:ascii="Times New Roman" w:hAnsi="Times New Roman"/>
                <w:b/>
                <w:bCs/>
                <w:sz w:val="22"/>
                <w:szCs w:val="22"/>
              </w:rPr>
            </w:pPr>
            <w:r w:rsidRPr="00D00842">
              <w:rPr>
                <w:rFonts w:ascii="Times New Roman" w:hAnsi="Times New Roman"/>
                <w:b/>
                <w:bCs/>
                <w:sz w:val="22"/>
                <w:szCs w:val="22"/>
              </w:rPr>
              <w:t>No. De Encuestas Tipo B</w:t>
            </w:r>
          </w:p>
        </w:tc>
        <w:tc>
          <w:tcPr>
            <w:tcW w:w="1708" w:type="dxa"/>
            <w:shd w:val="clear" w:color="auto" w:fill="F2F2F2"/>
            <w:noWrap/>
            <w:vAlign w:val="center"/>
            <w:hideMark/>
          </w:tcPr>
          <w:p w14:paraId="445A9CB7" w14:textId="77777777" w:rsidR="00FF2866" w:rsidRPr="00D00842" w:rsidRDefault="00FF2866" w:rsidP="00FF2866">
            <w:pPr>
              <w:spacing w:line="276" w:lineRule="auto"/>
              <w:ind w:left="99" w:right="84" w:hanging="12"/>
              <w:jc w:val="center"/>
              <w:rPr>
                <w:rFonts w:ascii="Times New Roman" w:hAnsi="Times New Roman"/>
                <w:b/>
                <w:bCs/>
                <w:sz w:val="22"/>
                <w:szCs w:val="22"/>
              </w:rPr>
            </w:pPr>
            <w:r w:rsidRPr="00D00842">
              <w:rPr>
                <w:rFonts w:ascii="Times New Roman" w:hAnsi="Times New Roman"/>
                <w:b/>
                <w:bCs/>
                <w:sz w:val="22"/>
                <w:szCs w:val="22"/>
              </w:rPr>
              <w:t>Total</w:t>
            </w:r>
          </w:p>
        </w:tc>
      </w:tr>
      <w:tr w:rsidR="00FF2866" w:rsidRPr="00D00842" w14:paraId="1952C55D" w14:textId="77777777" w:rsidTr="00FF2866">
        <w:trPr>
          <w:trHeight w:val="106"/>
        </w:trPr>
        <w:tc>
          <w:tcPr>
            <w:tcW w:w="3539" w:type="dxa"/>
            <w:noWrap/>
            <w:hideMark/>
          </w:tcPr>
          <w:p w14:paraId="696BCE91"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Subgerencia Talento Humano </w:t>
            </w:r>
          </w:p>
        </w:tc>
        <w:tc>
          <w:tcPr>
            <w:tcW w:w="1603" w:type="dxa"/>
            <w:noWrap/>
            <w:hideMark/>
          </w:tcPr>
          <w:p w14:paraId="67E08FE7"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20</w:t>
            </w:r>
          </w:p>
        </w:tc>
        <w:tc>
          <w:tcPr>
            <w:tcW w:w="1978" w:type="dxa"/>
            <w:noWrap/>
            <w:hideMark/>
          </w:tcPr>
          <w:p w14:paraId="2CFD7B18"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4</w:t>
            </w:r>
          </w:p>
        </w:tc>
        <w:tc>
          <w:tcPr>
            <w:tcW w:w="1708" w:type="dxa"/>
            <w:noWrap/>
            <w:hideMark/>
          </w:tcPr>
          <w:p w14:paraId="136809F5"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24</w:t>
            </w:r>
          </w:p>
        </w:tc>
      </w:tr>
      <w:tr w:rsidR="00FF2866" w:rsidRPr="00D00842" w14:paraId="1D050E8F" w14:textId="77777777" w:rsidTr="00FF2866">
        <w:trPr>
          <w:trHeight w:val="106"/>
        </w:trPr>
        <w:tc>
          <w:tcPr>
            <w:tcW w:w="3539" w:type="dxa"/>
            <w:noWrap/>
            <w:hideMark/>
          </w:tcPr>
          <w:p w14:paraId="176A2D98"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Subgerencia Información Económica </w:t>
            </w:r>
          </w:p>
        </w:tc>
        <w:tc>
          <w:tcPr>
            <w:tcW w:w="1603" w:type="dxa"/>
            <w:noWrap/>
            <w:hideMark/>
          </w:tcPr>
          <w:p w14:paraId="5F63EB85"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42</w:t>
            </w:r>
          </w:p>
        </w:tc>
        <w:tc>
          <w:tcPr>
            <w:tcW w:w="1978" w:type="dxa"/>
            <w:noWrap/>
            <w:hideMark/>
          </w:tcPr>
          <w:p w14:paraId="174F3C37"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3</w:t>
            </w:r>
          </w:p>
        </w:tc>
        <w:tc>
          <w:tcPr>
            <w:tcW w:w="1708" w:type="dxa"/>
            <w:noWrap/>
            <w:hideMark/>
          </w:tcPr>
          <w:p w14:paraId="55C5B6DD"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45</w:t>
            </w:r>
          </w:p>
        </w:tc>
      </w:tr>
      <w:tr w:rsidR="00FF2866" w:rsidRPr="00D00842" w14:paraId="10B89978" w14:textId="77777777" w:rsidTr="00FF2866">
        <w:trPr>
          <w:trHeight w:val="106"/>
        </w:trPr>
        <w:tc>
          <w:tcPr>
            <w:tcW w:w="3539" w:type="dxa"/>
            <w:noWrap/>
            <w:hideMark/>
          </w:tcPr>
          <w:p w14:paraId="660C485B"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Oficina Asesora de Planeación </w:t>
            </w:r>
          </w:p>
        </w:tc>
        <w:tc>
          <w:tcPr>
            <w:tcW w:w="1603" w:type="dxa"/>
            <w:noWrap/>
            <w:hideMark/>
          </w:tcPr>
          <w:p w14:paraId="0040C50C"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10</w:t>
            </w:r>
          </w:p>
        </w:tc>
        <w:tc>
          <w:tcPr>
            <w:tcW w:w="1978" w:type="dxa"/>
            <w:noWrap/>
            <w:hideMark/>
          </w:tcPr>
          <w:p w14:paraId="4FD405BF"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w:t>
            </w:r>
          </w:p>
        </w:tc>
        <w:tc>
          <w:tcPr>
            <w:tcW w:w="1708" w:type="dxa"/>
            <w:noWrap/>
            <w:hideMark/>
          </w:tcPr>
          <w:p w14:paraId="13ED468F"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11</w:t>
            </w:r>
          </w:p>
        </w:tc>
      </w:tr>
      <w:tr w:rsidR="00FF2866" w:rsidRPr="00D00842" w14:paraId="7029CE60" w14:textId="77777777" w:rsidTr="00FF2866">
        <w:trPr>
          <w:trHeight w:val="310"/>
        </w:trPr>
        <w:tc>
          <w:tcPr>
            <w:tcW w:w="3539" w:type="dxa"/>
            <w:hideMark/>
          </w:tcPr>
          <w:p w14:paraId="14E448F1"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Gerencia Comercial y de Atención al Ciudadano - Subgerencia de Participación al Ciudadano </w:t>
            </w:r>
          </w:p>
        </w:tc>
        <w:tc>
          <w:tcPr>
            <w:tcW w:w="1603" w:type="dxa"/>
            <w:noWrap/>
            <w:vAlign w:val="center"/>
            <w:hideMark/>
          </w:tcPr>
          <w:p w14:paraId="14CF0FCF"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43</w:t>
            </w:r>
          </w:p>
        </w:tc>
        <w:tc>
          <w:tcPr>
            <w:tcW w:w="1978" w:type="dxa"/>
            <w:noWrap/>
            <w:vAlign w:val="center"/>
            <w:hideMark/>
          </w:tcPr>
          <w:p w14:paraId="669E2BE6"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21</w:t>
            </w:r>
          </w:p>
        </w:tc>
        <w:tc>
          <w:tcPr>
            <w:tcW w:w="1708" w:type="dxa"/>
            <w:noWrap/>
            <w:vAlign w:val="center"/>
            <w:hideMark/>
          </w:tcPr>
          <w:p w14:paraId="5D06FD21"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64</w:t>
            </w:r>
          </w:p>
        </w:tc>
      </w:tr>
      <w:tr w:rsidR="00FF2866" w:rsidRPr="00D00842" w14:paraId="045F7CA6" w14:textId="77777777" w:rsidTr="00FF2866">
        <w:trPr>
          <w:trHeight w:val="578"/>
        </w:trPr>
        <w:tc>
          <w:tcPr>
            <w:tcW w:w="3539" w:type="dxa"/>
            <w:hideMark/>
          </w:tcPr>
          <w:p w14:paraId="0EDF2E97"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Gerencia de Tecnología </w:t>
            </w:r>
            <w:r w:rsidRPr="00D00842">
              <w:rPr>
                <w:rFonts w:ascii="Times New Roman" w:hAnsi="Times New Roman"/>
                <w:sz w:val="22"/>
                <w:szCs w:val="22"/>
              </w:rPr>
              <w:br/>
              <w:t xml:space="preserve">Subgerencia de Ingeniería de Software </w:t>
            </w:r>
            <w:r w:rsidRPr="00D00842">
              <w:rPr>
                <w:rFonts w:ascii="Times New Roman" w:hAnsi="Times New Roman"/>
                <w:sz w:val="22"/>
                <w:szCs w:val="22"/>
              </w:rPr>
              <w:br/>
              <w:t xml:space="preserve">Subgerencia de Infraestructura de Tecnológica </w:t>
            </w:r>
          </w:p>
        </w:tc>
        <w:tc>
          <w:tcPr>
            <w:tcW w:w="1603" w:type="dxa"/>
            <w:noWrap/>
            <w:vAlign w:val="center"/>
            <w:hideMark/>
          </w:tcPr>
          <w:p w14:paraId="230B181F"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27</w:t>
            </w:r>
          </w:p>
        </w:tc>
        <w:tc>
          <w:tcPr>
            <w:tcW w:w="1978" w:type="dxa"/>
            <w:noWrap/>
            <w:vAlign w:val="center"/>
            <w:hideMark/>
          </w:tcPr>
          <w:p w14:paraId="7BA918C0"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w:t>
            </w:r>
          </w:p>
        </w:tc>
        <w:tc>
          <w:tcPr>
            <w:tcW w:w="1708" w:type="dxa"/>
            <w:noWrap/>
            <w:vAlign w:val="center"/>
            <w:hideMark/>
          </w:tcPr>
          <w:p w14:paraId="2127867F"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29</w:t>
            </w:r>
          </w:p>
        </w:tc>
      </w:tr>
      <w:tr w:rsidR="00FF2866" w:rsidRPr="00D00842" w14:paraId="76722954" w14:textId="77777777" w:rsidTr="00FF2866">
        <w:trPr>
          <w:trHeight w:val="419"/>
        </w:trPr>
        <w:tc>
          <w:tcPr>
            <w:tcW w:w="3539" w:type="dxa"/>
            <w:hideMark/>
          </w:tcPr>
          <w:p w14:paraId="5E3D9CDB"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Gerencia de Infraestructura de Datos IDECA </w:t>
            </w:r>
            <w:r w:rsidRPr="00D00842">
              <w:rPr>
                <w:rFonts w:ascii="Times New Roman" w:hAnsi="Times New Roman"/>
                <w:sz w:val="22"/>
                <w:szCs w:val="22"/>
              </w:rPr>
              <w:br/>
              <w:t xml:space="preserve">Subgerencia de Operaciones </w:t>
            </w:r>
            <w:r w:rsidRPr="00D00842">
              <w:rPr>
                <w:rFonts w:ascii="Times New Roman" w:hAnsi="Times New Roman"/>
                <w:sz w:val="22"/>
                <w:szCs w:val="22"/>
              </w:rPr>
              <w:br/>
              <w:t xml:space="preserve">Subgerencia de Analítica de Datos </w:t>
            </w:r>
          </w:p>
        </w:tc>
        <w:tc>
          <w:tcPr>
            <w:tcW w:w="1603" w:type="dxa"/>
            <w:noWrap/>
            <w:vAlign w:val="center"/>
            <w:hideMark/>
          </w:tcPr>
          <w:p w14:paraId="7CB7725E"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27</w:t>
            </w:r>
          </w:p>
        </w:tc>
        <w:tc>
          <w:tcPr>
            <w:tcW w:w="1978" w:type="dxa"/>
            <w:noWrap/>
            <w:vAlign w:val="center"/>
            <w:hideMark/>
          </w:tcPr>
          <w:p w14:paraId="24AB872C"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w:t>
            </w:r>
          </w:p>
        </w:tc>
        <w:tc>
          <w:tcPr>
            <w:tcW w:w="1708" w:type="dxa"/>
            <w:noWrap/>
            <w:vAlign w:val="center"/>
            <w:hideMark/>
          </w:tcPr>
          <w:p w14:paraId="636D62BF"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28</w:t>
            </w:r>
          </w:p>
        </w:tc>
      </w:tr>
      <w:tr w:rsidR="00FF2866" w:rsidRPr="00D00842" w14:paraId="07A5C34E" w14:textId="77777777" w:rsidTr="00FF2866">
        <w:trPr>
          <w:trHeight w:val="106"/>
        </w:trPr>
        <w:tc>
          <w:tcPr>
            <w:tcW w:w="3539" w:type="dxa"/>
            <w:noWrap/>
            <w:hideMark/>
          </w:tcPr>
          <w:p w14:paraId="14A86398"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Oficina de Control Interno </w:t>
            </w:r>
          </w:p>
        </w:tc>
        <w:tc>
          <w:tcPr>
            <w:tcW w:w="1603" w:type="dxa"/>
            <w:noWrap/>
            <w:vAlign w:val="center"/>
            <w:hideMark/>
          </w:tcPr>
          <w:p w14:paraId="1B017D3C"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w:t>
            </w:r>
          </w:p>
        </w:tc>
        <w:tc>
          <w:tcPr>
            <w:tcW w:w="1978" w:type="dxa"/>
            <w:noWrap/>
            <w:vAlign w:val="center"/>
            <w:hideMark/>
          </w:tcPr>
          <w:p w14:paraId="232E376C"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w:t>
            </w:r>
          </w:p>
        </w:tc>
        <w:tc>
          <w:tcPr>
            <w:tcW w:w="1708" w:type="dxa"/>
            <w:noWrap/>
            <w:vAlign w:val="center"/>
            <w:hideMark/>
          </w:tcPr>
          <w:p w14:paraId="3F10EECB"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3</w:t>
            </w:r>
          </w:p>
        </w:tc>
      </w:tr>
      <w:tr w:rsidR="00FF2866" w:rsidRPr="00D00842" w14:paraId="5EA8922E" w14:textId="77777777" w:rsidTr="00FF2866">
        <w:trPr>
          <w:trHeight w:val="315"/>
        </w:trPr>
        <w:tc>
          <w:tcPr>
            <w:tcW w:w="3539" w:type="dxa"/>
            <w:hideMark/>
          </w:tcPr>
          <w:p w14:paraId="7D424DD7"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Gerencia Gestión Apoyo Corporativo </w:t>
            </w:r>
            <w:r w:rsidRPr="00D00842">
              <w:rPr>
                <w:rFonts w:ascii="Times New Roman" w:hAnsi="Times New Roman"/>
                <w:sz w:val="22"/>
                <w:szCs w:val="22"/>
              </w:rPr>
              <w:br/>
              <w:t xml:space="preserve">Subgerencia Administrativa y Financiera </w:t>
            </w:r>
          </w:p>
        </w:tc>
        <w:tc>
          <w:tcPr>
            <w:tcW w:w="1603" w:type="dxa"/>
            <w:noWrap/>
            <w:vAlign w:val="center"/>
            <w:hideMark/>
          </w:tcPr>
          <w:p w14:paraId="73B12E62"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27</w:t>
            </w:r>
          </w:p>
        </w:tc>
        <w:tc>
          <w:tcPr>
            <w:tcW w:w="1978" w:type="dxa"/>
            <w:noWrap/>
            <w:vAlign w:val="center"/>
            <w:hideMark/>
          </w:tcPr>
          <w:p w14:paraId="6F4D5A6A"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12</w:t>
            </w:r>
          </w:p>
        </w:tc>
        <w:tc>
          <w:tcPr>
            <w:tcW w:w="1708" w:type="dxa"/>
            <w:noWrap/>
            <w:vAlign w:val="center"/>
            <w:hideMark/>
          </w:tcPr>
          <w:p w14:paraId="0592753E"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39</w:t>
            </w:r>
          </w:p>
        </w:tc>
      </w:tr>
      <w:tr w:rsidR="00FF2866" w:rsidRPr="00D00842" w14:paraId="74E0700D" w14:textId="77777777" w:rsidTr="00FF2866">
        <w:trPr>
          <w:trHeight w:val="106"/>
        </w:trPr>
        <w:tc>
          <w:tcPr>
            <w:tcW w:w="3539" w:type="dxa"/>
            <w:noWrap/>
            <w:hideMark/>
          </w:tcPr>
          <w:p w14:paraId="03FCD392"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Subgerencia Información Física y Jurídica </w:t>
            </w:r>
          </w:p>
        </w:tc>
        <w:tc>
          <w:tcPr>
            <w:tcW w:w="1603" w:type="dxa"/>
            <w:noWrap/>
            <w:vAlign w:val="center"/>
            <w:hideMark/>
          </w:tcPr>
          <w:p w14:paraId="154D27E3"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28</w:t>
            </w:r>
          </w:p>
        </w:tc>
        <w:tc>
          <w:tcPr>
            <w:tcW w:w="1978" w:type="dxa"/>
            <w:noWrap/>
            <w:vAlign w:val="center"/>
            <w:hideMark/>
          </w:tcPr>
          <w:p w14:paraId="4BFFEA82"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w:t>
            </w:r>
          </w:p>
        </w:tc>
        <w:tc>
          <w:tcPr>
            <w:tcW w:w="1708" w:type="dxa"/>
            <w:noWrap/>
            <w:vAlign w:val="center"/>
            <w:hideMark/>
          </w:tcPr>
          <w:p w14:paraId="33D45C29"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30</w:t>
            </w:r>
          </w:p>
        </w:tc>
      </w:tr>
      <w:tr w:rsidR="00FF2866" w:rsidRPr="00D00842" w14:paraId="3EF1B39D" w14:textId="77777777" w:rsidTr="00FF2866">
        <w:trPr>
          <w:trHeight w:val="106"/>
        </w:trPr>
        <w:tc>
          <w:tcPr>
            <w:tcW w:w="3539" w:type="dxa"/>
            <w:noWrap/>
            <w:hideMark/>
          </w:tcPr>
          <w:p w14:paraId="613796C9"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Subgerencia de Contratación </w:t>
            </w:r>
          </w:p>
        </w:tc>
        <w:tc>
          <w:tcPr>
            <w:tcW w:w="1603" w:type="dxa"/>
            <w:noWrap/>
            <w:vAlign w:val="center"/>
            <w:hideMark/>
          </w:tcPr>
          <w:p w14:paraId="2CA084CC"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6</w:t>
            </w:r>
          </w:p>
        </w:tc>
        <w:tc>
          <w:tcPr>
            <w:tcW w:w="1978" w:type="dxa"/>
            <w:noWrap/>
            <w:vAlign w:val="center"/>
            <w:hideMark/>
          </w:tcPr>
          <w:p w14:paraId="25134F8B"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5</w:t>
            </w:r>
          </w:p>
        </w:tc>
        <w:tc>
          <w:tcPr>
            <w:tcW w:w="1708" w:type="dxa"/>
            <w:noWrap/>
            <w:vAlign w:val="center"/>
            <w:hideMark/>
          </w:tcPr>
          <w:p w14:paraId="70DF3B45"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11</w:t>
            </w:r>
          </w:p>
        </w:tc>
      </w:tr>
      <w:tr w:rsidR="00FF2866" w:rsidRPr="00D00842" w14:paraId="1A7BC9EC" w14:textId="77777777" w:rsidTr="00FF2866">
        <w:trPr>
          <w:trHeight w:val="106"/>
        </w:trPr>
        <w:tc>
          <w:tcPr>
            <w:tcW w:w="3539" w:type="dxa"/>
            <w:noWrap/>
            <w:hideMark/>
          </w:tcPr>
          <w:p w14:paraId="59845717"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Gerencia Jurídica </w:t>
            </w:r>
          </w:p>
        </w:tc>
        <w:tc>
          <w:tcPr>
            <w:tcW w:w="1603" w:type="dxa"/>
            <w:noWrap/>
            <w:vAlign w:val="center"/>
            <w:hideMark/>
          </w:tcPr>
          <w:p w14:paraId="450DEB04"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6</w:t>
            </w:r>
          </w:p>
        </w:tc>
        <w:tc>
          <w:tcPr>
            <w:tcW w:w="1978" w:type="dxa"/>
            <w:noWrap/>
            <w:vAlign w:val="center"/>
            <w:hideMark/>
          </w:tcPr>
          <w:p w14:paraId="41FDD43E"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w:t>
            </w:r>
          </w:p>
        </w:tc>
        <w:tc>
          <w:tcPr>
            <w:tcW w:w="1708" w:type="dxa"/>
            <w:noWrap/>
            <w:vAlign w:val="center"/>
            <w:hideMark/>
          </w:tcPr>
          <w:p w14:paraId="41C4158E"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7</w:t>
            </w:r>
          </w:p>
        </w:tc>
      </w:tr>
      <w:tr w:rsidR="00FF2866" w:rsidRPr="00D00842" w14:paraId="5FBF228F" w14:textId="77777777" w:rsidTr="00FF2866">
        <w:trPr>
          <w:trHeight w:val="106"/>
        </w:trPr>
        <w:tc>
          <w:tcPr>
            <w:tcW w:w="3539" w:type="dxa"/>
            <w:noWrap/>
            <w:hideMark/>
          </w:tcPr>
          <w:p w14:paraId="19FE1457"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Control Interno Disciplinario </w:t>
            </w:r>
          </w:p>
        </w:tc>
        <w:tc>
          <w:tcPr>
            <w:tcW w:w="1603" w:type="dxa"/>
            <w:noWrap/>
            <w:vAlign w:val="center"/>
            <w:hideMark/>
          </w:tcPr>
          <w:p w14:paraId="435F0A86"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4</w:t>
            </w:r>
          </w:p>
        </w:tc>
        <w:tc>
          <w:tcPr>
            <w:tcW w:w="1978" w:type="dxa"/>
            <w:noWrap/>
            <w:vAlign w:val="center"/>
            <w:hideMark/>
          </w:tcPr>
          <w:p w14:paraId="30238402"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w:t>
            </w:r>
          </w:p>
        </w:tc>
        <w:tc>
          <w:tcPr>
            <w:tcW w:w="1708" w:type="dxa"/>
            <w:noWrap/>
            <w:vAlign w:val="center"/>
            <w:hideMark/>
          </w:tcPr>
          <w:p w14:paraId="5D8C0596"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6</w:t>
            </w:r>
          </w:p>
        </w:tc>
      </w:tr>
      <w:tr w:rsidR="00FF2866" w:rsidRPr="00D00842" w14:paraId="5EBA4528" w14:textId="77777777" w:rsidTr="00FF2866">
        <w:trPr>
          <w:trHeight w:val="106"/>
        </w:trPr>
        <w:tc>
          <w:tcPr>
            <w:tcW w:w="3539" w:type="dxa"/>
            <w:noWrap/>
            <w:hideMark/>
          </w:tcPr>
          <w:p w14:paraId="429DA456"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Dirección </w:t>
            </w:r>
          </w:p>
        </w:tc>
        <w:tc>
          <w:tcPr>
            <w:tcW w:w="1603" w:type="dxa"/>
            <w:noWrap/>
            <w:vAlign w:val="center"/>
            <w:hideMark/>
          </w:tcPr>
          <w:p w14:paraId="34B64FA9"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10</w:t>
            </w:r>
          </w:p>
        </w:tc>
        <w:tc>
          <w:tcPr>
            <w:tcW w:w="1978" w:type="dxa"/>
            <w:noWrap/>
            <w:vAlign w:val="center"/>
            <w:hideMark/>
          </w:tcPr>
          <w:p w14:paraId="511AC6C2"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w:t>
            </w:r>
          </w:p>
        </w:tc>
        <w:tc>
          <w:tcPr>
            <w:tcW w:w="1708" w:type="dxa"/>
            <w:noWrap/>
            <w:vAlign w:val="center"/>
            <w:hideMark/>
          </w:tcPr>
          <w:p w14:paraId="0B47DB71"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12</w:t>
            </w:r>
          </w:p>
        </w:tc>
      </w:tr>
      <w:tr w:rsidR="00FF2866" w:rsidRPr="00D00842" w14:paraId="55856C79" w14:textId="77777777" w:rsidTr="00FF2866">
        <w:trPr>
          <w:trHeight w:val="106"/>
        </w:trPr>
        <w:tc>
          <w:tcPr>
            <w:tcW w:w="3539" w:type="dxa"/>
            <w:noWrap/>
            <w:hideMark/>
          </w:tcPr>
          <w:p w14:paraId="2AFBF7D5"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lastRenderedPageBreak/>
              <w:t xml:space="preserve">Observatorio Técnico Catastral </w:t>
            </w:r>
          </w:p>
        </w:tc>
        <w:tc>
          <w:tcPr>
            <w:tcW w:w="1603" w:type="dxa"/>
            <w:noWrap/>
            <w:vAlign w:val="center"/>
            <w:hideMark/>
          </w:tcPr>
          <w:p w14:paraId="1F5F7A3A"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23</w:t>
            </w:r>
          </w:p>
        </w:tc>
        <w:tc>
          <w:tcPr>
            <w:tcW w:w="1978" w:type="dxa"/>
            <w:noWrap/>
            <w:vAlign w:val="center"/>
            <w:hideMark/>
          </w:tcPr>
          <w:p w14:paraId="2CE0C05D"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w:t>
            </w:r>
          </w:p>
        </w:tc>
        <w:tc>
          <w:tcPr>
            <w:tcW w:w="1708" w:type="dxa"/>
            <w:noWrap/>
            <w:vAlign w:val="center"/>
            <w:hideMark/>
          </w:tcPr>
          <w:p w14:paraId="45407997"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24</w:t>
            </w:r>
          </w:p>
        </w:tc>
      </w:tr>
      <w:tr w:rsidR="00FF2866" w:rsidRPr="00D00842" w14:paraId="5846AB99" w14:textId="77777777" w:rsidTr="00FF2866">
        <w:trPr>
          <w:trHeight w:val="212"/>
        </w:trPr>
        <w:tc>
          <w:tcPr>
            <w:tcW w:w="3539" w:type="dxa"/>
            <w:hideMark/>
          </w:tcPr>
          <w:p w14:paraId="7A9F36E5"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Gerencia de Información Catastral </w:t>
            </w:r>
          </w:p>
        </w:tc>
        <w:tc>
          <w:tcPr>
            <w:tcW w:w="1603" w:type="dxa"/>
            <w:noWrap/>
            <w:vAlign w:val="center"/>
            <w:hideMark/>
          </w:tcPr>
          <w:p w14:paraId="4909E055"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15</w:t>
            </w:r>
          </w:p>
        </w:tc>
        <w:tc>
          <w:tcPr>
            <w:tcW w:w="1978" w:type="dxa"/>
            <w:noWrap/>
            <w:vAlign w:val="center"/>
            <w:hideMark/>
          </w:tcPr>
          <w:p w14:paraId="1AF00183"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w:t>
            </w:r>
          </w:p>
        </w:tc>
        <w:tc>
          <w:tcPr>
            <w:tcW w:w="1708" w:type="dxa"/>
            <w:noWrap/>
            <w:vAlign w:val="center"/>
            <w:hideMark/>
          </w:tcPr>
          <w:p w14:paraId="0476AFE6"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16</w:t>
            </w:r>
          </w:p>
        </w:tc>
      </w:tr>
      <w:tr w:rsidR="00FF2866" w:rsidRPr="00D00842" w14:paraId="2993776E" w14:textId="77777777" w:rsidTr="00FF2866">
        <w:trPr>
          <w:trHeight w:val="106"/>
        </w:trPr>
        <w:tc>
          <w:tcPr>
            <w:tcW w:w="3539" w:type="dxa"/>
            <w:noWrap/>
            <w:hideMark/>
          </w:tcPr>
          <w:p w14:paraId="2A31EA65"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Conductores </w:t>
            </w:r>
          </w:p>
        </w:tc>
        <w:tc>
          <w:tcPr>
            <w:tcW w:w="1603" w:type="dxa"/>
            <w:noWrap/>
            <w:vAlign w:val="center"/>
            <w:hideMark/>
          </w:tcPr>
          <w:p w14:paraId="57F9E80D"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0</w:t>
            </w:r>
          </w:p>
        </w:tc>
        <w:tc>
          <w:tcPr>
            <w:tcW w:w="1978" w:type="dxa"/>
            <w:noWrap/>
            <w:vAlign w:val="center"/>
            <w:hideMark/>
          </w:tcPr>
          <w:p w14:paraId="29481FE1"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14</w:t>
            </w:r>
          </w:p>
        </w:tc>
        <w:tc>
          <w:tcPr>
            <w:tcW w:w="1708" w:type="dxa"/>
            <w:noWrap/>
            <w:vAlign w:val="center"/>
            <w:hideMark/>
          </w:tcPr>
          <w:p w14:paraId="4EFBB675" w14:textId="77777777" w:rsidR="00FF2866" w:rsidRPr="00D00842" w:rsidRDefault="00FF2866" w:rsidP="00FF2866">
            <w:pPr>
              <w:tabs>
                <w:tab w:val="left" w:pos="1865"/>
              </w:tabs>
              <w:spacing w:line="276" w:lineRule="auto"/>
              <w:ind w:left="22" w:right="83" w:hanging="22"/>
              <w:jc w:val="center"/>
              <w:rPr>
                <w:rFonts w:ascii="Times New Roman" w:hAnsi="Times New Roman"/>
                <w:sz w:val="22"/>
                <w:szCs w:val="22"/>
              </w:rPr>
            </w:pPr>
            <w:r w:rsidRPr="00D00842">
              <w:rPr>
                <w:rFonts w:ascii="Times New Roman" w:hAnsi="Times New Roman"/>
                <w:sz w:val="22"/>
                <w:szCs w:val="22"/>
              </w:rPr>
              <w:t>14</w:t>
            </w:r>
          </w:p>
        </w:tc>
      </w:tr>
      <w:tr w:rsidR="00FF2866" w:rsidRPr="00D00842" w14:paraId="19714C9C" w14:textId="77777777" w:rsidTr="00FF2866">
        <w:trPr>
          <w:trHeight w:val="106"/>
        </w:trPr>
        <w:tc>
          <w:tcPr>
            <w:tcW w:w="3539" w:type="dxa"/>
            <w:noWrap/>
            <w:hideMark/>
          </w:tcPr>
          <w:p w14:paraId="19597108" w14:textId="77777777" w:rsidR="00FF2866" w:rsidRPr="00D00842" w:rsidRDefault="00FF2866" w:rsidP="00FF2866">
            <w:pPr>
              <w:tabs>
                <w:tab w:val="left" w:pos="1865"/>
              </w:tabs>
              <w:spacing w:line="276" w:lineRule="auto"/>
              <w:ind w:left="22" w:right="83" w:hanging="22"/>
              <w:rPr>
                <w:rFonts w:ascii="Times New Roman" w:hAnsi="Times New Roman"/>
                <w:sz w:val="22"/>
                <w:szCs w:val="22"/>
              </w:rPr>
            </w:pPr>
            <w:r w:rsidRPr="00D00842">
              <w:rPr>
                <w:rFonts w:ascii="Times New Roman" w:hAnsi="Times New Roman"/>
                <w:sz w:val="22"/>
                <w:szCs w:val="22"/>
              </w:rPr>
              <w:t xml:space="preserve">Total </w:t>
            </w:r>
          </w:p>
        </w:tc>
        <w:tc>
          <w:tcPr>
            <w:tcW w:w="1603" w:type="dxa"/>
            <w:noWrap/>
            <w:vAlign w:val="center"/>
            <w:hideMark/>
          </w:tcPr>
          <w:p w14:paraId="175210FB" w14:textId="77777777" w:rsidR="00FF2866" w:rsidRPr="00D00842" w:rsidRDefault="00FF2866" w:rsidP="00FF2866">
            <w:pPr>
              <w:spacing w:line="276" w:lineRule="auto"/>
              <w:jc w:val="center"/>
              <w:rPr>
                <w:rFonts w:ascii="Times New Roman" w:hAnsi="Times New Roman"/>
                <w:sz w:val="22"/>
                <w:szCs w:val="22"/>
              </w:rPr>
            </w:pPr>
          </w:p>
        </w:tc>
        <w:tc>
          <w:tcPr>
            <w:tcW w:w="1978" w:type="dxa"/>
            <w:noWrap/>
            <w:vAlign w:val="center"/>
            <w:hideMark/>
          </w:tcPr>
          <w:p w14:paraId="42623531" w14:textId="77777777" w:rsidR="00FF2866" w:rsidRPr="00D00842" w:rsidRDefault="00FF2866" w:rsidP="00FF2866">
            <w:pPr>
              <w:spacing w:line="276" w:lineRule="auto"/>
              <w:jc w:val="center"/>
              <w:rPr>
                <w:rFonts w:ascii="Times New Roman" w:hAnsi="Times New Roman"/>
                <w:sz w:val="22"/>
                <w:szCs w:val="22"/>
              </w:rPr>
            </w:pPr>
          </w:p>
        </w:tc>
        <w:tc>
          <w:tcPr>
            <w:tcW w:w="1708" w:type="dxa"/>
            <w:noWrap/>
            <w:vAlign w:val="center"/>
            <w:hideMark/>
          </w:tcPr>
          <w:p w14:paraId="4C9F61A1" w14:textId="77777777" w:rsidR="00FF2866" w:rsidRPr="00D00842" w:rsidRDefault="00FF2866" w:rsidP="00FF2866">
            <w:pPr>
              <w:tabs>
                <w:tab w:val="left" w:pos="1865"/>
              </w:tabs>
              <w:spacing w:line="276" w:lineRule="auto"/>
              <w:ind w:left="22" w:right="83" w:hanging="22"/>
              <w:jc w:val="center"/>
              <w:rPr>
                <w:rFonts w:ascii="Times New Roman" w:hAnsi="Times New Roman"/>
                <w:b/>
                <w:sz w:val="22"/>
                <w:szCs w:val="22"/>
              </w:rPr>
            </w:pPr>
            <w:r w:rsidRPr="00D00842">
              <w:rPr>
                <w:rFonts w:ascii="Times New Roman" w:hAnsi="Times New Roman"/>
                <w:sz w:val="22"/>
                <w:szCs w:val="22"/>
              </w:rPr>
              <w:t>363</w:t>
            </w:r>
          </w:p>
        </w:tc>
      </w:tr>
    </w:tbl>
    <w:p w14:paraId="2A94BE76" w14:textId="77777777" w:rsidR="00FF2866" w:rsidRPr="00D00842" w:rsidRDefault="00FF2866" w:rsidP="00FF2866">
      <w:pPr>
        <w:spacing w:line="276" w:lineRule="auto"/>
        <w:rPr>
          <w:rFonts w:ascii="Times New Roman" w:hAnsi="Times New Roman"/>
          <w:noProof/>
          <w:sz w:val="22"/>
          <w:szCs w:val="22"/>
          <w:lang w:eastAsia="es-CO"/>
        </w:rPr>
      </w:pPr>
      <w:r w:rsidRPr="00D00842">
        <w:rPr>
          <w:rFonts w:ascii="Times New Roman" w:hAnsi="Times New Roman"/>
          <w:noProof/>
          <w:sz w:val="22"/>
          <w:szCs w:val="22"/>
          <w:lang w:eastAsia="es-CO"/>
        </w:rPr>
        <w:t xml:space="preserve">Fuente: (2023) Resultados Aplicación Batería Riesgo Psicosocial </w:t>
      </w:r>
    </w:p>
    <w:p w14:paraId="275B7AC7" w14:textId="77777777" w:rsidR="00FF2866" w:rsidRPr="00D00842" w:rsidRDefault="00FF2866" w:rsidP="00FF2866">
      <w:pPr>
        <w:spacing w:line="276" w:lineRule="auto"/>
        <w:jc w:val="both"/>
        <w:rPr>
          <w:rFonts w:ascii="Times New Roman" w:hAnsi="Times New Roman"/>
          <w:b/>
          <w:szCs w:val="24"/>
        </w:rPr>
      </w:pPr>
    </w:p>
    <w:p w14:paraId="7B81E9D3" w14:textId="77777777" w:rsidR="00FF2866" w:rsidRPr="00D00842" w:rsidRDefault="00FF2866" w:rsidP="00FF2866">
      <w:pPr>
        <w:spacing w:line="276" w:lineRule="auto"/>
        <w:ind w:left="0" w:right="49"/>
        <w:jc w:val="center"/>
        <w:rPr>
          <w:rFonts w:ascii="Times New Roman" w:hAnsi="Times New Roman"/>
          <w:b/>
          <w:sz w:val="24"/>
          <w:szCs w:val="24"/>
        </w:rPr>
      </w:pPr>
      <w:r w:rsidRPr="00D00842">
        <w:rPr>
          <w:rFonts w:ascii="Times New Roman" w:hAnsi="Times New Roman"/>
          <w:b/>
          <w:sz w:val="24"/>
          <w:szCs w:val="24"/>
        </w:rPr>
        <w:t>RESULTADOS INTRALABORALES Y EXTRALABORALES</w:t>
      </w:r>
    </w:p>
    <w:p w14:paraId="41F43312" w14:textId="77777777" w:rsidR="00FF2866" w:rsidRPr="00D00842" w:rsidRDefault="00FF2866" w:rsidP="00FF2866">
      <w:pPr>
        <w:spacing w:line="276" w:lineRule="auto"/>
        <w:jc w:val="both"/>
        <w:rPr>
          <w:rFonts w:ascii="Times New Roman" w:hAnsi="Times New Roman"/>
          <w:b/>
          <w:sz w:val="24"/>
          <w:szCs w:val="24"/>
        </w:rPr>
      </w:pPr>
    </w:p>
    <w:p w14:paraId="50581746"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 xml:space="preserve">A partir del análisis realizado, se identificó un nivel de riesgo medio por parte de los trabajadores a nivel general. Sin embargo, se evidencia que los colaboradores en algunas de las dimensiones se encuentran con riesgo prioritario tanto en la FORMA A como en la FORMA B. Con lo anterior se resalta la importancia de fortalecer y mitigar los factores psicosociales en aras de promover constantemente condiciones preventivas en el ambiente laboral, las dimensiones a intervenir se muestran en la Tabla No.2. </w:t>
      </w:r>
    </w:p>
    <w:p w14:paraId="5E81BB2F" w14:textId="77777777" w:rsidR="00FF2866" w:rsidRPr="00D00842" w:rsidRDefault="00FF2866" w:rsidP="00FF2866">
      <w:pPr>
        <w:spacing w:line="276" w:lineRule="auto"/>
        <w:jc w:val="center"/>
        <w:rPr>
          <w:rFonts w:ascii="Times New Roman" w:hAnsi="Times New Roman"/>
          <w:szCs w:val="24"/>
        </w:rPr>
      </w:pPr>
    </w:p>
    <w:p w14:paraId="31F6E35A" w14:textId="77777777" w:rsidR="00FF2866" w:rsidRPr="00D00842" w:rsidRDefault="00FF2866" w:rsidP="00FF2866">
      <w:pPr>
        <w:spacing w:line="276" w:lineRule="auto"/>
        <w:jc w:val="center"/>
        <w:rPr>
          <w:rFonts w:ascii="Times New Roman" w:hAnsi="Times New Roman"/>
          <w:sz w:val="22"/>
          <w:szCs w:val="22"/>
        </w:rPr>
      </w:pPr>
      <w:r w:rsidRPr="00D00842">
        <w:rPr>
          <w:rFonts w:ascii="Times New Roman" w:hAnsi="Times New Roman"/>
          <w:sz w:val="22"/>
          <w:szCs w:val="22"/>
        </w:rPr>
        <w:t>Tabla No.2</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880"/>
        <w:gridCol w:w="1943"/>
        <w:gridCol w:w="1798"/>
        <w:gridCol w:w="3078"/>
        <w:gridCol w:w="17"/>
      </w:tblGrid>
      <w:tr w:rsidR="00FF2866" w:rsidRPr="00D00842" w14:paraId="71C7C4BF" w14:textId="77777777" w:rsidTr="00FF2866">
        <w:trPr>
          <w:trHeight w:val="322"/>
          <w:tblHeader/>
        </w:trPr>
        <w:tc>
          <w:tcPr>
            <w:tcW w:w="518" w:type="dxa"/>
            <w:shd w:val="clear" w:color="auto" w:fill="auto"/>
            <w:noWrap/>
            <w:vAlign w:val="bottom"/>
            <w:hideMark/>
          </w:tcPr>
          <w:p w14:paraId="677CAF09" w14:textId="77777777" w:rsidR="00FF2866" w:rsidRPr="00D00842" w:rsidRDefault="00FF2866" w:rsidP="00FF2866">
            <w:pPr>
              <w:spacing w:line="276" w:lineRule="auto"/>
              <w:rPr>
                <w:rFonts w:ascii="Times New Roman" w:eastAsia="Times New Roman" w:hAnsi="Times New Roman"/>
                <w:sz w:val="22"/>
                <w:szCs w:val="22"/>
              </w:rPr>
            </w:pPr>
          </w:p>
        </w:tc>
        <w:tc>
          <w:tcPr>
            <w:tcW w:w="4237" w:type="dxa"/>
            <w:gridSpan w:val="2"/>
            <w:shd w:val="clear" w:color="auto" w:fill="auto"/>
            <w:noWrap/>
            <w:vAlign w:val="center"/>
            <w:hideMark/>
          </w:tcPr>
          <w:p w14:paraId="3553E714" w14:textId="77777777" w:rsidR="00FF2866" w:rsidRPr="00D00842" w:rsidRDefault="00FF2866" w:rsidP="00FF2866">
            <w:pPr>
              <w:spacing w:line="276" w:lineRule="auto"/>
              <w:jc w:val="center"/>
              <w:rPr>
                <w:rFonts w:ascii="Times New Roman" w:eastAsia="Times New Roman" w:hAnsi="Times New Roman"/>
                <w:sz w:val="22"/>
                <w:szCs w:val="22"/>
              </w:rPr>
            </w:pPr>
          </w:p>
        </w:tc>
        <w:tc>
          <w:tcPr>
            <w:tcW w:w="4073" w:type="dxa"/>
            <w:gridSpan w:val="3"/>
            <w:shd w:val="clear" w:color="000000" w:fill="FFCC00"/>
            <w:noWrap/>
            <w:vAlign w:val="bottom"/>
            <w:hideMark/>
          </w:tcPr>
          <w:p w14:paraId="6ED4B8F0" w14:textId="77777777" w:rsidR="00FF2866" w:rsidRPr="00D00842" w:rsidRDefault="00FF2866" w:rsidP="00FF2866">
            <w:pPr>
              <w:spacing w:line="276" w:lineRule="auto"/>
              <w:ind w:left="86" w:right="-58"/>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NIVEL DE INTERVENCIÓN REQUERIDO PARA CADA DIMENSIÓN O DOMINIO</w:t>
            </w:r>
          </w:p>
        </w:tc>
      </w:tr>
      <w:tr w:rsidR="00FF2866" w:rsidRPr="00D00842" w14:paraId="19500D5B" w14:textId="77777777" w:rsidTr="00FF2866">
        <w:trPr>
          <w:gridAfter w:val="1"/>
          <w:wAfter w:w="19" w:type="dxa"/>
          <w:trHeight w:val="165"/>
        </w:trPr>
        <w:tc>
          <w:tcPr>
            <w:tcW w:w="518" w:type="dxa"/>
            <w:vMerge w:val="restart"/>
            <w:shd w:val="clear" w:color="auto" w:fill="auto"/>
            <w:noWrap/>
            <w:textDirection w:val="tbLrV"/>
            <w:vAlign w:val="center"/>
            <w:hideMark/>
          </w:tcPr>
          <w:p w14:paraId="17D3D371" w14:textId="77777777" w:rsidR="00FF2866" w:rsidRPr="00D00842" w:rsidRDefault="00FF2866" w:rsidP="00FF2866">
            <w:pPr>
              <w:spacing w:line="276" w:lineRule="auto"/>
              <w:jc w:val="center"/>
              <w:rPr>
                <w:rFonts w:ascii="Times New Roman" w:eastAsia="Times New Roman" w:hAnsi="Times New Roman"/>
                <w:color w:val="000000"/>
                <w:sz w:val="22"/>
                <w:szCs w:val="22"/>
              </w:rPr>
            </w:pPr>
            <w:bookmarkStart w:id="21" w:name="_Hlk151559187"/>
            <w:r w:rsidRPr="00D00842">
              <w:rPr>
                <w:rFonts w:ascii="Times New Roman" w:eastAsia="Times New Roman" w:hAnsi="Times New Roman"/>
                <w:color w:val="000000"/>
                <w:sz w:val="22"/>
                <w:szCs w:val="22"/>
              </w:rPr>
              <w:t>INTRALABORAL</w:t>
            </w:r>
          </w:p>
        </w:tc>
        <w:tc>
          <w:tcPr>
            <w:tcW w:w="2083" w:type="dxa"/>
            <w:vMerge w:val="restart"/>
            <w:shd w:val="clear" w:color="auto" w:fill="auto"/>
            <w:vAlign w:val="center"/>
            <w:hideMark/>
          </w:tcPr>
          <w:p w14:paraId="346359DD"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LIDERAZGO Y RELACIONES SOCIALES</w:t>
            </w:r>
          </w:p>
        </w:tc>
        <w:tc>
          <w:tcPr>
            <w:tcW w:w="2154" w:type="dxa"/>
            <w:shd w:val="clear" w:color="auto" w:fill="auto"/>
            <w:vAlign w:val="center"/>
            <w:hideMark/>
          </w:tcPr>
          <w:p w14:paraId="627B3585"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Características del liderazgo</w:t>
            </w:r>
          </w:p>
        </w:tc>
        <w:tc>
          <w:tcPr>
            <w:tcW w:w="627" w:type="dxa"/>
            <w:shd w:val="clear" w:color="000000" w:fill="FF0000"/>
            <w:noWrap/>
            <w:vAlign w:val="center"/>
            <w:hideMark/>
          </w:tcPr>
          <w:p w14:paraId="2BC11F09"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2AD06F71"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2309638C" w14:textId="77777777" w:rsidTr="00FF2866">
        <w:trPr>
          <w:gridAfter w:val="1"/>
          <w:wAfter w:w="19" w:type="dxa"/>
          <w:trHeight w:val="165"/>
        </w:trPr>
        <w:tc>
          <w:tcPr>
            <w:tcW w:w="518" w:type="dxa"/>
            <w:vMerge/>
            <w:vAlign w:val="center"/>
            <w:hideMark/>
          </w:tcPr>
          <w:p w14:paraId="2F1D2497"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0C11881B"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179F1FB8"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Relaciones sociales en el trabajo</w:t>
            </w:r>
          </w:p>
        </w:tc>
        <w:tc>
          <w:tcPr>
            <w:tcW w:w="627" w:type="dxa"/>
            <w:shd w:val="clear" w:color="000000" w:fill="FF0000"/>
            <w:noWrap/>
            <w:vAlign w:val="center"/>
            <w:hideMark/>
          </w:tcPr>
          <w:p w14:paraId="4E909A41"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1C7A833C"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78532F4D" w14:textId="77777777" w:rsidTr="00FF2866">
        <w:trPr>
          <w:gridAfter w:val="1"/>
          <w:wAfter w:w="19" w:type="dxa"/>
          <w:trHeight w:val="165"/>
        </w:trPr>
        <w:tc>
          <w:tcPr>
            <w:tcW w:w="518" w:type="dxa"/>
            <w:vMerge/>
            <w:vAlign w:val="center"/>
            <w:hideMark/>
          </w:tcPr>
          <w:p w14:paraId="3A3CC807"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48D28A09"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50065EC6"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Retroalimentación del desempeño</w:t>
            </w:r>
          </w:p>
        </w:tc>
        <w:tc>
          <w:tcPr>
            <w:tcW w:w="627" w:type="dxa"/>
            <w:shd w:val="clear" w:color="000000" w:fill="FF0000"/>
            <w:noWrap/>
            <w:vAlign w:val="center"/>
            <w:hideMark/>
          </w:tcPr>
          <w:p w14:paraId="1F6EB42A"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750267C0"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1DBBA6F4" w14:textId="77777777" w:rsidTr="00FF2866">
        <w:trPr>
          <w:gridAfter w:val="1"/>
          <w:wAfter w:w="19" w:type="dxa"/>
          <w:trHeight w:val="165"/>
        </w:trPr>
        <w:tc>
          <w:tcPr>
            <w:tcW w:w="518" w:type="dxa"/>
            <w:vMerge/>
            <w:vAlign w:val="center"/>
            <w:hideMark/>
          </w:tcPr>
          <w:p w14:paraId="2A4A953C"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0A4BE6CE"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1CE235AB"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Relación con los colaboradores</w:t>
            </w:r>
          </w:p>
        </w:tc>
        <w:tc>
          <w:tcPr>
            <w:tcW w:w="627" w:type="dxa"/>
            <w:shd w:val="clear" w:color="000000" w:fill="FF0000"/>
            <w:noWrap/>
            <w:vAlign w:val="center"/>
            <w:hideMark/>
          </w:tcPr>
          <w:p w14:paraId="2D31A9E1"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654EDE86"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66DA3F3A" w14:textId="77777777" w:rsidTr="00FF2866">
        <w:trPr>
          <w:gridAfter w:val="1"/>
          <w:wAfter w:w="19" w:type="dxa"/>
          <w:trHeight w:val="165"/>
        </w:trPr>
        <w:tc>
          <w:tcPr>
            <w:tcW w:w="518" w:type="dxa"/>
            <w:vMerge/>
            <w:vAlign w:val="center"/>
            <w:hideMark/>
          </w:tcPr>
          <w:p w14:paraId="4300A42D"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0AA71B68"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47D31C14"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TOTAL, DOMINIO</w:t>
            </w:r>
          </w:p>
        </w:tc>
        <w:tc>
          <w:tcPr>
            <w:tcW w:w="627" w:type="dxa"/>
            <w:shd w:val="clear" w:color="000000" w:fill="FF0000"/>
            <w:noWrap/>
            <w:vAlign w:val="center"/>
            <w:hideMark/>
          </w:tcPr>
          <w:p w14:paraId="08E9070E"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6EC06B1E"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721E5C0D" w14:textId="77777777" w:rsidTr="00FF2866">
        <w:trPr>
          <w:gridAfter w:val="1"/>
          <w:wAfter w:w="19" w:type="dxa"/>
          <w:trHeight w:val="165"/>
        </w:trPr>
        <w:tc>
          <w:tcPr>
            <w:tcW w:w="518" w:type="dxa"/>
            <w:vMerge/>
            <w:vAlign w:val="center"/>
            <w:hideMark/>
          </w:tcPr>
          <w:p w14:paraId="5DB89279"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restart"/>
            <w:shd w:val="clear" w:color="auto" w:fill="auto"/>
            <w:vAlign w:val="center"/>
            <w:hideMark/>
          </w:tcPr>
          <w:p w14:paraId="0CD81635"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CONTROL SOBRE EL TRABAJO</w:t>
            </w:r>
          </w:p>
        </w:tc>
        <w:tc>
          <w:tcPr>
            <w:tcW w:w="2154" w:type="dxa"/>
            <w:shd w:val="clear" w:color="auto" w:fill="auto"/>
            <w:vAlign w:val="center"/>
            <w:hideMark/>
          </w:tcPr>
          <w:p w14:paraId="58D8B875"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Claridad de rol</w:t>
            </w:r>
          </w:p>
        </w:tc>
        <w:tc>
          <w:tcPr>
            <w:tcW w:w="627" w:type="dxa"/>
            <w:shd w:val="clear" w:color="000000" w:fill="FF0000"/>
            <w:noWrap/>
            <w:vAlign w:val="center"/>
            <w:hideMark/>
          </w:tcPr>
          <w:p w14:paraId="0D294C1B"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045954FF"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036C4B3A" w14:textId="77777777" w:rsidTr="00FF2866">
        <w:trPr>
          <w:gridAfter w:val="1"/>
          <w:wAfter w:w="19" w:type="dxa"/>
          <w:trHeight w:val="165"/>
        </w:trPr>
        <w:tc>
          <w:tcPr>
            <w:tcW w:w="518" w:type="dxa"/>
            <w:vMerge/>
            <w:vAlign w:val="center"/>
            <w:hideMark/>
          </w:tcPr>
          <w:p w14:paraId="11BE5F61"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4F5DBB11"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59DE692B"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Capacitación</w:t>
            </w:r>
          </w:p>
        </w:tc>
        <w:tc>
          <w:tcPr>
            <w:tcW w:w="627" w:type="dxa"/>
            <w:shd w:val="clear" w:color="000000" w:fill="FF0000"/>
            <w:noWrap/>
            <w:vAlign w:val="center"/>
            <w:hideMark/>
          </w:tcPr>
          <w:p w14:paraId="44758956"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6C22859A"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56B0566B" w14:textId="77777777" w:rsidTr="00FF2866">
        <w:trPr>
          <w:gridAfter w:val="1"/>
          <w:wAfter w:w="19" w:type="dxa"/>
          <w:trHeight w:val="1319"/>
        </w:trPr>
        <w:tc>
          <w:tcPr>
            <w:tcW w:w="518" w:type="dxa"/>
            <w:vMerge/>
            <w:vAlign w:val="center"/>
            <w:hideMark/>
          </w:tcPr>
          <w:p w14:paraId="6C8EA14C"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36CEC769"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35C4E914"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Oportunidades para el uso y desarrollo de habilidades y conocimientos</w:t>
            </w:r>
          </w:p>
        </w:tc>
        <w:tc>
          <w:tcPr>
            <w:tcW w:w="627" w:type="dxa"/>
            <w:shd w:val="clear" w:color="000000" w:fill="FF0000"/>
            <w:noWrap/>
            <w:vAlign w:val="center"/>
            <w:hideMark/>
          </w:tcPr>
          <w:p w14:paraId="5E2E6740"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353BEAED"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79642A0F" w14:textId="77777777" w:rsidTr="00FF2866">
        <w:trPr>
          <w:gridAfter w:val="1"/>
          <w:wAfter w:w="19" w:type="dxa"/>
          <w:trHeight w:val="330"/>
        </w:trPr>
        <w:tc>
          <w:tcPr>
            <w:tcW w:w="518" w:type="dxa"/>
            <w:vMerge/>
            <w:vAlign w:val="center"/>
            <w:hideMark/>
          </w:tcPr>
          <w:p w14:paraId="45F03C49"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2C458833"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0286D18A"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Participación y manejo del cambio</w:t>
            </w:r>
          </w:p>
        </w:tc>
        <w:tc>
          <w:tcPr>
            <w:tcW w:w="627" w:type="dxa"/>
            <w:shd w:val="clear" w:color="000000" w:fill="FF0000"/>
            <w:noWrap/>
            <w:vAlign w:val="center"/>
            <w:hideMark/>
          </w:tcPr>
          <w:p w14:paraId="092159C7"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5F7DD513"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7BFAF296" w14:textId="77777777" w:rsidTr="00FF2866">
        <w:trPr>
          <w:gridAfter w:val="1"/>
          <w:wAfter w:w="19" w:type="dxa"/>
          <w:trHeight w:val="165"/>
        </w:trPr>
        <w:tc>
          <w:tcPr>
            <w:tcW w:w="518" w:type="dxa"/>
            <w:vMerge/>
            <w:vAlign w:val="center"/>
            <w:hideMark/>
          </w:tcPr>
          <w:p w14:paraId="12AE6F26"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48EAB548"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6F397900"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Control y autonomía sobre el trabajo</w:t>
            </w:r>
          </w:p>
        </w:tc>
        <w:tc>
          <w:tcPr>
            <w:tcW w:w="627" w:type="dxa"/>
            <w:shd w:val="clear" w:color="000000" w:fill="FF0000"/>
            <w:noWrap/>
            <w:vAlign w:val="center"/>
            <w:hideMark/>
          </w:tcPr>
          <w:p w14:paraId="0AE3D9C8"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62268CF8"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263FD46B" w14:textId="77777777" w:rsidTr="00FF2866">
        <w:trPr>
          <w:gridAfter w:val="1"/>
          <w:wAfter w:w="19" w:type="dxa"/>
          <w:trHeight w:val="165"/>
        </w:trPr>
        <w:tc>
          <w:tcPr>
            <w:tcW w:w="518" w:type="dxa"/>
            <w:vMerge/>
            <w:vAlign w:val="center"/>
            <w:hideMark/>
          </w:tcPr>
          <w:p w14:paraId="6539654B"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65EFD160"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3C4035A1"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TOTAL, DOMINIO</w:t>
            </w:r>
          </w:p>
        </w:tc>
        <w:tc>
          <w:tcPr>
            <w:tcW w:w="627" w:type="dxa"/>
            <w:shd w:val="clear" w:color="000000" w:fill="FF0000"/>
            <w:noWrap/>
            <w:vAlign w:val="center"/>
            <w:hideMark/>
          </w:tcPr>
          <w:p w14:paraId="06562E98"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33462D2D"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4E24AAD3" w14:textId="77777777" w:rsidTr="00FF2866">
        <w:trPr>
          <w:gridAfter w:val="1"/>
          <w:wAfter w:w="19" w:type="dxa"/>
          <w:trHeight w:val="165"/>
        </w:trPr>
        <w:tc>
          <w:tcPr>
            <w:tcW w:w="518" w:type="dxa"/>
            <w:vMerge/>
            <w:vAlign w:val="center"/>
            <w:hideMark/>
          </w:tcPr>
          <w:p w14:paraId="79C4C1C4"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restart"/>
            <w:shd w:val="clear" w:color="auto" w:fill="auto"/>
            <w:vAlign w:val="center"/>
            <w:hideMark/>
          </w:tcPr>
          <w:p w14:paraId="0C4A858D"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DEL TRABAJO</w:t>
            </w:r>
          </w:p>
        </w:tc>
        <w:tc>
          <w:tcPr>
            <w:tcW w:w="2154" w:type="dxa"/>
            <w:shd w:val="clear" w:color="auto" w:fill="auto"/>
            <w:vAlign w:val="bottom"/>
            <w:hideMark/>
          </w:tcPr>
          <w:p w14:paraId="21F223C1"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ambientales y de esfuerzo físico</w:t>
            </w:r>
          </w:p>
        </w:tc>
        <w:tc>
          <w:tcPr>
            <w:tcW w:w="627" w:type="dxa"/>
            <w:shd w:val="clear" w:color="000000" w:fill="FF0000"/>
            <w:noWrap/>
            <w:vAlign w:val="center"/>
            <w:hideMark/>
          </w:tcPr>
          <w:p w14:paraId="6152590F"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2F2F8C43"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23610076" w14:textId="77777777" w:rsidTr="00FF2866">
        <w:trPr>
          <w:gridAfter w:val="1"/>
          <w:wAfter w:w="19" w:type="dxa"/>
          <w:trHeight w:val="165"/>
        </w:trPr>
        <w:tc>
          <w:tcPr>
            <w:tcW w:w="518" w:type="dxa"/>
            <w:vMerge/>
            <w:vAlign w:val="center"/>
            <w:hideMark/>
          </w:tcPr>
          <w:p w14:paraId="6FBA3B3D"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567F8427"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bottom"/>
            <w:hideMark/>
          </w:tcPr>
          <w:p w14:paraId="74FDA2B5"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Nivel de responsabilidad del cargo</w:t>
            </w:r>
          </w:p>
        </w:tc>
        <w:tc>
          <w:tcPr>
            <w:tcW w:w="627" w:type="dxa"/>
            <w:shd w:val="clear" w:color="000000" w:fill="FF0000"/>
            <w:noWrap/>
            <w:vAlign w:val="center"/>
            <w:hideMark/>
          </w:tcPr>
          <w:p w14:paraId="4157F217"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65EF2B67"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6A7D8852" w14:textId="77777777" w:rsidTr="00FF2866">
        <w:trPr>
          <w:gridAfter w:val="1"/>
          <w:wAfter w:w="19" w:type="dxa"/>
          <w:trHeight w:val="371"/>
        </w:trPr>
        <w:tc>
          <w:tcPr>
            <w:tcW w:w="518" w:type="dxa"/>
            <w:vMerge/>
            <w:vAlign w:val="center"/>
            <w:hideMark/>
          </w:tcPr>
          <w:p w14:paraId="5B5B73E0"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5E793D60"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bottom"/>
            <w:hideMark/>
          </w:tcPr>
          <w:p w14:paraId="6C348661"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Consistencia del rol</w:t>
            </w:r>
          </w:p>
        </w:tc>
        <w:tc>
          <w:tcPr>
            <w:tcW w:w="627" w:type="dxa"/>
            <w:shd w:val="clear" w:color="000000" w:fill="FF0000"/>
            <w:noWrap/>
            <w:vAlign w:val="center"/>
            <w:hideMark/>
          </w:tcPr>
          <w:p w14:paraId="361436C4"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4085DD09"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1DF3AA33" w14:textId="77777777" w:rsidTr="00FF2866">
        <w:trPr>
          <w:gridAfter w:val="1"/>
          <w:wAfter w:w="19" w:type="dxa"/>
          <w:trHeight w:val="165"/>
        </w:trPr>
        <w:tc>
          <w:tcPr>
            <w:tcW w:w="518" w:type="dxa"/>
            <w:vMerge/>
            <w:vAlign w:val="center"/>
            <w:hideMark/>
          </w:tcPr>
          <w:p w14:paraId="6CE39AC3"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72B51709"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bottom"/>
            <w:hideMark/>
          </w:tcPr>
          <w:p w14:paraId="28419933"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emocionales</w:t>
            </w:r>
          </w:p>
        </w:tc>
        <w:tc>
          <w:tcPr>
            <w:tcW w:w="627" w:type="dxa"/>
            <w:shd w:val="clear" w:color="000000" w:fill="FF0000"/>
            <w:noWrap/>
            <w:vAlign w:val="center"/>
            <w:hideMark/>
          </w:tcPr>
          <w:p w14:paraId="779F06C6"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2AD3E48C"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7850D4AF" w14:textId="77777777" w:rsidTr="00FF2866">
        <w:trPr>
          <w:gridAfter w:val="1"/>
          <w:wAfter w:w="19" w:type="dxa"/>
          <w:trHeight w:val="165"/>
        </w:trPr>
        <w:tc>
          <w:tcPr>
            <w:tcW w:w="518" w:type="dxa"/>
            <w:vMerge/>
            <w:vAlign w:val="center"/>
            <w:hideMark/>
          </w:tcPr>
          <w:p w14:paraId="27D52A1D"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37BD6E3B"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bottom"/>
            <w:hideMark/>
          </w:tcPr>
          <w:p w14:paraId="793AA326"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de la jornada de trabajo</w:t>
            </w:r>
          </w:p>
        </w:tc>
        <w:tc>
          <w:tcPr>
            <w:tcW w:w="627" w:type="dxa"/>
            <w:shd w:val="clear" w:color="000000" w:fill="FF0000"/>
            <w:noWrap/>
            <w:vAlign w:val="center"/>
            <w:hideMark/>
          </w:tcPr>
          <w:p w14:paraId="5991E137"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4C79D0EC"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0B1007E0" w14:textId="77777777" w:rsidTr="00FF2866">
        <w:trPr>
          <w:gridAfter w:val="1"/>
          <w:wAfter w:w="19" w:type="dxa"/>
          <w:trHeight w:val="165"/>
        </w:trPr>
        <w:tc>
          <w:tcPr>
            <w:tcW w:w="518" w:type="dxa"/>
            <w:vMerge/>
            <w:vAlign w:val="center"/>
            <w:hideMark/>
          </w:tcPr>
          <w:p w14:paraId="4FFC2D71"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1868293C"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bottom"/>
            <w:hideMark/>
          </w:tcPr>
          <w:p w14:paraId="6F02ACD3"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Influencia del trabajo sobre el entorno extralaboral</w:t>
            </w:r>
          </w:p>
        </w:tc>
        <w:tc>
          <w:tcPr>
            <w:tcW w:w="627" w:type="dxa"/>
            <w:shd w:val="clear" w:color="000000" w:fill="FF0000"/>
            <w:noWrap/>
            <w:vAlign w:val="center"/>
            <w:hideMark/>
          </w:tcPr>
          <w:p w14:paraId="54AD062C"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0CD2B901"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3ED36B29" w14:textId="77777777" w:rsidTr="00FF2866">
        <w:trPr>
          <w:gridAfter w:val="1"/>
          <w:wAfter w:w="19" w:type="dxa"/>
          <w:trHeight w:val="165"/>
        </w:trPr>
        <w:tc>
          <w:tcPr>
            <w:tcW w:w="518" w:type="dxa"/>
            <w:vMerge/>
            <w:vAlign w:val="center"/>
            <w:hideMark/>
          </w:tcPr>
          <w:p w14:paraId="010ACBCF"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163976DB"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bottom"/>
            <w:hideMark/>
          </w:tcPr>
          <w:p w14:paraId="35915AF2"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cuantitativas</w:t>
            </w:r>
          </w:p>
        </w:tc>
        <w:tc>
          <w:tcPr>
            <w:tcW w:w="627" w:type="dxa"/>
            <w:shd w:val="clear" w:color="000000" w:fill="FF0000"/>
            <w:noWrap/>
            <w:vAlign w:val="center"/>
            <w:hideMark/>
          </w:tcPr>
          <w:p w14:paraId="245ABB69"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47D483DC"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477DB83B" w14:textId="77777777" w:rsidTr="00FF2866">
        <w:trPr>
          <w:gridAfter w:val="1"/>
          <w:wAfter w:w="19" w:type="dxa"/>
          <w:trHeight w:val="165"/>
        </w:trPr>
        <w:tc>
          <w:tcPr>
            <w:tcW w:w="518" w:type="dxa"/>
            <w:vMerge/>
            <w:vAlign w:val="center"/>
            <w:hideMark/>
          </w:tcPr>
          <w:p w14:paraId="4FC2CE5F"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7F74017A"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2069A5E6"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de carga mental</w:t>
            </w:r>
          </w:p>
        </w:tc>
        <w:tc>
          <w:tcPr>
            <w:tcW w:w="627" w:type="dxa"/>
            <w:shd w:val="clear" w:color="000000" w:fill="FF0000"/>
            <w:noWrap/>
            <w:vAlign w:val="center"/>
            <w:hideMark/>
          </w:tcPr>
          <w:p w14:paraId="100E36B5"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0C55828B"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0688B57D" w14:textId="77777777" w:rsidTr="00FF2866">
        <w:trPr>
          <w:gridAfter w:val="1"/>
          <w:wAfter w:w="19" w:type="dxa"/>
          <w:trHeight w:val="88"/>
        </w:trPr>
        <w:tc>
          <w:tcPr>
            <w:tcW w:w="518" w:type="dxa"/>
            <w:vMerge/>
            <w:vAlign w:val="center"/>
            <w:hideMark/>
          </w:tcPr>
          <w:p w14:paraId="3D118FF1"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65CBE897"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5AA6D31A"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TOTAL, DOMINIO</w:t>
            </w:r>
          </w:p>
        </w:tc>
        <w:tc>
          <w:tcPr>
            <w:tcW w:w="627" w:type="dxa"/>
            <w:shd w:val="clear" w:color="000000" w:fill="FF0000"/>
            <w:noWrap/>
            <w:vAlign w:val="center"/>
            <w:hideMark/>
          </w:tcPr>
          <w:p w14:paraId="4CFD7C03"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338B6AB0"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275301B5" w14:textId="77777777" w:rsidTr="00FF2866">
        <w:trPr>
          <w:gridAfter w:val="1"/>
          <w:wAfter w:w="19" w:type="dxa"/>
          <w:trHeight w:val="165"/>
        </w:trPr>
        <w:tc>
          <w:tcPr>
            <w:tcW w:w="518" w:type="dxa"/>
            <w:vMerge/>
            <w:vAlign w:val="center"/>
            <w:hideMark/>
          </w:tcPr>
          <w:p w14:paraId="45A71DD4"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restart"/>
            <w:shd w:val="clear" w:color="auto" w:fill="auto"/>
            <w:vAlign w:val="center"/>
            <w:hideMark/>
          </w:tcPr>
          <w:p w14:paraId="3730284E"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RECOMPENSAS</w:t>
            </w:r>
          </w:p>
        </w:tc>
        <w:tc>
          <w:tcPr>
            <w:tcW w:w="2154" w:type="dxa"/>
            <w:shd w:val="clear" w:color="auto" w:fill="auto"/>
            <w:vAlign w:val="center"/>
            <w:hideMark/>
          </w:tcPr>
          <w:p w14:paraId="4D870D74"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Reconocimiento y compensación</w:t>
            </w:r>
          </w:p>
        </w:tc>
        <w:tc>
          <w:tcPr>
            <w:tcW w:w="627" w:type="dxa"/>
            <w:shd w:val="clear" w:color="000000" w:fill="FF0000"/>
            <w:noWrap/>
            <w:vAlign w:val="center"/>
            <w:hideMark/>
          </w:tcPr>
          <w:p w14:paraId="511C022B"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3A8BFC18"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03C58344" w14:textId="77777777" w:rsidTr="00FF2866">
        <w:trPr>
          <w:gridAfter w:val="1"/>
          <w:wAfter w:w="19" w:type="dxa"/>
          <w:trHeight w:val="165"/>
        </w:trPr>
        <w:tc>
          <w:tcPr>
            <w:tcW w:w="518" w:type="dxa"/>
            <w:vMerge/>
            <w:vAlign w:val="center"/>
            <w:hideMark/>
          </w:tcPr>
          <w:p w14:paraId="36754031"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4B2C5D8F"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center"/>
            <w:hideMark/>
          </w:tcPr>
          <w:p w14:paraId="000E14EA"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Recompensas derivadas de la pertenencia a la organización y del trabajo que se realiza</w:t>
            </w:r>
          </w:p>
        </w:tc>
        <w:tc>
          <w:tcPr>
            <w:tcW w:w="627" w:type="dxa"/>
            <w:shd w:val="clear" w:color="000000" w:fill="FF0000"/>
            <w:noWrap/>
            <w:vAlign w:val="center"/>
            <w:hideMark/>
          </w:tcPr>
          <w:p w14:paraId="3744FFF1"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6D1B9D76"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p w14:paraId="5774A855" w14:textId="77777777" w:rsidR="00FF2866" w:rsidRPr="00D00842" w:rsidRDefault="00FF2866" w:rsidP="00FF2866">
            <w:pPr>
              <w:spacing w:line="276" w:lineRule="auto"/>
              <w:rPr>
                <w:rFonts w:ascii="Times New Roman" w:eastAsia="Times New Roman" w:hAnsi="Times New Roman"/>
                <w:color w:val="000000"/>
                <w:sz w:val="22"/>
                <w:szCs w:val="22"/>
              </w:rPr>
            </w:pPr>
          </w:p>
          <w:p w14:paraId="316AB772" w14:textId="77777777" w:rsidR="00FF2866" w:rsidRPr="00D00842" w:rsidRDefault="00FF2866" w:rsidP="00FF2866">
            <w:pPr>
              <w:spacing w:line="276" w:lineRule="auto"/>
              <w:rPr>
                <w:rFonts w:ascii="Times New Roman" w:eastAsia="Times New Roman" w:hAnsi="Times New Roman"/>
                <w:color w:val="000000"/>
                <w:sz w:val="22"/>
                <w:szCs w:val="22"/>
              </w:rPr>
            </w:pPr>
          </w:p>
          <w:p w14:paraId="660C5FD6" w14:textId="77777777" w:rsidR="00FF2866" w:rsidRPr="00D00842" w:rsidRDefault="00FF2866" w:rsidP="00FF2866">
            <w:pPr>
              <w:spacing w:line="276" w:lineRule="auto"/>
              <w:rPr>
                <w:rFonts w:ascii="Times New Roman" w:eastAsia="Times New Roman" w:hAnsi="Times New Roman"/>
                <w:color w:val="000000"/>
                <w:sz w:val="22"/>
                <w:szCs w:val="22"/>
              </w:rPr>
            </w:pPr>
          </w:p>
        </w:tc>
      </w:tr>
      <w:tr w:rsidR="00FF2866" w:rsidRPr="00D00842" w14:paraId="55BC0F6D" w14:textId="77777777" w:rsidTr="00FF2866">
        <w:trPr>
          <w:gridAfter w:val="1"/>
          <w:wAfter w:w="19" w:type="dxa"/>
          <w:trHeight w:val="165"/>
        </w:trPr>
        <w:tc>
          <w:tcPr>
            <w:tcW w:w="518" w:type="dxa"/>
            <w:vMerge/>
            <w:vAlign w:val="center"/>
            <w:hideMark/>
          </w:tcPr>
          <w:p w14:paraId="4B49781B"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083" w:type="dxa"/>
            <w:vMerge/>
            <w:vAlign w:val="center"/>
            <w:hideMark/>
          </w:tcPr>
          <w:p w14:paraId="5C918AAF"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154" w:type="dxa"/>
            <w:shd w:val="clear" w:color="auto" w:fill="auto"/>
            <w:vAlign w:val="bottom"/>
            <w:hideMark/>
          </w:tcPr>
          <w:p w14:paraId="56824479" w14:textId="77777777" w:rsidR="00FF2866" w:rsidRPr="00D00842" w:rsidRDefault="00FF2866" w:rsidP="00FF2866">
            <w:pPr>
              <w:spacing w:line="276" w:lineRule="auto"/>
              <w:ind w:left="0" w:right="-12"/>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TOTAL, DOMINIO</w:t>
            </w:r>
          </w:p>
        </w:tc>
        <w:tc>
          <w:tcPr>
            <w:tcW w:w="627" w:type="dxa"/>
            <w:shd w:val="clear" w:color="000000" w:fill="FF0000"/>
            <w:noWrap/>
            <w:vAlign w:val="center"/>
            <w:hideMark/>
          </w:tcPr>
          <w:p w14:paraId="5E89BB2F"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27" w:type="dxa"/>
            <w:shd w:val="clear" w:color="auto" w:fill="auto"/>
            <w:noWrap/>
            <w:vAlign w:val="center"/>
            <w:hideMark/>
          </w:tcPr>
          <w:p w14:paraId="64DEE31F"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bookmarkEnd w:id="21"/>
      <w:tr w:rsidR="00FF2866" w:rsidRPr="00D00842" w14:paraId="3BCA3974" w14:textId="77777777" w:rsidTr="00FF2866">
        <w:trPr>
          <w:trHeight w:val="172"/>
        </w:trPr>
        <w:tc>
          <w:tcPr>
            <w:tcW w:w="518" w:type="dxa"/>
            <w:vMerge/>
            <w:vAlign w:val="center"/>
            <w:hideMark/>
          </w:tcPr>
          <w:p w14:paraId="2AA8A968"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37" w:type="dxa"/>
            <w:gridSpan w:val="2"/>
            <w:shd w:val="clear" w:color="auto" w:fill="auto"/>
            <w:noWrap/>
            <w:vAlign w:val="center"/>
            <w:hideMark/>
          </w:tcPr>
          <w:p w14:paraId="2377C856" w14:textId="77777777" w:rsidR="00FF2866" w:rsidRPr="00D00842" w:rsidRDefault="00FF2866" w:rsidP="00FF2866">
            <w:pPr>
              <w:spacing w:line="276" w:lineRule="auto"/>
              <w:ind w:left="-32" w:right="0" w:firstLine="32"/>
              <w:jc w:val="center"/>
              <w:rPr>
                <w:rFonts w:ascii="Times New Roman" w:eastAsia="Times New Roman" w:hAnsi="Times New Roman"/>
                <w:b/>
                <w:color w:val="000000"/>
                <w:sz w:val="22"/>
                <w:szCs w:val="22"/>
              </w:rPr>
            </w:pPr>
            <w:r w:rsidRPr="00D00842">
              <w:rPr>
                <w:rFonts w:ascii="Times New Roman" w:eastAsia="Times New Roman" w:hAnsi="Times New Roman"/>
                <w:b/>
                <w:color w:val="000000"/>
                <w:sz w:val="22"/>
                <w:szCs w:val="22"/>
              </w:rPr>
              <w:t xml:space="preserve">TOTAL, </w:t>
            </w:r>
            <w:r w:rsidRPr="00D00842">
              <w:rPr>
                <w:rFonts w:ascii="Times New Roman" w:eastAsia="Times New Roman" w:hAnsi="Times New Roman"/>
                <w:color w:val="000000"/>
                <w:sz w:val="22"/>
                <w:szCs w:val="22"/>
              </w:rPr>
              <w:t>RIESGO</w:t>
            </w:r>
            <w:r w:rsidRPr="00D00842">
              <w:rPr>
                <w:rFonts w:ascii="Times New Roman" w:eastAsia="Times New Roman" w:hAnsi="Times New Roman"/>
                <w:b/>
                <w:color w:val="000000"/>
                <w:sz w:val="22"/>
                <w:szCs w:val="22"/>
              </w:rPr>
              <w:t xml:space="preserve"> INTRALABORAL</w:t>
            </w:r>
          </w:p>
        </w:tc>
        <w:tc>
          <w:tcPr>
            <w:tcW w:w="627" w:type="dxa"/>
            <w:shd w:val="clear" w:color="000000" w:fill="FF0000"/>
            <w:noWrap/>
            <w:vAlign w:val="center"/>
            <w:hideMark/>
          </w:tcPr>
          <w:p w14:paraId="454D3EA5" w14:textId="77777777" w:rsidR="00FF2866" w:rsidRPr="00D00842" w:rsidRDefault="00FF2866" w:rsidP="00FF2866">
            <w:pPr>
              <w:spacing w:line="276" w:lineRule="auto"/>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3F690AA5"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68916D93" w14:textId="77777777" w:rsidTr="00FF2866">
        <w:trPr>
          <w:trHeight w:val="165"/>
        </w:trPr>
        <w:tc>
          <w:tcPr>
            <w:tcW w:w="518" w:type="dxa"/>
            <w:vMerge w:val="restart"/>
            <w:shd w:val="clear" w:color="auto" w:fill="auto"/>
            <w:textDirection w:val="tbLrV"/>
            <w:vAlign w:val="center"/>
            <w:hideMark/>
          </w:tcPr>
          <w:p w14:paraId="580AE4FD" w14:textId="77777777" w:rsidR="00FF2866" w:rsidRPr="00D00842" w:rsidRDefault="00FF2866" w:rsidP="00FF2866">
            <w:pPr>
              <w:spacing w:line="276" w:lineRule="auto"/>
              <w:jc w:val="center"/>
              <w:rPr>
                <w:rFonts w:ascii="Times New Roman" w:eastAsia="Times New Roman" w:hAnsi="Times New Roman"/>
                <w:color w:val="000000"/>
                <w:sz w:val="22"/>
                <w:szCs w:val="22"/>
              </w:rPr>
            </w:pPr>
            <w:bookmarkStart w:id="22" w:name="_Hlk151560375"/>
            <w:r w:rsidRPr="00D00842">
              <w:rPr>
                <w:rFonts w:ascii="Times New Roman" w:eastAsia="Times New Roman" w:hAnsi="Times New Roman"/>
                <w:color w:val="000000"/>
                <w:sz w:val="22"/>
                <w:szCs w:val="22"/>
              </w:rPr>
              <w:t>EXTRALABORAL</w:t>
            </w:r>
          </w:p>
        </w:tc>
        <w:tc>
          <w:tcPr>
            <w:tcW w:w="4237" w:type="dxa"/>
            <w:gridSpan w:val="2"/>
            <w:shd w:val="clear" w:color="auto" w:fill="auto"/>
            <w:noWrap/>
            <w:vAlign w:val="center"/>
            <w:hideMark/>
          </w:tcPr>
          <w:p w14:paraId="34FFB38C"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Tiempo fuera del trabajo</w:t>
            </w:r>
          </w:p>
        </w:tc>
        <w:tc>
          <w:tcPr>
            <w:tcW w:w="627" w:type="dxa"/>
            <w:shd w:val="clear" w:color="000000" w:fill="FF0000"/>
            <w:noWrap/>
            <w:vAlign w:val="center"/>
            <w:hideMark/>
          </w:tcPr>
          <w:p w14:paraId="5097E271"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6DD6E80F"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41D7F269" w14:textId="77777777" w:rsidTr="00FF2866">
        <w:trPr>
          <w:trHeight w:val="165"/>
        </w:trPr>
        <w:tc>
          <w:tcPr>
            <w:tcW w:w="518" w:type="dxa"/>
            <w:vMerge/>
            <w:vAlign w:val="center"/>
            <w:hideMark/>
          </w:tcPr>
          <w:p w14:paraId="2E25906C"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37" w:type="dxa"/>
            <w:gridSpan w:val="2"/>
            <w:shd w:val="clear" w:color="auto" w:fill="auto"/>
            <w:noWrap/>
            <w:vAlign w:val="center"/>
            <w:hideMark/>
          </w:tcPr>
          <w:p w14:paraId="722247E9"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Comunicación y relaciones interpersonales</w:t>
            </w:r>
          </w:p>
        </w:tc>
        <w:tc>
          <w:tcPr>
            <w:tcW w:w="627" w:type="dxa"/>
            <w:shd w:val="clear" w:color="000000" w:fill="FF0000"/>
            <w:noWrap/>
            <w:vAlign w:val="center"/>
            <w:hideMark/>
          </w:tcPr>
          <w:p w14:paraId="282DBD31"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7DBFCAE7"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256301D4" w14:textId="77777777" w:rsidTr="00FF2866">
        <w:trPr>
          <w:trHeight w:val="165"/>
        </w:trPr>
        <w:tc>
          <w:tcPr>
            <w:tcW w:w="518" w:type="dxa"/>
            <w:vMerge/>
            <w:vAlign w:val="center"/>
            <w:hideMark/>
          </w:tcPr>
          <w:p w14:paraId="147B6E9A"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37" w:type="dxa"/>
            <w:gridSpan w:val="2"/>
            <w:shd w:val="clear" w:color="auto" w:fill="auto"/>
            <w:noWrap/>
            <w:vAlign w:val="center"/>
            <w:hideMark/>
          </w:tcPr>
          <w:p w14:paraId="5E4ED639"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Situación económica</w:t>
            </w:r>
          </w:p>
        </w:tc>
        <w:tc>
          <w:tcPr>
            <w:tcW w:w="627" w:type="dxa"/>
            <w:shd w:val="clear" w:color="000000" w:fill="FF0000"/>
            <w:noWrap/>
            <w:vAlign w:val="center"/>
            <w:hideMark/>
          </w:tcPr>
          <w:p w14:paraId="117D1F1A"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081EEC7C"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1C0C2481" w14:textId="77777777" w:rsidTr="00FF2866">
        <w:trPr>
          <w:trHeight w:val="165"/>
        </w:trPr>
        <w:tc>
          <w:tcPr>
            <w:tcW w:w="518" w:type="dxa"/>
            <w:vMerge/>
            <w:vAlign w:val="center"/>
            <w:hideMark/>
          </w:tcPr>
          <w:p w14:paraId="6249DF01"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37" w:type="dxa"/>
            <w:gridSpan w:val="2"/>
            <w:shd w:val="clear" w:color="auto" w:fill="auto"/>
            <w:noWrap/>
            <w:vAlign w:val="center"/>
            <w:hideMark/>
          </w:tcPr>
          <w:p w14:paraId="46FD2405"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Características de la vivienda y de su entorno</w:t>
            </w:r>
          </w:p>
        </w:tc>
        <w:tc>
          <w:tcPr>
            <w:tcW w:w="627" w:type="dxa"/>
            <w:shd w:val="clear" w:color="000000" w:fill="FF0000"/>
            <w:noWrap/>
            <w:vAlign w:val="center"/>
            <w:hideMark/>
          </w:tcPr>
          <w:p w14:paraId="785BBAEA"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721EA0CF"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74E9EDD9" w14:textId="77777777" w:rsidTr="00FF2866">
        <w:trPr>
          <w:trHeight w:val="165"/>
        </w:trPr>
        <w:tc>
          <w:tcPr>
            <w:tcW w:w="518" w:type="dxa"/>
            <w:vMerge/>
            <w:vAlign w:val="center"/>
            <w:hideMark/>
          </w:tcPr>
          <w:p w14:paraId="18E133B8"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37" w:type="dxa"/>
            <w:gridSpan w:val="2"/>
            <w:shd w:val="clear" w:color="auto" w:fill="auto"/>
            <w:noWrap/>
            <w:vAlign w:val="center"/>
            <w:hideMark/>
          </w:tcPr>
          <w:p w14:paraId="1289DEEE"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Influencia del entorno extralaboral sobre el trabajo</w:t>
            </w:r>
          </w:p>
        </w:tc>
        <w:tc>
          <w:tcPr>
            <w:tcW w:w="627" w:type="dxa"/>
            <w:shd w:val="clear" w:color="000000" w:fill="FF0000"/>
            <w:noWrap/>
            <w:vAlign w:val="center"/>
            <w:hideMark/>
          </w:tcPr>
          <w:p w14:paraId="4E3A1612"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256D8090"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r w:rsidR="00FF2866" w:rsidRPr="00D00842" w14:paraId="0F53A7F8" w14:textId="77777777" w:rsidTr="00FF2866">
        <w:trPr>
          <w:trHeight w:val="165"/>
        </w:trPr>
        <w:tc>
          <w:tcPr>
            <w:tcW w:w="518" w:type="dxa"/>
            <w:vMerge/>
            <w:vAlign w:val="center"/>
            <w:hideMark/>
          </w:tcPr>
          <w:p w14:paraId="4D56A05B"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37" w:type="dxa"/>
            <w:gridSpan w:val="2"/>
            <w:shd w:val="clear" w:color="auto" w:fill="auto"/>
            <w:noWrap/>
            <w:vAlign w:val="center"/>
            <w:hideMark/>
          </w:tcPr>
          <w:p w14:paraId="0F52AD16"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Desplazamiento vivienda – trabajo – vivienda</w:t>
            </w:r>
          </w:p>
        </w:tc>
        <w:tc>
          <w:tcPr>
            <w:tcW w:w="627" w:type="dxa"/>
            <w:shd w:val="clear" w:color="000000" w:fill="FF0000"/>
            <w:noWrap/>
            <w:vAlign w:val="center"/>
            <w:hideMark/>
          </w:tcPr>
          <w:p w14:paraId="71C6D94A"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748AE3D7"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bookmarkEnd w:id="22"/>
      <w:tr w:rsidR="00FF2866" w:rsidRPr="00D00842" w14:paraId="08C07FAF" w14:textId="77777777" w:rsidTr="00FF2866">
        <w:trPr>
          <w:trHeight w:val="172"/>
        </w:trPr>
        <w:tc>
          <w:tcPr>
            <w:tcW w:w="518" w:type="dxa"/>
            <w:vMerge/>
            <w:vAlign w:val="center"/>
            <w:hideMark/>
          </w:tcPr>
          <w:p w14:paraId="175F881F"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37" w:type="dxa"/>
            <w:gridSpan w:val="2"/>
            <w:shd w:val="clear" w:color="auto" w:fill="auto"/>
            <w:noWrap/>
            <w:vAlign w:val="center"/>
            <w:hideMark/>
          </w:tcPr>
          <w:p w14:paraId="46F5DB7D"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TOTAL, EXTRALABORAL</w:t>
            </w:r>
          </w:p>
        </w:tc>
        <w:tc>
          <w:tcPr>
            <w:tcW w:w="627" w:type="dxa"/>
            <w:shd w:val="clear" w:color="000000" w:fill="FF0000"/>
            <w:noWrap/>
            <w:vAlign w:val="center"/>
            <w:hideMark/>
          </w:tcPr>
          <w:p w14:paraId="60F21629" w14:textId="77777777" w:rsidR="00FF2866" w:rsidRPr="00D00842" w:rsidRDefault="00FF2866" w:rsidP="00FF2866">
            <w:pPr>
              <w:spacing w:line="276" w:lineRule="auto"/>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5</w:t>
            </w:r>
          </w:p>
        </w:tc>
        <w:tc>
          <w:tcPr>
            <w:tcW w:w="3446" w:type="dxa"/>
            <w:gridSpan w:val="2"/>
            <w:shd w:val="clear" w:color="auto" w:fill="auto"/>
            <w:noWrap/>
            <w:vAlign w:val="center"/>
            <w:hideMark/>
          </w:tcPr>
          <w:p w14:paraId="4249153C" w14:textId="77777777" w:rsidR="00FF2866" w:rsidRPr="00D00842" w:rsidRDefault="00FF2866" w:rsidP="00FF2866">
            <w:pPr>
              <w:spacing w:line="276" w:lineRule="auto"/>
              <w:ind w:left="-32" w:right="0" w:firstLine="32"/>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Intervención INMEDIATA en el marco de Programa de Vigilancia Epidemiológica</w:t>
            </w:r>
          </w:p>
        </w:tc>
      </w:tr>
    </w:tbl>
    <w:p w14:paraId="5BEF0ABB" w14:textId="77777777" w:rsidR="00FF2866" w:rsidRPr="00D00842" w:rsidRDefault="00FF2866" w:rsidP="00FF2866">
      <w:pPr>
        <w:spacing w:line="276" w:lineRule="auto"/>
        <w:rPr>
          <w:rFonts w:ascii="Times New Roman" w:hAnsi="Times New Roman"/>
          <w:noProof/>
          <w:sz w:val="24"/>
          <w:szCs w:val="24"/>
          <w:lang w:eastAsia="es-CO"/>
        </w:rPr>
      </w:pPr>
      <w:r w:rsidRPr="00D00842">
        <w:rPr>
          <w:rFonts w:ascii="Times New Roman" w:hAnsi="Times New Roman"/>
          <w:noProof/>
          <w:sz w:val="24"/>
          <w:szCs w:val="24"/>
          <w:lang w:eastAsia="es-CO"/>
        </w:rPr>
        <w:t xml:space="preserve">Fuente: (2023) Resultados Aplicación Batería Riesgo Psicosocial </w:t>
      </w:r>
    </w:p>
    <w:p w14:paraId="7C7B7D93" w14:textId="77777777" w:rsidR="00FF2866" w:rsidRPr="00D00842" w:rsidRDefault="00FF2866" w:rsidP="00FF2866">
      <w:pPr>
        <w:spacing w:line="276" w:lineRule="auto"/>
        <w:rPr>
          <w:rFonts w:ascii="Times New Roman" w:hAnsi="Times New Roman"/>
          <w:noProof/>
          <w:sz w:val="24"/>
          <w:szCs w:val="24"/>
          <w:lang w:eastAsia="es-CO"/>
        </w:rPr>
      </w:pPr>
    </w:p>
    <w:tbl>
      <w:tblPr>
        <w:tblW w:w="8792" w:type="dxa"/>
        <w:tblCellMar>
          <w:left w:w="70" w:type="dxa"/>
          <w:right w:w="70" w:type="dxa"/>
        </w:tblCellMar>
        <w:tblLook w:val="04A0" w:firstRow="1" w:lastRow="0" w:firstColumn="1" w:lastColumn="0" w:noHBand="0" w:noVBand="1"/>
      </w:tblPr>
      <w:tblGrid>
        <w:gridCol w:w="984"/>
        <w:gridCol w:w="4397"/>
        <w:gridCol w:w="1271"/>
        <w:gridCol w:w="1271"/>
        <w:gridCol w:w="1271"/>
      </w:tblGrid>
      <w:tr w:rsidR="00FF2866" w:rsidRPr="00D00842" w14:paraId="52EF759B" w14:textId="77777777" w:rsidTr="00FF2866">
        <w:trPr>
          <w:trHeight w:val="212"/>
        </w:trPr>
        <w:tc>
          <w:tcPr>
            <w:tcW w:w="8792" w:type="dxa"/>
            <w:gridSpan w:val="5"/>
            <w:tcBorders>
              <w:top w:val="single" w:sz="8" w:space="0" w:color="auto"/>
              <w:left w:val="single" w:sz="8" w:space="0" w:color="auto"/>
              <w:bottom w:val="nil"/>
              <w:right w:val="single" w:sz="8" w:space="0" w:color="000000"/>
            </w:tcBorders>
            <w:shd w:val="clear" w:color="000000" w:fill="FFCC00"/>
            <w:noWrap/>
            <w:vAlign w:val="bottom"/>
            <w:hideMark/>
          </w:tcPr>
          <w:p w14:paraId="288D61D8" w14:textId="77777777" w:rsidR="00FF2866" w:rsidRPr="00D00842" w:rsidRDefault="00FF2866" w:rsidP="00FF2866">
            <w:pPr>
              <w:spacing w:line="276" w:lineRule="auto"/>
              <w:jc w:val="center"/>
              <w:rPr>
                <w:rFonts w:ascii="Times New Roman" w:eastAsia="Times New Roman" w:hAnsi="Times New Roman"/>
                <w:b/>
                <w:color w:val="000000"/>
                <w:sz w:val="22"/>
                <w:szCs w:val="22"/>
                <w:lang w:eastAsia="es-CO"/>
              </w:rPr>
            </w:pPr>
            <w:r w:rsidRPr="00D00842">
              <w:rPr>
                <w:rFonts w:ascii="Times New Roman" w:eastAsia="Times New Roman" w:hAnsi="Times New Roman"/>
                <w:b/>
                <w:color w:val="000000"/>
                <w:sz w:val="22"/>
                <w:szCs w:val="22"/>
                <w:lang w:eastAsia="es-CO"/>
              </w:rPr>
              <w:t>NIVELES DE INTERVENCIÓN</w:t>
            </w:r>
          </w:p>
        </w:tc>
      </w:tr>
      <w:tr w:rsidR="00FF2866" w:rsidRPr="00D00842" w14:paraId="26E68D74" w14:textId="77777777" w:rsidTr="00FF2866">
        <w:trPr>
          <w:trHeight w:val="212"/>
        </w:trPr>
        <w:tc>
          <w:tcPr>
            <w:tcW w:w="14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7FA8DB" w14:textId="77777777" w:rsidR="00FF2866" w:rsidRPr="00D00842" w:rsidRDefault="00FF2866" w:rsidP="00FF2866">
            <w:pPr>
              <w:tabs>
                <w:tab w:val="left" w:pos="2680"/>
                <w:tab w:val="left" w:pos="2822"/>
              </w:tabs>
              <w:spacing w:line="276" w:lineRule="auto"/>
              <w:ind w:left="129" w:right="-25"/>
              <w:jc w:val="center"/>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0</w:t>
            </w:r>
          </w:p>
        </w:tc>
        <w:tc>
          <w:tcPr>
            <w:tcW w:w="6617" w:type="dxa"/>
            <w:tcBorders>
              <w:top w:val="single" w:sz="4" w:space="0" w:color="auto"/>
              <w:left w:val="nil"/>
              <w:bottom w:val="single" w:sz="4" w:space="0" w:color="auto"/>
              <w:right w:val="nil"/>
            </w:tcBorders>
            <w:shd w:val="clear" w:color="auto" w:fill="auto"/>
            <w:noWrap/>
            <w:vAlign w:val="bottom"/>
            <w:hideMark/>
          </w:tcPr>
          <w:p w14:paraId="077DA278" w14:textId="77777777" w:rsidR="00FF2866" w:rsidRPr="00D00842" w:rsidRDefault="00FF2866" w:rsidP="00FF2866">
            <w:pPr>
              <w:tabs>
                <w:tab w:val="left" w:pos="2680"/>
                <w:tab w:val="left" w:pos="2822"/>
              </w:tabs>
              <w:spacing w:line="276" w:lineRule="auto"/>
              <w:ind w:left="129" w:right="-25"/>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No requiere</w:t>
            </w:r>
          </w:p>
        </w:tc>
        <w:tc>
          <w:tcPr>
            <w:tcW w:w="278" w:type="dxa"/>
            <w:tcBorders>
              <w:top w:val="single" w:sz="4" w:space="0" w:color="auto"/>
              <w:left w:val="nil"/>
              <w:bottom w:val="single" w:sz="4" w:space="0" w:color="auto"/>
              <w:right w:val="nil"/>
            </w:tcBorders>
            <w:shd w:val="clear" w:color="auto" w:fill="auto"/>
            <w:noWrap/>
            <w:vAlign w:val="bottom"/>
            <w:hideMark/>
          </w:tcPr>
          <w:p w14:paraId="79CE7EF3"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c>
          <w:tcPr>
            <w:tcW w:w="276" w:type="dxa"/>
            <w:tcBorders>
              <w:top w:val="single" w:sz="4" w:space="0" w:color="auto"/>
              <w:left w:val="nil"/>
              <w:bottom w:val="single" w:sz="4" w:space="0" w:color="auto"/>
              <w:right w:val="nil"/>
            </w:tcBorders>
            <w:shd w:val="clear" w:color="auto" w:fill="auto"/>
            <w:noWrap/>
            <w:vAlign w:val="bottom"/>
            <w:hideMark/>
          </w:tcPr>
          <w:p w14:paraId="01E93AAD"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c>
          <w:tcPr>
            <w:tcW w:w="195" w:type="dxa"/>
            <w:tcBorders>
              <w:top w:val="single" w:sz="4" w:space="0" w:color="auto"/>
              <w:left w:val="nil"/>
              <w:bottom w:val="single" w:sz="4" w:space="0" w:color="auto"/>
              <w:right w:val="single" w:sz="8" w:space="0" w:color="auto"/>
            </w:tcBorders>
            <w:shd w:val="clear" w:color="auto" w:fill="auto"/>
            <w:noWrap/>
            <w:vAlign w:val="bottom"/>
            <w:hideMark/>
          </w:tcPr>
          <w:p w14:paraId="6B7C9ED7"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r>
      <w:tr w:rsidR="00FF2866" w:rsidRPr="00D00842" w14:paraId="79CF4A63" w14:textId="77777777" w:rsidTr="00FF2866">
        <w:trPr>
          <w:trHeight w:val="212"/>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14:paraId="75CD628B" w14:textId="77777777" w:rsidR="00FF2866" w:rsidRPr="00D00842" w:rsidRDefault="00FF2866" w:rsidP="00FF2866">
            <w:pPr>
              <w:tabs>
                <w:tab w:val="left" w:pos="2680"/>
                <w:tab w:val="left" w:pos="2822"/>
              </w:tabs>
              <w:spacing w:line="276" w:lineRule="auto"/>
              <w:ind w:left="129" w:right="-25"/>
              <w:jc w:val="center"/>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1</w:t>
            </w:r>
          </w:p>
        </w:tc>
        <w:tc>
          <w:tcPr>
            <w:tcW w:w="6617" w:type="dxa"/>
            <w:tcBorders>
              <w:top w:val="nil"/>
              <w:left w:val="nil"/>
              <w:bottom w:val="single" w:sz="4" w:space="0" w:color="auto"/>
              <w:right w:val="nil"/>
            </w:tcBorders>
            <w:shd w:val="clear" w:color="auto" w:fill="auto"/>
            <w:noWrap/>
            <w:vAlign w:val="bottom"/>
            <w:hideMark/>
          </w:tcPr>
          <w:p w14:paraId="634A72AB" w14:textId="77777777" w:rsidR="00FF2866" w:rsidRPr="00D00842" w:rsidRDefault="00FF2866" w:rsidP="00FF2866">
            <w:pPr>
              <w:tabs>
                <w:tab w:val="left" w:pos="2680"/>
                <w:tab w:val="left" w:pos="2822"/>
              </w:tabs>
              <w:spacing w:line="276" w:lineRule="auto"/>
              <w:ind w:left="129" w:right="-25"/>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Acciones de prevención</w:t>
            </w:r>
          </w:p>
        </w:tc>
        <w:tc>
          <w:tcPr>
            <w:tcW w:w="278" w:type="dxa"/>
            <w:tcBorders>
              <w:top w:val="nil"/>
              <w:left w:val="nil"/>
              <w:bottom w:val="single" w:sz="4" w:space="0" w:color="auto"/>
              <w:right w:val="nil"/>
            </w:tcBorders>
            <w:shd w:val="clear" w:color="auto" w:fill="auto"/>
            <w:noWrap/>
            <w:vAlign w:val="bottom"/>
            <w:hideMark/>
          </w:tcPr>
          <w:p w14:paraId="3A1DF3D8"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c>
          <w:tcPr>
            <w:tcW w:w="276" w:type="dxa"/>
            <w:tcBorders>
              <w:top w:val="nil"/>
              <w:left w:val="nil"/>
              <w:bottom w:val="single" w:sz="4" w:space="0" w:color="auto"/>
              <w:right w:val="nil"/>
            </w:tcBorders>
            <w:shd w:val="clear" w:color="auto" w:fill="auto"/>
            <w:noWrap/>
            <w:vAlign w:val="bottom"/>
            <w:hideMark/>
          </w:tcPr>
          <w:p w14:paraId="2A208AA0"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c>
          <w:tcPr>
            <w:tcW w:w="195" w:type="dxa"/>
            <w:tcBorders>
              <w:top w:val="nil"/>
              <w:left w:val="nil"/>
              <w:bottom w:val="single" w:sz="4" w:space="0" w:color="auto"/>
              <w:right w:val="single" w:sz="8" w:space="0" w:color="auto"/>
            </w:tcBorders>
            <w:shd w:val="clear" w:color="auto" w:fill="auto"/>
            <w:noWrap/>
            <w:vAlign w:val="bottom"/>
            <w:hideMark/>
          </w:tcPr>
          <w:p w14:paraId="3D72D7D8"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r>
      <w:tr w:rsidR="00FF2866" w:rsidRPr="00D00842" w14:paraId="6DF50F37" w14:textId="77777777" w:rsidTr="00FF2866">
        <w:trPr>
          <w:trHeight w:val="212"/>
        </w:trPr>
        <w:tc>
          <w:tcPr>
            <w:tcW w:w="1425" w:type="dxa"/>
            <w:tcBorders>
              <w:top w:val="nil"/>
              <w:left w:val="single" w:sz="8" w:space="0" w:color="auto"/>
              <w:bottom w:val="single" w:sz="4" w:space="0" w:color="auto"/>
              <w:right w:val="single" w:sz="4" w:space="0" w:color="auto"/>
            </w:tcBorders>
            <w:shd w:val="clear" w:color="000000" w:fill="FFFF00"/>
            <w:noWrap/>
            <w:vAlign w:val="bottom"/>
            <w:hideMark/>
          </w:tcPr>
          <w:p w14:paraId="2065BEC3" w14:textId="77777777" w:rsidR="00FF2866" w:rsidRPr="00D00842" w:rsidRDefault="00FF2866" w:rsidP="00FF2866">
            <w:pPr>
              <w:tabs>
                <w:tab w:val="left" w:pos="2680"/>
                <w:tab w:val="left" w:pos="2822"/>
              </w:tabs>
              <w:spacing w:line="276" w:lineRule="auto"/>
              <w:ind w:left="129" w:right="-25"/>
              <w:jc w:val="center"/>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2</w:t>
            </w:r>
          </w:p>
        </w:tc>
        <w:tc>
          <w:tcPr>
            <w:tcW w:w="6895" w:type="dxa"/>
            <w:gridSpan w:val="2"/>
            <w:tcBorders>
              <w:top w:val="single" w:sz="4" w:space="0" w:color="auto"/>
              <w:left w:val="single" w:sz="4" w:space="0" w:color="auto"/>
              <w:bottom w:val="single" w:sz="4" w:space="0" w:color="auto"/>
              <w:right w:val="nil"/>
            </w:tcBorders>
            <w:shd w:val="clear" w:color="auto" w:fill="auto"/>
            <w:noWrap/>
            <w:vAlign w:val="bottom"/>
            <w:hideMark/>
          </w:tcPr>
          <w:p w14:paraId="7A540FFC" w14:textId="77777777" w:rsidR="00FF2866" w:rsidRPr="00D00842" w:rsidRDefault="00FF2866" w:rsidP="00FF2866">
            <w:pPr>
              <w:tabs>
                <w:tab w:val="left" w:pos="2680"/>
                <w:tab w:val="left" w:pos="2822"/>
              </w:tabs>
              <w:spacing w:line="276" w:lineRule="auto"/>
              <w:ind w:left="129" w:right="-25"/>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Acciones de intervención</w:t>
            </w:r>
          </w:p>
        </w:tc>
        <w:tc>
          <w:tcPr>
            <w:tcW w:w="276" w:type="dxa"/>
            <w:tcBorders>
              <w:top w:val="nil"/>
              <w:left w:val="nil"/>
              <w:bottom w:val="single" w:sz="4" w:space="0" w:color="auto"/>
              <w:right w:val="nil"/>
            </w:tcBorders>
            <w:shd w:val="clear" w:color="auto" w:fill="auto"/>
            <w:noWrap/>
            <w:vAlign w:val="bottom"/>
            <w:hideMark/>
          </w:tcPr>
          <w:p w14:paraId="05F62BE3"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c>
          <w:tcPr>
            <w:tcW w:w="195" w:type="dxa"/>
            <w:tcBorders>
              <w:top w:val="nil"/>
              <w:left w:val="nil"/>
              <w:bottom w:val="single" w:sz="4" w:space="0" w:color="auto"/>
              <w:right w:val="single" w:sz="8" w:space="0" w:color="auto"/>
            </w:tcBorders>
            <w:shd w:val="clear" w:color="auto" w:fill="auto"/>
            <w:noWrap/>
            <w:vAlign w:val="bottom"/>
            <w:hideMark/>
          </w:tcPr>
          <w:p w14:paraId="4FFE6853"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r>
      <w:tr w:rsidR="00FF2866" w:rsidRPr="00D00842" w14:paraId="55E333B5" w14:textId="77777777" w:rsidTr="00FF2866">
        <w:trPr>
          <w:trHeight w:val="212"/>
        </w:trPr>
        <w:tc>
          <w:tcPr>
            <w:tcW w:w="1425" w:type="dxa"/>
            <w:tcBorders>
              <w:top w:val="nil"/>
              <w:left w:val="single" w:sz="8" w:space="0" w:color="auto"/>
              <w:bottom w:val="single" w:sz="4" w:space="0" w:color="auto"/>
              <w:right w:val="single" w:sz="4" w:space="0" w:color="auto"/>
            </w:tcBorders>
            <w:shd w:val="clear" w:color="000000" w:fill="FFFF00"/>
            <w:noWrap/>
            <w:vAlign w:val="bottom"/>
            <w:hideMark/>
          </w:tcPr>
          <w:p w14:paraId="6D55B3BA" w14:textId="77777777" w:rsidR="00FF2866" w:rsidRPr="00D00842" w:rsidRDefault="00FF2866" w:rsidP="00FF2866">
            <w:pPr>
              <w:tabs>
                <w:tab w:val="left" w:pos="2680"/>
                <w:tab w:val="left" w:pos="2822"/>
              </w:tabs>
              <w:spacing w:line="276" w:lineRule="auto"/>
              <w:ind w:left="129" w:right="-25"/>
              <w:jc w:val="center"/>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3</w:t>
            </w:r>
          </w:p>
        </w:tc>
        <w:tc>
          <w:tcPr>
            <w:tcW w:w="6895" w:type="dxa"/>
            <w:gridSpan w:val="2"/>
            <w:tcBorders>
              <w:top w:val="single" w:sz="4" w:space="0" w:color="auto"/>
              <w:left w:val="single" w:sz="4" w:space="0" w:color="auto"/>
              <w:bottom w:val="single" w:sz="4" w:space="0" w:color="auto"/>
              <w:right w:val="nil"/>
            </w:tcBorders>
            <w:shd w:val="clear" w:color="auto" w:fill="auto"/>
            <w:noWrap/>
            <w:vAlign w:val="bottom"/>
            <w:hideMark/>
          </w:tcPr>
          <w:p w14:paraId="0BDCE56D" w14:textId="77777777" w:rsidR="00FF2866" w:rsidRPr="00D00842" w:rsidRDefault="00FF2866" w:rsidP="00FF2866">
            <w:pPr>
              <w:tabs>
                <w:tab w:val="left" w:pos="2680"/>
                <w:tab w:val="left" w:pos="2822"/>
              </w:tabs>
              <w:spacing w:line="276" w:lineRule="auto"/>
              <w:ind w:left="129" w:right="-25"/>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Observación y acciones sistemáticas de intervención</w:t>
            </w:r>
          </w:p>
        </w:tc>
        <w:tc>
          <w:tcPr>
            <w:tcW w:w="276" w:type="dxa"/>
            <w:tcBorders>
              <w:top w:val="nil"/>
              <w:left w:val="nil"/>
              <w:bottom w:val="single" w:sz="4" w:space="0" w:color="auto"/>
              <w:right w:val="nil"/>
            </w:tcBorders>
            <w:shd w:val="clear" w:color="auto" w:fill="auto"/>
            <w:noWrap/>
            <w:vAlign w:val="bottom"/>
            <w:hideMark/>
          </w:tcPr>
          <w:p w14:paraId="345A4E01"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c>
          <w:tcPr>
            <w:tcW w:w="195" w:type="dxa"/>
            <w:tcBorders>
              <w:top w:val="nil"/>
              <w:left w:val="nil"/>
              <w:bottom w:val="single" w:sz="4" w:space="0" w:color="auto"/>
              <w:right w:val="single" w:sz="8" w:space="0" w:color="auto"/>
            </w:tcBorders>
            <w:shd w:val="clear" w:color="auto" w:fill="auto"/>
            <w:noWrap/>
            <w:vAlign w:val="bottom"/>
            <w:hideMark/>
          </w:tcPr>
          <w:p w14:paraId="076F5A2D"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r>
      <w:tr w:rsidR="00FF2866" w:rsidRPr="00D00842" w14:paraId="4B40CD30" w14:textId="77777777" w:rsidTr="00FF2866">
        <w:trPr>
          <w:trHeight w:val="212"/>
        </w:trPr>
        <w:tc>
          <w:tcPr>
            <w:tcW w:w="1425" w:type="dxa"/>
            <w:tcBorders>
              <w:top w:val="nil"/>
              <w:left w:val="single" w:sz="8" w:space="0" w:color="auto"/>
              <w:bottom w:val="single" w:sz="4" w:space="0" w:color="auto"/>
              <w:right w:val="single" w:sz="4" w:space="0" w:color="auto"/>
            </w:tcBorders>
            <w:shd w:val="clear" w:color="000000" w:fill="FF0000"/>
            <w:noWrap/>
            <w:vAlign w:val="bottom"/>
            <w:hideMark/>
          </w:tcPr>
          <w:p w14:paraId="08438BE9" w14:textId="77777777" w:rsidR="00FF2866" w:rsidRPr="00D00842" w:rsidRDefault="00FF2866" w:rsidP="00FF2866">
            <w:pPr>
              <w:tabs>
                <w:tab w:val="left" w:pos="2680"/>
                <w:tab w:val="left" w:pos="2822"/>
              </w:tabs>
              <w:spacing w:line="276" w:lineRule="auto"/>
              <w:ind w:left="129" w:right="-25"/>
              <w:jc w:val="center"/>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4</w:t>
            </w:r>
          </w:p>
        </w:tc>
        <w:tc>
          <w:tcPr>
            <w:tcW w:w="7171" w:type="dxa"/>
            <w:gridSpan w:val="3"/>
            <w:tcBorders>
              <w:top w:val="single" w:sz="4" w:space="0" w:color="auto"/>
              <w:left w:val="single" w:sz="4" w:space="0" w:color="auto"/>
              <w:bottom w:val="single" w:sz="4" w:space="0" w:color="auto"/>
              <w:right w:val="nil"/>
            </w:tcBorders>
            <w:shd w:val="clear" w:color="auto" w:fill="auto"/>
            <w:noWrap/>
            <w:vAlign w:val="bottom"/>
            <w:hideMark/>
          </w:tcPr>
          <w:p w14:paraId="225B255D" w14:textId="77777777" w:rsidR="00FF2866" w:rsidRPr="00D00842" w:rsidRDefault="00FF2866" w:rsidP="00FF2866">
            <w:pPr>
              <w:tabs>
                <w:tab w:val="left" w:pos="2680"/>
                <w:tab w:val="left" w:pos="2822"/>
              </w:tabs>
              <w:spacing w:line="276" w:lineRule="auto"/>
              <w:ind w:left="129" w:right="-25"/>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xml:space="preserve">Intervención de acciones correctivas y preventivas </w:t>
            </w:r>
          </w:p>
        </w:tc>
        <w:tc>
          <w:tcPr>
            <w:tcW w:w="195" w:type="dxa"/>
            <w:tcBorders>
              <w:top w:val="nil"/>
              <w:left w:val="nil"/>
              <w:bottom w:val="single" w:sz="4" w:space="0" w:color="auto"/>
              <w:right w:val="single" w:sz="8" w:space="0" w:color="auto"/>
            </w:tcBorders>
            <w:shd w:val="clear" w:color="auto" w:fill="auto"/>
            <w:noWrap/>
            <w:vAlign w:val="bottom"/>
            <w:hideMark/>
          </w:tcPr>
          <w:p w14:paraId="1DB531B6" w14:textId="77777777" w:rsidR="00FF2866" w:rsidRPr="00D00842" w:rsidRDefault="00FF2866" w:rsidP="00FF2866">
            <w:pPr>
              <w:spacing w:line="276" w:lineRule="auto"/>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 </w:t>
            </w:r>
          </w:p>
        </w:tc>
      </w:tr>
      <w:tr w:rsidR="00FF2866" w:rsidRPr="00D00842" w14:paraId="5B1B6E69" w14:textId="77777777" w:rsidTr="00FF2866">
        <w:trPr>
          <w:trHeight w:val="222"/>
        </w:trPr>
        <w:tc>
          <w:tcPr>
            <w:tcW w:w="1425" w:type="dxa"/>
            <w:tcBorders>
              <w:top w:val="nil"/>
              <w:left w:val="single" w:sz="8" w:space="0" w:color="auto"/>
              <w:bottom w:val="single" w:sz="8" w:space="0" w:color="auto"/>
              <w:right w:val="single" w:sz="4" w:space="0" w:color="auto"/>
            </w:tcBorders>
            <w:shd w:val="clear" w:color="000000" w:fill="FF0000"/>
            <w:noWrap/>
            <w:vAlign w:val="bottom"/>
            <w:hideMark/>
          </w:tcPr>
          <w:p w14:paraId="100C7B83" w14:textId="77777777" w:rsidR="00FF2866" w:rsidRPr="00D00842" w:rsidRDefault="00FF2866" w:rsidP="00FF2866">
            <w:pPr>
              <w:tabs>
                <w:tab w:val="left" w:pos="2680"/>
                <w:tab w:val="left" w:pos="2822"/>
              </w:tabs>
              <w:spacing w:line="276" w:lineRule="auto"/>
              <w:ind w:left="129" w:right="-25"/>
              <w:jc w:val="center"/>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5</w:t>
            </w:r>
          </w:p>
        </w:tc>
        <w:tc>
          <w:tcPr>
            <w:tcW w:w="7367" w:type="dxa"/>
            <w:gridSpan w:val="4"/>
            <w:tcBorders>
              <w:top w:val="single" w:sz="4" w:space="0" w:color="auto"/>
              <w:left w:val="single" w:sz="4" w:space="0" w:color="auto"/>
              <w:bottom w:val="single" w:sz="8" w:space="0" w:color="auto"/>
              <w:right w:val="single" w:sz="8" w:space="0" w:color="000000"/>
            </w:tcBorders>
            <w:shd w:val="clear" w:color="auto" w:fill="auto"/>
            <w:noWrap/>
            <w:vAlign w:val="bottom"/>
            <w:hideMark/>
          </w:tcPr>
          <w:p w14:paraId="49EB1898" w14:textId="77777777" w:rsidR="00FF2866" w:rsidRPr="00D00842" w:rsidRDefault="00FF2866" w:rsidP="00FF2866">
            <w:pPr>
              <w:tabs>
                <w:tab w:val="left" w:pos="2680"/>
                <w:tab w:val="left" w:pos="2822"/>
              </w:tabs>
              <w:spacing w:line="276" w:lineRule="auto"/>
              <w:ind w:left="129" w:right="-25"/>
              <w:rPr>
                <w:rFonts w:ascii="Times New Roman" w:eastAsia="Times New Roman" w:hAnsi="Times New Roman"/>
                <w:color w:val="000000"/>
                <w:sz w:val="22"/>
                <w:szCs w:val="22"/>
                <w:lang w:eastAsia="es-CO"/>
              </w:rPr>
            </w:pPr>
            <w:r w:rsidRPr="00D00842">
              <w:rPr>
                <w:rFonts w:ascii="Times New Roman" w:eastAsia="Times New Roman" w:hAnsi="Times New Roman"/>
                <w:color w:val="000000"/>
                <w:sz w:val="22"/>
                <w:szCs w:val="22"/>
                <w:lang w:eastAsia="es-CO"/>
              </w:rPr>
              <w:t>Intervención INMEDIATA en el marco de un Programa de Vigilancia Epidemiológica</w:t>
            </w:r>
          </w:p>
        </w:tc>
      </w:tr>
    </w:tbl>
    <w:p w14:paraId="4667A143" w14:textId="77777777" w:rsidR="00FF2866" w:rsidRPr="00D00842" w:rsidRDefault="00FF2866" w:rsidP="00FF2866">
      <w:pPr>
        <w:spacing w:line="276" w:lineRule="auto"/>
        <w:jc w:val="both"/>
        <w:rPr>
          <w:rFonts w:ascii="Times New Roman" w:hAnsi="Times New Roman"/>
          <w:szCs w:val="24"/>
        </w:rPr>
      </w:pPr>
    </w:p>
    <w:p w14:paraId="10A26F7E"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 xml:space="preserve">A continuación, se muestran los resultados a nivel global, respecto a las dimensiones intralaborales, extralaborales y estrés: </w:t>
      </w:r>
    </w:p>
    <w:p w14:paraId="429BFAAF" w14:textId="7055B0C1" w:rsidR="00FF2866" w:rsidRPr="00D00842" w:rsidRDefault="00FF2866" w:rsidP="00FF2866">
      <w:pPr>
        <w:spacing w:line="276" w:lineRule="auto"/>
        <w:jc w:val="both"/>
        <w:rPr>
          <w:rFonts w:ascii="Times New Roman" w:hAnsi="Times New Roman"/>
          <w:szCs w:val="24"/>
        </w:rPr>
      </w:pPr>
    </w:p>
    <w:p w14:paraId="226AD067" w14:textId="76C9D5A8" w:rsidR="00FF2866" w:rsidRPr="00D00842" w:rsidRDefault="00FF2866" w:rsidP="00FF2866">
      <w:pPr>
        <w:spacing w:line="276" w:lineRule="auto"/>
        <w:jc w:val="both"/>
        <w:rPr>
          <w:rFonts w:ascii="Times New Roman" w:hAnsi="Times New Roman"/>
          <w:szCs w:val="24"/>
        </w:rPr>
      </w:pPr>
    </w:p>
    <w:p w14:paraId="381690DB" w14:textId="54C00117" w:rsidR="00FF2866" w:rsidRPr="00D00842" w:rsidRDefault="00FF2866" w:rsidP="00FF2866">
      <w:pPr>
        <w:spacing w:line="276" w:lineRule="auto"/>
        <w:jc w:val="both"/>
        <w:rPr>
          <w:rFonts w:ascii="Times New Roman" w:hAnsi="Times New Roman"/>
          <w:szCs w:val="24"/>
        </w:rPr>
      </w:pPr>
    </w:p>
    <w:p w14:paraId="64F6BFE5" w14:textId="36995860" w:rsidR="00FF2866" w:rsidRPr="00D00842" w:rsidRDefault="00FF2866" w:rsidP="00FF2866">
      <w:pPr>
        <w:spacing w:line="276" w:lineRule="auto"/>
        <w:jc w:val="both"/>
        <w:rPr>
          <w:rFonts w:ascii="Times New Roman" w:hAnsi="Times New Roman"/>
          <w:szCs w:val="24"/>
        </w:rPr>
      </w:pPr>
    </w:p>
    <w:p w14:paraId="33E03EC1" w14:textId="43843658" w:rsidR="00C4540E" w:rsidRPr="00D00842" w:rsidRDefault="00C4540E" w:rsidP="00FF2866">
      <w:pPr>
        <w:spacing w:line="276" w:lineRule="auto"/>
        <w:jc w:val="both"/>
        <w:rPr>
          <w:rFonts w:ascii="Times New Roman" w:hAnsi="Times New Roman"/>
          <w:szCs w:val="24"/>
        </w:rPr>
      </w:pPr>
    </w:p>
    <w:p w14:paraId="4225B48C" w14:textId="3B8C2BE3" w:rsidR="00C4540E" w:rsidRPr="00D00842" w:rsidRDefault="00C4540E" w:rsidP="00FF2866">
      <w:pPr>
        <w:spacing w:line="276" w:lineRule="auto"/>
        <w:jc w:val="both"/>
        <w:rPr>
          <w:rFonts w:ascii="Times New Roman" w:hAnsi="Times New Roman"/>
          <w:szCs w:val="24"/>
        </w:rPr>
      </w:pPr>
    </w:p>
    <w:p w14:paraId="0B7C72D1" w14:textId="404D7D1D" w:rsidR="00C4540E" w:rsidRPr="00D00842" w:rsidRDefault="00C4540E" w:rsidP="00FF2866">
      <w:pPr>
        <w:spacing w:line="276" w:lineRule="auto"/>
        <w:jc w:val="both"/>
        <w:rPr>
          <w:rFonts w:ascii="Times New Roman" w:hAnsi="Times New Roman"/>
          <w:szCs w:val="24"/>
        </w:rPr>
      </w:pPr>
    </w:p>
    <w:p w14:paraId="77C59C6C" w14:textId="730EC1BC" w:rsidR="00C4540E" w:rsidRPr="00D00842" w:rsidRDefault="00C4540E" w:rsidP="00FF2866">
      <w:pPr>
        <w:spacing w:line="276" w:lineRule="auto"/>
        <w:jc w:val="both"/>
        <w:rPr>
          <w:rFonts w:ascii="Times New Roman" w:hAnsi="Times New Roman"/>
          <w:szCs w:val="24"/>
        </w:rPr>
      </w:pPr>
    </w:p>
    <w:p w14:paraId="182B35B9" w14:textId="4CB8A763" w:rsidR="00C4540E" w:rsidRPr="00D00842" w:rsidRDefault="00C4540E" w:rsidP="00FF2866">
      <w:pPr>
        <w:spacing w:line="276" w:lineRule="auto"/>
        <w:jc w:val="both"/>
        <w:rPr>
          <w:rFonts w:ascii="Times New Roman" w:hAnsi="Times New Roman"/>
          <w:szCs w:val="24"/>
        </w:rPr>
      </w:pPr>
    </w:p>
    <w:p w14:paraId="62FA6F1C" w14:textId="3C855F76" w:rsidR="00C4540E" w:rsidRPr="00D00842" w:rsidRDefault="00C4540E" w:rsidP="00FF2866">
      <w:pPr>
        <w:spacing w:line="276" w:lineRule="auto"/>
        <w:jc w:val="both"/>
        <w:rPr>
          <w:rFonts w:ascii="Times New Roman" w:hAnsi="Times New Roman"/>
          <w:szCs w:val="24"/>
        </w:rPr>
      </w:pPr>
    </w:p>
    <w:p w14:paraId="63AC06FC" w14:textId="77777777" w:rsidR="00C4540E" w:rsidRPr="00D00842" w:rsidRDefault="00C4540E" w:rsidP="00FF2866">
      <w:pPr>
        <w:spacing w:line="276" w:lineRule="auto"/>
        <w:jc w:val="both"/>
        <w:rPr>
          <w:rFonts w:ascii="Times New Roman" w:hAnsi="Times New Roman"/>
          <w:szCs w:val="24"/>
        </w:rPr>
      </w:pPr>
    </w:p>
    <w:p w14:paraId="720EA400" w14:textId="36B68704" w:rsidR="00FF2866" w:rsidRPr="00D00842" w:rsidRDefault="00FF2866" w:rsidP="00FF2866">
      <w:pPr>
        <w:spacing w:line="276" w:lineRule="auto"/>
        <w:jc w:val="both"/>
        <w:rPr>
          <w:rFonts w:ascii="Times New Roman" w:hAnsi="Times New Roman"/>
          <w:szCs w:val="24"/>
        </w:rPr>
      </w:pPr>
    </w:p>
    <w:p w14:paraId="13667767" w14:textId="77777777" w:rsidR="00FF2866" w:rsidRPr="00D00842" w:rsidRDefault="00FF2866" w:rsidP="00FF2866">
      <w:pPr>
        <w:spacing w:line="276" w:lineRule="auto"/>
        <w:jc w:val="both"/>
        <w:rPr>
          <w:rFonts w:ascii="Times New Roman" w:hAnsi="Times New Roman"/>
          <w:szCs w:val="24"/>
        </w:rPr>
      </w:pPr>
    </w:p>
    <w:p w14:paraId="74ECD11B" w14:textId="77777777" w:rsidR="00FF2866" w:rsidRPr="00D00842" w:rsidRDefault="00FF2866" w:rsidP="00FF2866">
      <w:pPr>
        <w:spacing w:line="276" w:lineRule="auto"/>
        <w:rPr>
          <w:rFonts w:ascii="Times New Roman" w:hAnsi="Times New Roman"/>
          <w:b/>
          <w:sz w:val="24"/>
          <w:szCs w:val="24"/>
        </w:rPr>
      </w:pPr>
      <w:r w:rsidRPr="00D00842">
        <w:rPr>
          <w:rFonts w:ascii="Times New Roman" w:hAnsi="Times New Roman"/>
          <w:b/>
          <w:sz w:val="24"/>
          <w:szCs w:val="24"/>
        </w:rPr>
        <w:lastRenderedPageBreak/>
        <w:t xml:space="preserve">A nivel general </w:t>
      </w:r>
    </w:p>
    <w:p w14:paraId="3C1EE83A" w14:textId="77777777" w:rsidR="00FF2866" w:rsidRPr="00D00842" w:rsidRDefault="00FF2866" w:rsidP="00FF2866">
      <w:pPr>
        <w:spacing w:line="276" w:lineRule="auto"/>
        <w:jc w:val="center"/>
        <w:rPr>
          <w:rFonts w:ascii="Times New Roman" w:hAnsi="Times New Roman"/>
          <w:sz w:val="24"/>
          <w:szCs w:val="24"/>
        </w:rPr>
      </w:pPr>
      <w:r w:rsidRPr="00D00842">
        <w:rPr>
          <w:rFonts w:ascii="Times New Roman" w:hAnsi="Times New Roman"/>
          <w:sz w:val="24"/>
          <w:szCs w:val="24"/>
        </w:rPr>
        <w:t>Gráfica No.1</w:t>
      </w:r>
    </w:p>
    <w:p w14:paraId="08BFD6CF" w14:textId="77777777" w:rsidR="00FF2866" w:rsidRPr="00D00842" w:rsidRDefault="00FF2866" w:rsidP="00FF2866">
      <w:pPr>
        <w:tabs>
          <w:tab w:val="left" w:pos="850"/>
        </w:tabs>
        <w:spacing w:line="276" w:lineRule="auto"/>
        <w:jc w:val="center"/>
        <w:rPr>
          <w:rFonts w:ascii="Times New Roman" w:hAnsi="Times New Roman"/>
          <w:noProof/>
          <w:sz w:val="24"/>
          <w:szCs w:val="24"/>
        </w:rPr>
      </w:pPr>
      <w:r w:rsidRPr="00D00842">
        <w:rPr>
          <w:rFonts w:ascii="Times New Roman" w:hAnsi="Times New Roman"/>
          <w:noProof/>
          <w:sz w:val="24"/>
          <w:szCs w:val="24"/>
        </w:rPr>
        <w:drawing>
          <wp:anchor distT="0" distB="0" distL="114300" distR="114300" simplePos="0" relativeHeight="251719168" behindDoc="0" locked="0" layoutInCell="1" allowOverlap="1" wp14:anchorId="7B75194E" wp14:editId="5658AF0F">
            <wp:simplePos x="0" y="0"/>
            <wp:positionH relativeFrom="margin">
              <wp:align>right</wp:align>
            </wp:positionH>
            <wp:positionV relativeFrom="paragraph">
              <wp:posOffset>229235</wp:posOffset>
            </wp:positionV>
            <wp:extent cx="5610225" cy="2686050"/>
            <wp:effectExtent l="0" t="0" r="9525" b="0"/>
            <wp:wrapSquare wrapText="bothSides"/>
            <wp:docPr id="8" name="Gráfico 8">
              <a:extLst xmlns:a="http://schemas.openxmlformats.org/drawingml/2006/main">
                <a:ext uri="{FF2B5EF4-FFF2-40B4-BE49-F238E27FC236}">
                  <a16:creationId xmlns:a16="http://schemas.microsoft.com/office/drawing/2014/main" id="{449467ED-CECA-4AC0-AEE0-F08A86B74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D00842">
        <w:rPr>
          <w:rFonts w:ascii="Times New Roman" w:eastAsia="Times New Roman" w:hAnsi="Times New Roman"/>
          <w:color w:val="000000"/>
          <w:sz w:val="24"/>
          <w:szCs w:val="24"/>
        </w:rPr>
        <w:t>Distribución Puntaje Transformado</w:t>
      </w:r>
      <w:r w:rsidRPr="00D00842">
        <w:rPr>
          <w:rFonts w:ascii="Times New Roman" w:hAnsi="Times New Roman"/>
          <w:noProof/>
          <w:sz w:val="24"/>
          <w:szCs w:val="24"/>
        </w:rPr>
        <w:t xml:space="preserve"> </w:t>
      </w:r>
    </w:p>
    <w:p w14:paraId="42A07F97" w14:textId="77777777" w:rsidR="00FF2866" w:rsidRPr="00D00842" w:rsidRDefault="00FF2866" w:rsidP="00FF2866">
      <w:pPr>
        <w:spacing w:line="276" w:lineRule="auto"/>
        <w:rPr>
          <w:rFonts w:ascii="Times New Roman" w:hAnsi="Times New Roman"/>
          <w:noProof/>
          <w:sz w:val="24"/>
          <w:szCs w:val="24"/>
          <w:lang w:eastAsia="es-CO"/>
        </w:rPr>
      </w:pPr>
      <w:bookmarkStart w:id="23" w:name="_Hlk151471501"/>
      <w:r w:rsidRPr="00D00842">
        <w:rPr>
          <w:rFonts w:ascii="Times New Roman" w:hAnsi="Times New Roman"/>
          <w:noProof/>
          <w:sz w:val="24"/>
          <w:szCs w:val="24"/>
          <w:lang w:eastAsia="es-CO"/>
        </w:rPr>
        <w:t xml:space="preserve">Fuente: (2023) Resultados Aplicación Batería Riesgo Psicosocial </w:t>
      </w:r>
    </w:p>
    <w:bookmarkEnd w:id="23"/>
    <w:p w14:paraId="224BAD22" w14:textId="77777777" w:rsidR="00FF2866" w:rsidRPr="00D00842" w:rsidRDefault="00FF2866" w:rsidP="00FF2866">
      <w:pPr>
        <w:tabs>
          <w:tab w:val="left" w:pos="850"/>
        </w:tabs>
        <w:spacing w:line="276" w:lineRule="auto"/>
        <w:rPr>
          <w:rFonts w:ascii="Times New Roman" w:hAnsi="Times New Roman"/>
          <w:noProof/>
          <w:sz w:val="24"/>
          <w:szCs w:val="24"/>
        </w:rPr>
      </w:pPr>
    </w:p>
    <w:tbl>
      <w:tblPr>
        <w:tblW w:w="3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975"/>
      </w:tblGrid>
      <w:tr w:rsidR="00FF2866" w:rsidRPr="00D00842" w14:paraId="0DF8E9DA" w14:textId="77777777" w:rsidTr="00FF2866">
        <w:trPr>
          <w:trHeight w:val="280"/>
        </w:trPr>
        <w:tc>
          <w:tcPr>
            <w:tcW w:w="1825" w:type="dxa"/>
            <w:shd w:val="clear" w:color="000000" w:fill="008000"/>
            <w:noWrap/>
            <w:vAlign w:val="bottom"/>
            <w:hideMark/>
          </w:tcPr>
          <w:p w14:paraId="4C3DACB2" w14:textId="77777777" w:rsidR="00FF2866" w:rsidRPr="00D00842" w:rsidRDefault="00FF2866" w:rsidP="00FF2866">
            <w:pPr>
              <w:spacing w:line="276" w:lineRule="auto"/>
              <w:rPr>
                <w:rFonts w:ascii="Times New Roman" w:eastAsia="Times New Roman" w:hAnsi="Times New Roman"/>
                <w:color w:val="000000"/>
                <w:sz w:val="24"/>
                <w:szCs w:val="24"/>
              </w:rPr>
            </w:pPr>
            <w:bookmarkStart w:id="24" w:name="_Hlk151560841"/>
            <w:r w:rsidRPr="00D00842">
              <w:rPr>
                <w:rFonts w:ascii="Times New Roman" w:eastAsia="Times New Roman" w:hAnsi="Times New Roman"/>
                <w:color w:val="000000"/>
                <w:sz w:val="24"/>
                <w:szCs w:val="24"/>
              </w:rPr>
              <w:t> </w:t>
            </w:r>
          </w:p>
        </w:tc>
        <w:tc>
          <w:tcPr>
            <w:tcW w:w="1975" w:type="dxa"/>
            <w:shd w:val="clear" w:color="auto" w:fill="auto"/>
            <w:noWrap/>
            <w:vAlign w:val="bottom"/>
            <w:hideMark/>
          </w:tcPr>
          <w:p w14:paraId="7516FD1B" w14:textId="77777777" w:rsidR="00FF2866" w:rsidRPr="00D00842" w:rsidRDefault="00FF2866" w:rsidP="00FF2866">
            <w:pPr>
              <w:spacing w:line="276" w:lineRule="auto"/>
              <w:ind w:left="109" w:right="46"/>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Muy bajo</w:t>
            </w:r>
          </w:p>
        </w:tc>
      </w:tr>
      <w:tr w:rsidR="00FF2866" w:rsidRPr="00D00842" w14:paraId="220F823B" w14:textId="77777777" w:rsidTr="00FF2866">
        <w:trPr>
          <w:trHeight w:val="280"/>
        </w:trPr>
        <w:tc>
          <w:tcPr>
            <w:tcW w:w="1825" w:type="dxa"/>
            <w:shd w:val="clear" w:color="000000" w:fill="CCFFCC"/>
            <w:noWrap/>
            <w:vAlign w:val="bottom"/>
            <w:hideMark/>
          </w:tcPr>
          <w:p w14:paraId="212FF92F" w14:textId="77777777" w:rsidR="00FF2866" w:rsidRPr="00D00842" w:rsidRDefault="00FF2866" w:rsidP="00FF2866">
            <w:pPr>
              <w:spacing w:line="276" w:lineRule="auto"/>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 </w:t>
            </w:r>
          </w:p>
        </w:tc>
        <w:tc>
          <w:tcPr>
            <w:tcW w:w="1975" w:type="dxa"/>
            <w:shd w:val="clear" w:color="auto" w:fill="auto"/>
            <w:noWrap/>
            <w:vAlign w:val="bottom"/>
            <w:hideMark/>
          </w:tcPr>
          <w:p w14:paraId="48774143" w14:textId="77777777" w:rsidR="00FF2866" w:rsidRPr="00D00842" w:rsidRDefault="00FF2866" w:rsidP="00FF2866">
            <w:pPr>
              <w:spacing w:line="276" w:lineRule="auto"/>
              <w:ind w:left="109" w:right="46"/>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Bajo</w:t>
            </w:r>
          </w:p>
        </w:tc>
      </w:tr>
      <w:tr w:rsidR="00FF2866" w:rsidRPr="00D00842" w14:paraId="6C7D1456" w14:textId="77777777" w:rsidTr="00FF2866">
        <w:trPr>
          <w:trHeight w:val="280"/>
        </w:trPr>
        <w:tc>
          <w:tcPr>
            <w:tcW w:w="1825" w:type="dxa"/>
            <w:shd w:val="clear" w:color="000000" w:fill="FFFF99"/>
            <w:noWrap/>
            <w:vAlign w:val="bottom"/>
            <w:hideMark/>
          </w:tcPr>
          <w:p w14:paraId="4803D192" w14:textId="77777777" w:rsidR="00FF2866" w:rsidRPr="00D00842" w:rsidRDefault="00FF2866" w:rsidP="00FF2866">
            <w:pPr>
              <w:spacing w:line="276" w:lineRule="auto"/>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 </w:t>
            </w:r>
          </w:p>
        </w:tc>
        <w:tc>
          <w:tcPr>
            <w:tcW w:w="1975" w:type="dxa"/>
            <w:shd w:val="clear" w:color="auto" w:fill="auto"/>
            <w:noWrap/>
            <w:vAlign w:val="bottom"/>
            <w:hideMark/>
          </w:tcPr>
          <w:p w14:paraId="558BBA76" w14:textId="77777777" w:rsidR="00FF2866" w:rsidRPr="00D00842" w:rsidRDefault="00FF2866" w:rsidP="00FF2866">
            <w:pPr>
              <w:spacing w:line="276" w:lineRule="auto"/>
              <w:ind w:left="109" w:right="46"/>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Medio</w:t>
            </w:r>
          </w:p>
        </w:tc>
      </w:tr>
      <w:tr w:rsidR="00FF2866" w:rsidRPr="00D00842" w14:paraId="185767C6" w14:textId="77777777" w:rsidTr="00FF2866">
        <w:trPr>
          <w:trHeight w:val="280"/>
        </w:trPr>
        <w:tc>
          <w:tcPr>
            <w:tcW w:w="1825" w:type="dxa"/>
            <w:shd w:val="clear" w:color="000000" w:fill="FFCC00"/>
            <w:noWrap/>
            <w:vAlign w:val="bottom"/>
            <w:hideMark/>
          </w:tcPr>
          <w:p w14:paraId="15820E6C" w14:textId="77777777" w:rsidR="00FF2866" w:rsidRPr="00D00842" w:rsidRDefault="00FF2866" w:rsidP="00FF2866">
            <w:pPr>
              <w:spacing w:line="276" w:lineRule="auto"/>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 </w:t>
            </w:r>
          </w:p>
        </w:tc>
        <w:tc>
          <w:tcPr>
            <w:tcW w:w="1975" w:type="dxa"/>
            <w:shd w:val="clear" w:color="auto" w:fill="auto"/>
            <w:noWrap/>
            <w:vAlign w:val="bottom"/>
            <w:hideMark/>
          </w:tcPr>
          <w:p w14:paraId="396FFD5B" w14:textId="77777777" w:rsidR="00FF2866" w:rsidRPr="00D00842" w:rsidRDefault="00FF2866" w:rsidP="00FF2866">
            <w:pPr>
              <w:spacing w:line="276" w:lineRule="auto"/>
              <w:ind w:left="109" w:right="46"/>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Alto</w:t>
            </w:r>
          </w:p>
        </w:tc>
      </w:tr>
      <w:tr w:rsidR="00FF2866" w:rsidRPr="00D00842" w14:paraId="2E83BE50" w14:textId="77777777" w:rsidTr="00FF2866">
        <w:trPr>
          <w:trHeight w:val="280"/>
        </w:trPr>
        <w:tc>
          <w:tcPr>
            <w:tcW w:w="1825" w:type="dxa"/>
            <w:shd w:val="clear" w:color="000000" w:fill="FF0000"/>
            <w:noWrap/>
            <w:vAlign w:val="bottom"/>
            <w:hideMark/>
          </w:tcPr>
          <w:p w14:paraId="6C34D6FE" w14:textId="77777777" w:rsidR="00FF2866" w:rsidRPr="00D00842" w:rsidRDefault="00FF2866" w:rsidP="00FF2866">
            <w:pPr>
              <w:spacing w:line="276" w:lineRule="auto"/>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 </w:t>
            </w:r>
          </w:p>
        </w:tc>
        <w:tc>
          <w:tcPr>
            <w:tcW w:w="1975" w:type="dxa"/>
            <w:shd w:val="clear" w:color="auto" w:fill="auto"/>
            <w:noWrap/>
            <w:vAlign w:val="bottom"/>
            <w:hideMark/>
          </w:tcPr>
          <w:p w14:paraId="4228B3BA" w14:textId="77777777" w:rsidR="00FF2866" w:rsidRPr="00D00842" w:rsidRDefault="00FF2866" w:rsidP="00FF2866">
            <w:pPr>
              <w:spacing w:line="276" w:lineRule="auto"/>
              <w:ind w:left="109" w:right="46"/>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Muy alto</w:t>
            </w:r>
          </w:p>
        </w:tc>
      </w:tr>
      <w:bookmarkEnd w:id="24"/>
    </w:tbl>
    <w:p w14:paraId="0F28D171" w14:textId="77777777" w:rsidR="00FF2866" w:rsidRPr="00D00842" w:rsidRDefault="00FF2866" w:rsidP="00FF2866">
      <w:pPr>
        <w:spacing w:line="276" w:lineRule="auto"/>
        <w:jc w:val="both"/>
        <w:rPr>
          <w:rFonts w:ascii="Times New Roman" w:hAnsi="Times New Roman"/>
          <w:szCs w:val="24"/>
        </w:rPr>
      </w:pPr>
    </w:p>
    <w:p w14:paraId="2BF78F61" w14:textId="77777777" w:rsidR="00FF2866" w:rsidRPr="00D00842" w:rsidRDefault="00FF2866" w:rsidP="00FF2866">
      <w:pPr>
        <w:spacing w:line="276" w:lineRule="auto"/>
        <w:jc w:val="both"/>
        <w:rPr>
          <w:rFonts w:ascii="Times New Roman" w:hAnsi="Times New Roman"/>
          <w:szCs w:val="24"/>
        </w:rPr>
      </w:pPr>
    </w:p>
    <w:p w14:paraId="53443FF9" w14:textId="77777777" w:rsidR="00FF2866" w:rsidRPr="00D00842" w:rsidRDefault="00FF2866" w:rsidP="00FF2866">
      <w:pPr>
        <w:spacing w:line="276" w:lineRule="auto"/>
        <w:jc w:val="both"/>
        <w:rPr>
          <w:rFonts w:ascii="Times New Roman" w:hAnsi="Times New Roman"/>
          <w:szCs w:val="24"/>
        </w:rPr>
      </w:pPr>
    </w:p>
    <w:p w14:paraId="7C571516" w14:textId="77777777" w:rsidR="00FF2866" w:rsidRPr="00D00842" w:rsidRDefault="00FF2866" w:rsidP="00FF2866">
      <w:pPr>
        <w:spacing w:line="276" w:lineRule="auto"/>
        <w:jc w:val="both"/>
        <w:rPr>
          <w:rFonts w:ascii="Times New Roman" w:hAnsi="Times New Roman"/>
          <w:szCs w:val="24"/>
        </w:rPr>
      </w:pPr>
    </w:p>
    <w:p w14:paraId="33D0E0D5" w14:textId="77777777" w:rsidR="00FF2866" w:rsidRPr="00D00842" w:rsidRDefault="00FF2866" w:rsidP="00FF2866">
      <w:pPr>
        <w:spacing w:line="276" w:lineRule="auto"/>
        <w:jc w:val="both"/>
        <w:rPr>
          <w:rFonts w:ascii="Times New Roman" w:hAnsi="Times New Roman"/>
          <w:szCs w:val="24"/>
        </w:rPr>
      </w:pPr>
    </w:p>
    <w:p w14:paraId="6F4E1E52" w14:textId="77777777" w:rsidR="00FF2866" w:rsidRPr="00D00842" w:rsidRDefault="00FF2866" w:rsidP="00FF2866">
      <w:pPr>
        <w:spacing w:line="276" w:lineRule="auto"/>
        <w:jc w:val="both"/>
        <w:rPr>
          <w:rFonts w:ascii="Times New Roman" w:hAnsi="Times New Roman"/>
          <w:szCs w:val="24"/>
        </w:rPr>
      </w:pPr>
    </w:p>
    <w:p w14:paraId="22EE32EA" w14:textId="77777777" w:rsidR="00FF2866" w:rsidRPr="00D00842" w:rsidRDefault="00FF2866" w:rsidP="00FF2866">
      <w:pPr>
        <w:spacing w:line="276" w:lineRule="auto"/>
        <w:jc w:val="both"/>
        <w:rPr>
          <w:rFonts w:ascii="Times New Roman" w:hAnsi="Times New Roman"/>
          <w:szCs w:val="24"/>
        </w:rPr>
      </w:pPr>
    </w:p>
    <w:p w14:paraId="2724100E" w14:textId="77777777" w:rsidR="00FF2866" w:rsidRPr="00D00842" w:rsidRDefault="00FF2866" w:rsidP="00FF2866">
      <w:pPr>
        <w:spacing w:line="276" w:lineRule="auto"/>
        <w:jc w:val="both"/>
        <w:rPr>
          <w:rFonts w:ascii="Times New Roman" w:hAnsi="Times New Roman"/>
          <w:szCs w:val="24"/>
        </w:rPr>
      </w:pPr>
    </w:p>
    <w:p w14:paraId="2D88A2C8" w14:textId="77777777" w:rsidR="00FF2866" w:rsidRPr="00D00842" w:rsidRDefault="00FF2866" w:rsidP="00FF2866">
      <w:pPr>
        <w:spacing w:line="276" w:lineRule="auto"/>
        <w:jc w:val="both"/>
        <w:rPr>
          <w:rFonts w:ascii="Times New Roman" w:hAnsi="Times New Roman"/>
          <w:szCs w:val="24"/>
        </w:rPr>
      </w:pPr>
    </w:p>
    <w:p w14:paraId="6DD9A73F" w14:textId="77777777" w:rsidR="00FF2866" w:rsidRPr="00D00842" w:rsidRDefault="00FF2866" w:rsidP="00FF2866">
      <w:pPr>
        <w:spacing w:line="276" w:lineRule="auto"/>
        <w:jc w:val="both"/>
        <w:rPr>
          <w:rFonts w:ascii="Times New Roman" w:hAnsi="Times New Roman"/>
          <w:szCs w:val="24"/>
        </w:rPr>
      </w:pPr>
    </w:p>
    <w:p w14:paraId="51F21EDC" w14:textId="77777777" w:rsidR="00FF2866" w:rsidRPr="00D00842" w:rsidRDefault="00FF2866" w:rsidP="00FF2866">
      <w:pPr>
        <w:spacing w:line="276" w:lineRule="auto"/>
        <w:jc w:val="both"/>
        <w:rPr>
          <w:rFonts w:ascii="Times New Roman" w:hAnsi="Times New Roman"/>
          <w:szCs w:val="24"/>
        </w:rPr>
      </w:pPr>
    </w:p>
    <w:p w14:paraId="5096CB3E" w14:textId="77777777" w:rsidR="00FF2866" w:rsidRPr="00D00842" w:rsidRDefault="00FF2866" w:rsidP="00FF2866">
      <w:pPr>
        <w:spacing w:line="276" w:lineRule="auto"/>
        <w:jc w:val="both"/>
        <w:rPr>
          <w:rFonts w:ascii="Times New Roman" w:hAnsi="Times New Roman"/>
          <w:szCs w:val="24"/>
        </w:rPr>
      </w:pPr>
    </w:p>
    <w:p w14:paraId="43FFE3E3" w14:textId="77777777" w:rsidR="00FF2866" w:rsidRPr="00D00842" w:rsidRDefault="00FF2866" w:rsidP="00FF2866">
      <w:pPr>
        <w:spacing w:line="276" w:lineRule="auto"/>
        <w:jc w:val="both"/>
        <w:rPr>
          <w:rFonts w:ascii="Times New Roman" w:hAnsi="Times New Roman"/>
          <w:szCs w:val="24"/>
        </w:rPr>
      </w:pPr>
    </w:p>
    <w:p w14:paraId="4AD6578D" w14:textId="77777777" w:rsidR="00FF2866" w:rsidRPr="00D00842" w:rsidRDefault="00FF2866" w:rsidP="00FF2866">
      <w:pPr>
        <w:spacing w:line="276" w:lineRule="auto"/>
        <w:jc w:val="both"/>
        <w:rPr>
          <w:rFonts w:ascii="Times New Roman" w:hAnsi="Times New Roman"/>
          <w:szCs w:val="24"/>
        </w:rPr>
      </w:pPr>
    </w:p>
    <w:tbl>
      <w:tblPr>
        <w:tblW w:w="8838" w:type="dxa"/>
        <w:jc w:val="center"/>
        <w:tblLook w:val="04A0" w:firstRow="1" w:lastRow="0" w:firstColumn="1" w:lastColumn="0" w:noHBand="0" w:noVBand="1"/>
      </w:tblPr>
      <w:tblGrid>
        <w:gridCol w:w="3233"/>
        <w:gridCol w:w="3289"/>
        <w:gridCol w:w="2316"/>
      </w:tblGrid>
      <w:tr w:rsidR="00FF2866" w:rsidRPr="00D00842" w14:paraId="62921547" w14:textId="77777777" w:rsidTr="00FF2866">
        <w:trPr>
          <w:trHeight w:val="251"/>
          <w:jc w:val="center"/>
        </w:trPr>
        <w:tc>
          <w:tcPr>
            <w:tcW w:w="8838" w:type="dxa"/>
            <w:gridSpan w:val="3"/>
            <w:tcBorders>
              <w:top w:val="nil"/>
              <w:left w:val="nil"/>
              <w:bottom w:val="nil"/>
              <w:right w:val="nil"/>
            </w:tcBorders>
            <w:shd w:val="clear" w:color="auto" w:fill="auto"/>
            <w:noWrap/>
            <w:vAlign w:val="bottom"/>
            <w:hideMark/>
          </w:tcPr>
          <w:p w14:paraId="5D3B9299" w14:textId="77777777" w:rsidR="00FF2866" w:rsidRPr="00D00842" w:rsidRDefault="00FF2866" w:rsidP="00FF2866">
            <w:pPr>
              <w:spacing w:line="276" w:lineRule="auto"/>
              <w:jc w:val="center"/>
              <w:rPr>
                <w:rFonts w:ascii="Times New Roman" w:eastAsia="Times New Roman" w:hAnsi="Times New Roman"/>
                <w:b/>
                <w:color w:val="000000"/>
                <w:sz w:val="24"/>
                <w:szCs w:val="24"/>
              </w:rPr>
            </w:pPr>
            <w:bookmarkStart w:id="25" w:name="_Hlk151374359"/>
            <w:bookmarkStart w:id="26" w:name="_Hlk151560905"/>
            <w:r w:rsidRPr="00D00842">
              <w:rPr>
                <w:rFonts w:ascii="Times New Roman" w:eastAsia="Times New Roman" w:hAnsi="Times New Roman"/>
                <w:b/>
                <w:color w:val="000000"/>
                <w:sz w:val="24"/>
                <w:szCs w:val="24"/>
              </w:rPr>
              <w:lastRenderedPageBreak/>
              <w:t>DISTRIBUCIÓN PUNTAJE TRANSFORMADO</w:t>
            </w:r>
            <w:bookmarkEnd w:id="25"/>
          </w:p>
          <w:p w14:paraId="5173CD26" w14:textId="77777777" w:rsidR="00FF2866" w:rsidRPr="00D00842" w:rsidRDefault="00FF2866" w:rsidP="00FF2866">
            <w:pPr>
              <w:spacing w:line="276" w:lineRule="auto"/>
              <w:jc w:val="center"/>
              <w:rPr>
                <w:rFonts w:ascii="Times New Roman" w:eastAsia="Times New Roman" w:hAnsi="Times New Roman"/>
                <w:b/>
                <w:color w:val="000000"/>
                <w:sz w:val="24"/>
                <w:szCs w:val="24"/>
              </w:rPr>
            </w:pPr>
          </w:p>
        </w:tc>
      </w:tr>
      <w:tr w:rsidR="00FF2866" w:rsidRPr="00D00842" w14:paraId="78034052"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194722E8" w14:textId="77777777" w:rsidR="00FF2866" w:rsidRPr="00D00842" w:rsidRDefault="00FF2866" w:rsidP="00FF2866">
            <w:pPr>
              <w:spacing w:line="276" w:lineRule="auto"/>
              <w:ind w:left="179" w:right="537"/>
              <w:jc w:val="center"/>
              <w:rPr>
                <w:rFonts w:ascii="Times New Roman" w:eastAsia="Times New Roman" w:hAnsi="Times New Roman"/>
                <w:b/>
                <w:bCs/>
                <w:color w:val="000000"/>
                <w:sz w:val="24"/>
                <w:szCs w:val="24"/>
              </w:rPr>
            </w:pPr>
            <w:r w:rsidRPr="00D00842">
              <w:rPr>
                <w:rFonts w:ascii="Times New Roman" w:eastAsia="Times New Roman" w:hAnsi="Times New Roman"/>
                <w:b/>
                <w:bCs/>
                <w:color w:val="000000"/>
                <w:sz w:val="24"/>
                <w:szCs w:val="24"/>
              </w:rPr>
              <w:t>INTRALABORAL</w:t>
            </w:r>
          </w:p>
        </w:tc>
        <w:tc>
          <w:tcPr>
            <w:tcW w:w="3289" w:type="dxa"/>
            <w:tcBorders>
              <w:top w:val="nil"/>
              <w:left w:val="nil"/>
              <w:bottom w:val="nil"/>
              <w:right w:val="nil"/>
            </w:tcBorders>
            <w:shd w:val="clear" w:color="000000" w:fill="FFFFFF"/>
            <w:noWrap/>
            <w:vAlign w:val="bottom"/>
            <w:hideMark/>
          </w:tcPr>
          <w:p w14:paraId="5912D727" w14:textId="77777777" w:rsidR="00FF2866" w:rsidRPr="00D00842" w:rsidRDefault="00FF2866" w:rsidP="00FF2866">
            <w:pPr>
              <w:spacing w:line="276" w:lineRule="auto"/>
              <w:ind w:hanging="835"/>
              <w:jc w:val="center"/>
              <w:rPr>
                <w:rFonts w:ascii="Times New Roman" w:eastAsia="Times New Roman" w:hAnsi="Times New Roman"/>
                <w:b/>
                <w:bCs/>
                <w:color w:val="000000"/>
                <w:sz w:val="24"/>
                <w:szCs w:val="24"/>
              </w:rPr>
            </w:pPr>
            <w:r w:rsidRPr="00D00842">
              <w:rPr>
                <w:rFonts w:ascii="Times New Roman" w:eastAsia="Times New Roman" w:hAnsi="Times New Roman"/>
                <w:b/>
                <w:bCs/>
                <w:color w:val="000000"/>
                <w:sz w:val="24"/>
                <w:szCs w:val="24"/>
              </w:rPr>
              <w:t>EXTRALABORAL</w:t>
            </w:r>
          </w:p>
        </w:tc>
        <w:tc>
          <w:tcPr>
            <w:tcW w:w="2316" w:type="dxa"/>
            <w:tcBorders>
              <w:top w:val="nil"/>
              <w:left w:val="nil"/>
              <w:bottom w:val="nil"/>
              <w:right w:val="nil"/>
            </w:tcBorders>
            <w:shd w:val="clear" w:color="000000" w:fill="FFFFFF"/>
            <w:noWrap/>
            <w:vAlign w:val="bottom"/>
            <w:hideMark/>
          </w:tcPr>
          <w:p w14:paraId="42D4C7D6" w14:textId="77777777" w:rsidR="00FF2866" w:rsidRPr="00D00842" w:rsidRDefault="00FF2866" w:rsidP="00FF2866">
            <w:pPr>
              <w:spacing w:line="276" w:lineRule="auto"/>
              <w:ind w:hanging="674"/>
              <w:jc w:val="center"/>
              <w:rPr>
                <w:rFonts w:ascii="Times New Roman" w:eastAsia="Times New Roman" w:hAnsi="Times New Roman"/>
                <w:b/>
                <w:bCs/>
                <w:color w:val="000000"/>
                <w:sz w:val="24"/>
                <w:szCs w:val="24"/>
              </w:rPr>
            </w:pPr>
            <w:r w:rsidRPr="00D00842">
              <w:rPr>
                <w:rFonts w:ascii="Times New Roman" w:eastAsia="Times New Roman" w:hAnsi="Times New Roman"/>
                <w:b/>
                <w:bCs/>
                <w:color w:val="000000"/>
                <w:sz w:val="24"/>
                <w:szCs w:val="24"/>
              </w:rPr>
              <w:t>TOTAL</w:t>
            </w:r>
          </w:p>
        </w:tc>
      </w:tr>
      <w:tr w:rsidR="00FF2866" w:rsidRPr="00D00842" w14:paraId="758172A1" w14:textId="77777777" w:rsidTr="00FF2866">
        <w:trPr>
          <w:trHeight w:val="251"/>
          <w:jc w:val="center"/>
        </w:trPr>
        <w:tc>
          <w:tcPr>
            <w:tcW w:w="3233" w:type="dxa"/>
            <w:tcBorders>
              <w:top w:val="nil"/>
              <w:left w:val="nil"/>
              <w:bottom w:val="nil"/>
              <w:right w:val="nil"/>
            </w:tcBorders>
            <w:shd w:val="clear" w:color="auto" w:fill="auto"/>
            <w:noWrap/>
            <w:vAlign w:val="bottom"/>
            <w:hideMark/>
          </w:tcPr>
          <w:p w14:paraId="2FC772FD"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noProof/>
                <w:color w:val="000000"/>
                <w:szCs w:val="24"/>
              </w:rPr>
              <w:drawing>
                <wp:anchor distT="0" distB="0" distL="114300" distR="114300" simplePos="0" relativeHeight="251720192" behindDoc="0" locked="0" layoutInCell="1" allowOverlap="1" wp14:anchorId="2340B7AE" wp14:editId="04D350E7">
                  <wp:simplePos x="0" y="0"/>
                  <wp:positionH relativeFrom="column">
                    <wp:posOffset>447675</wp:posOffset>
                  </wp:positionH>
                  <wp:positionV relativeFrom="paragraph">
                    <wp:posOffset>161925</wp:posOffset>
                  </wp:positionV>
                  <wp:extent cx="342900" cy="2447925"/>
                  <wp:effectExtent l="0" t="0" r="0" b="9525"/>
                  <wp:wrapNone/>
                  <wp:docPr id="13969489" name="Imagen 13969489">
                    <a:extLst xmlns:a="http://schemas.openxmlformats.org/drawingml/2006/main">
                      <a:ext uri="{FF2B5EF4-FFF2-40B4-BE49-F238E27FC236}">
                        <a16:creationId xmlns:a16="http://schemas.microsoft.com/office/drawing/2014/main" id="{867876EB-2EFA-4B18-963C-7DE01D7B8C25}"/>
                      </a:ext>
                    </a:extLst>
                  </wp:docPr>
                  <wp:cNvGraphicFramePr/>
                  <a:graphic xmlns:a="http://schemas.openxmlformats.org/drawingml/2006/main">
                    <a:graphicData uri="http://schemas.openxmlformats.org/drawingml/2006/picture">
                      <pic:pic xmlns:pic="http://schemas.openxmlformats.org/drawingml/2006/picture">
                        <pic:nvPicPr>
                          <pic:cNvPr id="13969489" name="13 Imagen">
                            <a:extLst>
                              <a:ext uri="{FF2B5EF4-FFF2-40B4-BE49-F238E27FC236}">
                                <a16:creationId xmlns:a16="http://schemas.microsoft.com/office/drawing/2014/main" id="{867876EB-2EFA-4B18-963C-7DE01D7B8C25}"/>
                              </a:ext>
                            </a:extLst>
                          </pic:cNvPr>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00842">
              <w:rPr>
                <w:rFonts w:ascii="Times New Roman" w:eastAsia="Times New Roman" w:hAnsi="Times New Roman"/>
                <w:noProof/>
                <w:color w:val="000000"/>
                <w:szCs w:val="24"/>
              </w:rPr>
              <w:drawing>
                <wp:anchor distT="0" distB="0" distL="114300" distR="114300" simplePos="0" relativeHeight="251723264" behindDoc="0" locked="0" layoutInCell="1" allowOverlap="1" wp14:anchorId="39D3545B" wp14:editId="7B5807DD">
                  <wp:simplePos x="0" y="0"/>
                  <wp:positionH relativeFrom="column">
                    <wp:posOffset>38100</wp:posOffset>
                  </wp:positionH>
                  <wp:positionV relativeFrom="paragraph">
                    <wp:posOffset>133350</wp:posOffset>
                  </wp:positionV>
                  <wp:extent cx="981075" cy="2752725"/>
                  <wp:effectExtent l="0" t="0" r="9525" b="9525"/>
                  <wp:wrapNone/>
                  <wp:docPr id="13969493" name="Gráfico 13969493">
                    <a:extLst xmlns:a="http://schemas.openxmlformats.org/drawingml/2006/main">
                      <a:ext uri="{FF2B5EF4-FFF2-40B4-BE49-F238E27FC236}">
                        <a16:creationId xmlns:a16="http://schemas.microsoft.com/office/drawing/2014/main" id="{DE298CCF-D870-4C37-B392-3FFDBAFC0EE1}"/>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55"/>
            </w:tblGrid>
            <w:tr w:rsidR="00FF2866" w:rsidRPr="00D00842" w14:paraId="56716EDE" w14:textId="77777777" w:rsidTr="00FF2866">
              <w:trPr>
                <w:trHeight w:val="251"/>
                <w:tblCellSpacing w:w="0" w:type="dxa"/>
              </w:trPr>
              <w:tc>
                <w:tcPr>
                  <w:tcW w:w="2555" w:type="dxa"/>
                  <w:tcBorders>
                    <w:top w:val="nil"/>
                    <w:left w:val="nil"/>
                    <w:bottom w:val="nil"/>
                    <w:right w:val="nil"/>
                  </w:tcBorders>
                  <w:shd w:val="clear" w:color="000000" w:fill="FFFFFF"/>
                  <w:noWrap/>
                  <w:vAlign w:val="bottom"/>
                  <w:hideMark/>
                </w:tcPr>
                <w:p w14:paraId="11932EA7"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r>
          </w:tbl>
          <w:p w14:paraId="58B72F50" w14:textId="77777777" w:rsidR="00FF2866" w:rsidRPr="00D00842" w:rsidRDefault="00FF2866" w:rsidP="00FF2866">
            <w:pPr>
              <w:spacing w:line="276" w:lineRule="auto"/>
              <w:rPr>
                <w:rFonts w:ascii="Times New Roman" w:eastAsia="Times New Roman" w:hAnsi="Times New Roman"/>
                <w:color w:val="000000"/>
                <w:szCs w:val="24"/>
              </w:rPr>
            </w:pPr>
          </w:p>
        </w:tc>
        <w:tc>
          <w:tcPr>
            <w:tcW w:w="3289" w:type="dxa"/>
            <w:vMerge w:val="restart"/>
            <w:tcBorders>
              <w:top w:val="nil"/>
              <w:left w:val="nil"/>
              <w:bottom w:val="nil"/>
              <w:right w:val="nil"/>
            </w:tcBorders>
            <w:shd w:val="clear" w:color="000000" w:fill="FFFFFF"/>
            <w:noWrap/>
            <w:vAlign w:val="bottom"/>
            <w:hideMark/>
          </w:tcPr>
          <w:p w14:paraId="069EE2CA"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noProof/>
                <w:color w:val="000000"/>
                <w:szCs w:val="24"/>
              </w:rPr>
              <w:drawing>
                <wp:anchor distT="0" distB="0" distL="114300" distR="114300" simplePos="0" relativeHeight="251721216" behindDoc="0" locked="0" layoutInCell="1" allowOverlap="1" wp14:anchorId="7B329D32" wp14:editId="5FC5875D">
                  <wp:simplePos x="0" y="0"/>
                  <wp:positionH relativeFrom="column">
                    <wp:posOffset>400050</wp:posOffset>
                  </wp:positionH>
                  <wp:positionV relativeFrom="paragraph">
                    <wp:posOffset>171450</wp:posOffset>
                  </wp:positionV>
                  <wp:extent cx="400050" cy="2466975"/>
                  <wp:effectExtent l="0" t="0" r="0" b="0"/>
                  <wp:wrapNone/>
                  <wp:docPr id="13969490" name="Imagen 13969490">
                    <a:extLst xmlns:a="http://schemas.openxmlformats.org/drawingml/2006/main">
                      <a:ext uri="{FF2B5EF4-FFF2-40B4-BE49-F238E27FC236}">
                        <a16:creationId xmlns:a16="http://schemas.microsoft.com/office/drawing/2014/main" id="{4F565E00-B69B-4910-8D73-F83729446D73}"/>
                      </a:ext>
                    </a:extLst>
                  </wp:docPr>
                  <wp:cNvGraphicFramePr/>
                  <a:graphic xmlns:a="http://schemas.openxmlformats.org/drawingml/2006/main">
                    <a:graphicData uri="http://schemas.openxmlformats.org/drawingml/2006/picture">
                      <pic:pic xmlns:pic="http://schemas.openxmlformats.org/drawingml/2006/picture">
                        <pic:nvPicPr>
                          <pic:cNvPr id="13969490" name="12 Imagen">
                            <a:extLst>
                              <a:ext uri="{FF2B5EF4-FFF2-40B4-BE49-F238E27FC236}">
                                <a16:creationId xmlns:a16="http://schemas.microsoft.com/office/drawing/2014/main" id="{4F565E00-B69B-4910-8D73-F83729446D73}"/>
                              </a:ext>
                            </a:extLst>
                          </pic:cNvPr>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00842">
              <w:rPr>
                <w:rFonts w:ascii="Times New Roman" w:eastAsia="Times New Roman" w:hAnsi="Times New Roman"/>
                <w:noProof/>
                <w:color w:val="000000"/>
                <w:szCs w:val="24"/>
              </w:rPr>
              <w:drawing>
                <wp:anchor distT="0" distB="0" distL="114300" distR="114300" simplePos="0" relativeHeight="251724288" behindDoc="0" locked="0" layoutInCell="1" allowOverlap="1" wp14:anchorId="37E6F2E5" wp14:editId="32011B8D">
                  <wp:simplePos x="0" y="0"/>
                  <wp:positionH relativeFrom="column">
                    <wp:posOffset>38100</wp:posOffset>
                  </wp:positionH>
                  <wp:positionV relativeFrom="paragraph">
                    <wp:posOffset>133350</wp:posOffset>
                  </wp:positionV>
                  <wp:extent cx="962025" cy="2762250"/>
                  <wp:effectExtent l="0" t="0" r="9525" b="0"/>
                  <wp:wrapNone/>
                  <wp:docPr id="13969494" name="Gráfico 13969494">
                    <a:extLst xmlns:a="http://schemas.openxmlformats.org/drawingml/2006/main">
                      <a:ext uri="{FF2B5EF4-FFF2-40B4-BE49-F238E27FC236}">
                        <a16:creationId xmlns:a16="http://schemas.microsoft.com/office/drawing/2014/main" id="{F7F96994-59CB-463C-8AA0-BF141CDC1F59}"/>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c>
          <w:tcPr>
            <w:tcW w:w="2316" w:type="dxa"/>
            <w:vMerge w:val="restart"/>
            <w:tcBorders>
              <w:top w:val="nil"/>
              <w:left w:val="nil"/>
              <w:bottom w:val="nil"/>
              <w:right w:val="nil"/>
            </w:tcBorders>
            <w:shd w:val="clear" w:color="000000" w:fill="FFFFFF"/>
            <w:noWrap/>
            <w:vAlign w:val="bottom"/>
            <w:hideMark/>
          </w:tcPr>
          <w:p w14:paraId="186F00E1"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noProof/>
                <w:color w:val="000000"/>
                <w:szCs w:val="24"/>
              </w:rPr>
              <w:drawing>
                <wp:anchor distT="0" distB="0" distL="114300" distR="114300" simplePos="0" relativeHeight="251722240" behindDoc="0" locked="0" layoutInCell="1" allowOverlap="1" wp14:anchorId="6F8ABA53" wp14:editId="381AF4A5">
                  <wp:simplePos x="0" y="0"/>
                  <wp:positionH relativeFrom="column">
                    <wp:posOffset>419100</wp:posOffset>
                  </wp:positionH>
                  <wp:positionV relativeFrom="paragraph">
                    <wp:posOffset>152400</wp:posOffset>
                  </wp:positionV>
                  <wp:extent cx="361950" cy="2457450"/>
                  <wp:effectExtent l="0" t="0" r="0" b="0"/>
                  <wp:wrapNone/>
                  <wp:docPr id="13969491" name="Imagen 13969491">
                    <a:extLst xmlns:a="http://schemas.openxmlformats.org/drawingml/2006/main">
                      <a:ext uri="{FF2B5EF4-FFF2-40B4-BE49-F238E27FC236}">
                        <a16:creationId xmlns:a16="http://schemas.microsoft.com/office/drawing/2014/main" id="{2F751121-392B-4048-AB80-6C786CE459A4}"/>
                      </a:ext>
                    </a:extLst>
                  </wp:docPr>
                  <wp:cNvGraphicFramePr/>
                  <a:graphic xmlns:a="http://schemas.openxmlformats.org/drawingml/2006/main">
                    <a:graphicData uri="http://schemas.openxmlformats.org/drawingml/2006/picture">
                      <pic:pic xmlns:pic="http://schemas.openxmlformats.org/drawingml/2006/picture">
                        <pic:nvPicPr>
                          <pic:cNvPr id="13969491" name="11 Imagen">
                            <a:extLst>
                              <a:ext uri="{FF2B5EF4-FFF2-40B4-BE49-F238E27FC236}">
                                <a16:creationId xmlns:a16="http://schemas.microsoft.com/office/drawing/2014/main" id="{2F751121-392B-4048-AB80-6C786CE459A4}"/>
                              </a:ext>
                            </a:extLst>
                          </pic:cNvPr>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00842">
              <w:rPr>
                <w:rFonts w:ascii="Times New Roman" w:eastAsia="Times New Roman" w:hAnsi="Times New Roman"/>
                <w:noProof/>
                <w:color w:val="000000"/>
                <w:szCs w:val="24"/>
              </w:rPr>
              <w:drawing>
                <wp:anchor distT="0" distB="0" distL="114300" distR="114300" simplePos="0" relativeHeight="251725312" behindDoc="0" locked="0" layoutInCell="1" allowOverlap="1" wp14:anchorId="7D282665" wp14:editId="0855E356">
                  <wp:simplePos x="0" y="0"/>
                  <wp:positionH relativeFrom="column">
                    <wp:posOffset>47625</wp:posOffset>
                  </wp:positionH>
                  <wp:positionV relativeFrom="paragraph">
                    <wp:posOffset>133350</wp:posOffset>
                  </wp:positionV>
                  <wp:extent cx="952500" cy="2752725"/>
                  <wp:effectExtent l="0" t="0" r="0" b="9525"/>
                  <wp:wrapNone/>
                  <wp:docPr id="13969495" name="Gráfico 13969495">
                    <a:extLst xmlns:a="http://schemas.openxmlformats.org/drawingml/2006/main">
                      <a:ext uri="{FF2B5EF4-FFF2-40B4-BE49-F238E27FC236}">
                        <a16:creationId xmlns:a16="http://schemas.microsoft.com/office/drawing/2014/main" id="{E5912B94-F6AE-4E7E-B207-53A75A70C175}"/>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c>
      </w:tr>
      <w:tr w:rsidR="00FF2866" w:rsidRPr="00D00842" w14:paraId="49F9C206"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021781DA"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5ADD494F"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76522F9E"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56811ED7"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0D954350"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32441374"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78AB163D"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2F2D3D48"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32890189"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4D0CC008"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7D2FD5E2"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068C6829"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7594C87F"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67DCAC11"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17C1F2CD"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3A07ADC0"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53849D86"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219BF31A"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76C9E29E"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6A139B99"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53A17D62"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7554023F"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32E72F70"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4F71BD3D"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0D453A77"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33E0A0B4"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4B81D914"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4CFA4047"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5975B95B"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1454BCFD"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11E30317"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55205E91"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3780C31A"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61C99815"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0DDC3D17"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4C7D093B"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55D8B7E4"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76139026"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678DF857"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76662088"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73D7FE49"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40433F44"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6EDEDA35"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6EE0EEB7"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46FAF638"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24C4A314"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26B0FCDA"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55CC870B"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4632D32C"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26DC2005"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65C51BE8"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7CE3F3AD" w14:textId="77777777" w:rsidTr="00FF2866">
        <w:trPr>
          <w:trHeight w:val="251"/>
          <w:jc w:val="center"/>
        </w:trPr>
        <w:tc>
          <w:tcPr>
            <w:tcW w:w="3233" w:type="dxa"/>
            <w:tcBorders>
              <w:top w:val="nil"/>
              <w:left w:val="nil"/>
              <w:bottom w:val="nil"/>
              <w:right w:val="nil"/>
            </w:tcBorders>
            <w:shd w:val="clear" w:color="000000" w:fill="FFFFFF"/>
            <w:noWrap/>
            <w:vAlign w:val="bottom"/>
            <w:hideMark/>
          </w:tcPr>
          <w:p w14:paraId="2265A330"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30323B62"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121CFB5E" w14:textId="77777777" w:rsidR="00FF2866" w:rsidRPr="00D00842" w:rsidRDefault="00FF2866" w:rsidP="00FF2866">
            <w:pPr>
              <w:spacing w:line="276" w:lineRule="auto"/>
              <w:rPr>
                <w:rFonts w:ascii="Times New Roman" w:eastAsia="Times New Roman" w:hAnsi="Times New Roman"/>
                <w:color w:val="000000"/>
                <w:szCs w:val="24"/>
              </w:rPr>
            </w:pPr>
          </w:p>
        </w:tc>
      </w:tr>
      <w:tr w:rsidR="00FF2866" w:rsidRPr="00D00842" w14:paraId="7E0322F7" w14:textId="77777777" w:rsidTr="00FF2866">
        <w:trPr>
          <w:trHeight w:val="263"/>
          <w:jc w:val="center"/>
        </w:trPr>
        <w:tc>
          <w:tcPr>
            <w:tcW w:w="3233" w:type="dxa"/>
            <w:tcBorders>
              <w:top w:val="nil"/>
              <w:left w:val="nil"/>
              <w:bottom w:val="nil"/>
              <w:right w:val="nil"/>
            </w:tcBorders>
            <w:shd w:val="clear" w:color="000000" w:fill="FFFFFF"/>
            <w:noWrap/>
            <w:vAlign w:val="bottom"/>
            <w:hideMark/>
          </w:tcPr>
          <w:p w14:paraId="50082C55" w14:textId="77777777" w:rsidR="00FF2866" w:rsidRPr="00D00842" w:rsidRDefault="00FF2866" w:rsidP="00FF2866">
            <w:pPr>
              <w:spacing w:line="276" w:lineRule="auto"/>
              <w:rPr>
                <w:rFonts w:ascii="Times New Roman" w:eastAsia="Times New Roman" w:hAnsi="Times New Roman"/>
                <w:color w:val="000000"/>
                <w:szCs w:val="24"/>
              </w:rPr>
            </w:pPr>
            <w:r w:rsidRPr="00D00842">
              <w:rPr>
                <w:rFonts w:ascii="Times New Roman" w:eastAsia="Times New Roman" w:hAnsi="Times New Roman"/>
                <w:color w:val="000000"/>
                <w:szCs w:val="24"/>
              </w:rPr>
              <w:t> </w:t>
            </w:r>
          </w:p>
        </w:tc>
        <w:tc>
          <w:tcPr>
            <w:tcW w:w="3289" w:type="dxa"/>
            <w:vMerge/>
            <w:tcBorders>
              <w:top w:val="nil"/>
              <w:left w:val="nil"/>
              <w:bottom w:val="nil"/>
              <w:right w:val="nil"/>
            </w:tcBorders>
            <w:vAlign w:val="center"/>
            <w:hideMark/>
          </w:tcPr>
          <w:p w14:paraId="649995B7" w14:textId="77777777" w:rsidR="00FF2866" w:rsidRPr="00D00842" w:rsidRDefault="00FF2866" w:rsidP="00FF2866">
            <w:pPr>
              <w:spacing w:line="276" w:lineRule="auto"/>
              <w:rPr>
                <w:rFonts w:ascii="Times New Roman" w:eastAsia="Times New Roman" w:hAnsi="Times New Roman"/>
                <w:color w:val="000000"/>
                <w:szCs w:val="24"/>
              </w:rPr>
            </w:pPr>
          </w:p>
        </w:tc>
        <w:tc>
          <w:tcPr>
            <w:tcW w:w="2316" w:type="dxa"/>
            <w:vMerge/>
            <w:tcBorders>
              <w:top w:val="nil"/>
              <w:left w:val="nil"/>
              <w:bottom w:val="nil"/>
              <w:right w:val="nil"/>
            </w:tcBorders>
            <w:vAlign w:val="center"/>
            <w:hideMark/>
          </w:tcPr>
          <w:p w14:paraId="73116957" w14:textId="77777777" w:rsidR="00FF2866" w:rsidRPr="00D00842" w:rsidRDefault="00FF2866" w:rsidP="00FF2866">
            <w:pPr>
              <w:spacing w:line="276" w:lineRule="auto"/>
              <w:rPr>
                <w:rFonts w:ascii="Times New Roman" w:eastAsia="Times New Roman" w:hAnsi="Times New Roman"/>
                <w:color w:val="000000"/>
                <w:szCs w:val="24"/>
              </w:rPr>
            </w:pPr>
          </w:p>
        </w:tc>
      </w:tr>
    </w:tbl>
    <w:p w14:paraId="59616161" w14:textId="77777777" w:rsidR="00FF2866" w:rsidRPr="00D00842" w:rsidRDefault="00FF2866" w:rsidP="00FF2866">
      <w:pPr>
        <w:spacing w:line="276" w:lineRule="auto"/>
        <w:jc w:val="both"/>
        <w:rPr>
          <w:rFonts w:ascii="Times New Roman" w:hAnsi="Times New Roman"/>
          <w:szCs w:val="24"/>
        </w:rPr>
      </w:pPr>
    </w:p>
    <w:p w14:paraId="07E1A5A0" w14:textId="77777777" w:rsidR="00FF2866" w:rsidRPr="00D00842" w:rsidRDefault="00FF2866" w:rsidP="00FF2866">
      <w:pPr>
        <w:spacing w:line="276" w:lineRule="auto"/>
        <w:jc w:val="both"/>
        <w:rPr>
          <w:rFonts w:ascii="Times New Roman" w:hAnsi="Times New Roman"/>
          <w:szCs w:val="24"/>
        </w:rPr>
      </w:pPr>
    </w:p>
    <w:tbl>
      <w:tblPr>
        <w:tblW w:w="8657" w:type="dxa"/>
        <w:tblInd w:w="113" w:type="dxa"/>
        <w:tblLook w:val="04A0" w:firstRow="1" w:lastRow="0" w:firstColumn="1" w:lastColumn="0" w:noHBand="0" w:noVBand="1"/>
      </w:tblPr>
      <w:tblGrid>
        <w:gridCol w:w="2862"/>
        <w:gridCol w:w="2834"/>
        <w:gridCol w:w="2961"/>
      </w:tblGrid>
      <w:tr w:rsidR="00FF2866" w:rsidRPr="00D00842" w14:paraId="4C709C7C" w14:textId="77777777" w:rsidTr="00FF2866">
        <w:trPr>
          <w:trHeight w:val="558"/>
        </w:trPr>
        <w:tc>
          <w:tcPr>
            <w:tcW w:w="86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9BA75D" w14:textId="77777777" w:rsidR="00FF2866" w:rsidRPr="00D00842" w:rsidRDefault="00FF2866" w:rsidP="00FF2866">
            <w:pPr>
              <w:tabs>
                <w:tab w:val="left" w:pos="7288"/>
              </w:tabs>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NIVEL DE RIESGO PARA PUNTAJE TRANSFORMADO PROMEDIO</w:t>
            </w:r>
          </w:p>
        </w:tc>
      </w:tr>
      <w:tr w:rsidR="00FF2866" w:rsidRPr="00D00842" w14:paraId="749BC5D4" w14:textId="77777777" w:rsidTr="00FF2866">
        <w:trPr>
          <w:trHeight w:val="55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14:paraId="17302B13"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INTRALABORAL</w:t>
            </w:r>
          </w:p>
        </w:tc>
        <w:tc>
          <w:tcPr>
            <w:tcW w:w="2834" w:type="dxa"/>
            <w:tcBorders>
              <w:top w:val="nil"/>
              <w:left w:val="nil"/>
              <w:bottom w:val="single" w:sz="4" w:space="0" w:color="auto"/>
              <w:right w:val="single" w:sz="4" w:space="0" w:color="auto"/>
            </w:tcBorders>
            <w:shd w:val="clear" w:color="auto" w:fill="auto"/>
            <w:noWrap/>
            <w:vAlign w:val="center"/>
            <w:hideMark/>
          </w:tcPr>
          <w:p w14:paraId="2DF12C34"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EXTRALABORAL</w:t>
            </w:r>
          </w:p>
        </w:tc>
        <w:tc>
          <w:tcPr>
            <w:tcW w:w="2959" w:type="dxa"/>
            <w:tcBorders>
              <w:top w:val="nil"/>
              <w:left w:val="nil"/>
              <w:bottom w:val="single" w:sz="4" w:space="0" w:color="auto"/>
              <w:right w:val="single" w:sz="4" w:space="0" w:color="auto"/>
            </w:tcBorders>
            <w:shd w:val="clear" w:color="auto" w:fill="auto"/>
            <w:noWrap/>
            <w:vAlign w:val="center"/>
            <w:hideMark/>
          </w:tcPr>
          <w:p w14:paraId="1839987E"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TOTAL</w:t>
            </w:r>
          </w:p>
        </w:tc>
      </w:tr>
      <w:tr w:rsidR="00FF2866" w:rsidRPr="00D00842" w14:paraId="292EC04F" w14:textId="77777777" w:rsidTr="00FF2866">
        <w:trPr>
          <w:trHeight w:val="55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14:paraId="17014EBA"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26,4</w:t>
            </w:r>
          </w:p>
        </w:tc>
        <w:tc>
          <w:tcPr>
            <w:tcW w:w="2834" w:type="dxa"/>
            <w:tcBorders>
              <w:top w:val="nil"/>
              <w:left w:val="nil"/>
              <w:bottom w:val="single" w:sz="4" w:space="0" w:color="auto"/>
              <w:right w:val="single" w:sz="4" w:space="0" w:color="auto"/>
            </w:tcBorders>
            <w:shd w:val="clear" w:color="auto" w:fill="auto"/>
            <w:noWrap/>
            <w:vAlign w:val="center"/>
            <w:hideMark/>
          </w:tcPr>
          <w:p w14:paraId="28360106"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23,4</w:t>
            </w:r>
          </w:p>
        </w:tc>
        <w:tc>
          <w:tcPr>
            <w:tcW w:w="2959" w:type="dxa"/>
            <w:tcBorders>
              <w:top w:val="nil"/>
              <w:left w:val="nil"/>
              <w:bottom w:val="single" w:sz="4" w:space="0" w:color="auto"/>
              <w:right w:val="single" w:sz="4" w:space="0" w:color="auto"/>
            </w:tcBorders>
            <w:shd w:val="clear" w:color="auto" w:fill="auto"/>
            <w:noWrap/>
            <w:vAlign w:val="center"/>
            <w:hideMark/>
          </w:tcPr>
          <w:p w14:paraId="3AD219A6"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25</w:t>
            </w:r>
          </w:p>
        </w:tc>
      </w:tr>
      <w:tr w:rsidR="00FF2866" w:rsidRPr="00D00842" w14:paraId="639CC74E" w14:textId="77777777" w:rsidTr="00FF2866">
        <w:trPr>
          <w:trHeight w:val="558"/>
        </w:trPr>
        <w:tc>
          <w:tcPr>
            <w:tcW w:w="2862" w:type="dxa"/>
            <w:tcBorders>
              <w:top w:val="nil"/>
              <w:left w:val="single" w:sz="4" w:space="0" w:color="auto"/>
              <w:bottom w:val="single" w:sz="4" w:space="0" w:color="auto"/>
              <w:right w:val="single" w:sz="4" w:space="0" w:color="auto"/>
            </w:tcBorders>
            <w:shd w:val="clear" w:color="auto" w:fill="auto"/>
            <w:noWrap/>
            <w:vAlign w:val="center"/>
            <w:hideMark/>
          </w:tcPr>
          <w:p w14:paraId="019469B9"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Riesgo medio</w:t>
            </w:r>
          </w:p>
        </w:tc>
        <w:tc>
          <w:tcPr>
            <w:tcW w:w="2834" w:type="dxa"/>
            <w:tcBorders>
              <w:top w:val="nil"/>
              <w:left w:val="nil"/>
              <w:bottom w:val="single" w:sz="4" w:space="0" w:color="auto"/>
              <w:right w:val="single" w:sz="4" w:space="0" w:color="auto"/>
            </w:tcBorders>
            <w:shd w:val="clear" w:color="auto" w:fill="auto"/>
            <w:noWrap/>
            <w:vAlign w:val="center"/>
            <w:hideMark/>
          </w:tcPr>
          <w:p w14:paraId="35A89B93"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Riesgo medio</w:t>
            </w:r>
          </w:p>
        </w:tc>
        <w:tc>
          <w:tcPr>
            <w:tcW w:w="2959" w:type="dxa"/>
            <w:tcBorders>
              <w:top w:val="nil"/>
              <w:left w:val="nil"/>
              <w:bottom w:val="single" w:sz="4" w:space="0" w:color="auto"/>
              <w:right w:val="single" w:sz="4" w:space="0" w:color="auto"/>
            </w:tcBorders>
            <w:shd w:val="clear" w:color="auto" w:fill="auto"/>
            <w:noWrap/>
            <w:vAlign w:val="center"/>
            <w:hideMark/>
          </w:tcPr>
          <w:p w14:paraId="2065272E" w14:textId="77777777" w:rsidR="00FF2866" w:rsidRPr="00D00842" w:rsidRDefault="00FF2866" w:rsidP="00FF2866">
            <w:pPr>
              <w:spacing w:line="276" w:lineRule="auto"/>
              <w:ind w:left="59" w:right="0"/>
              <w:jc w:val="center"/>
              <w:rPr>
                <w:rFonts w:ascii="Times New Roman" w:eastAsia="Times New Roman" w:hAnsi="Times New Roman"/>
                <w:color w:val="000000"/>
                <w:sz w:val="24"/>
                <w:szCs w:val="24"/>
              </w:rPr>
            </w:pPr>
            <w:r w:rsidRPr="00D00842">
              <w:rPr>
                <w:rFonts w:ascii="Times New Roman" w:eastAsia="Times New Roman" w:hAnsi="Times New Roman"/>
                <w:color w:val="000000"/>
                <w:sz w:val="24"/>
                <w:szCs w:val="24"/>
              </w:rPr>
              <w:t>Riesgo medio</w:t>
            </w:r>
          </w:p>
        </w:tc>
      </w:tr>
    </w:tbl>
    <w:p w14:paraId="1096F300" w14:textId="77777777" w:rsidR="00FF2866" w:rsidRPr="00D00842" w:rsidRDefault="00FF2866" w:rsidP="00FF2866">
      <w:pPr>
        <w:spacing w:line="276" w:lineRule="auto"/>
        <w:jc w:val="both"/>
        <w:rPr>
          <w:rFonts w:ascii="Times New Roman" w:hAnsi="Times New Roman"/>
          <w:szCs w:val="24"/>
        </w:rPr>
      </w:pPr>
    </w:p>
    <w:p w14:paraId="09F4FD8D"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 xml:space="preserve">En la gráfica No.1, puede observarse que, tanto para el dominio intralaboral como extralaboral, </w:t>
      </w:r>
      <w:bookmarkStart w:id="27" w:name="_Hlk151472278"/>
      <w:r w:rsidRPr="00D00842">
        <w:rPr>
          <w:rFonts w:ascii="Times New Roman" w:hAnsi="Times New Roman"/>
          <w:sz w:val="24"/>
          <w:szCs w:val="24"/>
        </w:rPr>
        <w:t>el nivel de riesgo en general es medio</w:t>
      </w:r>
      <w:bookmarkEnd w:id="27"/>
      <w:r w:rsidRPr="00D00842">
        <w:rPr>
          <w:rFonts w:ascii="Times New Roman" w:hAnsi="Times New Roman"/>
          <w:sz w:val="24"/>
          <w:szCs w:val="24"/>
        </w:rPr>
        <w:t xml:space="preserve">; lo anterior sustenta la necesidad de intervenir efectivamente las dimensiones </w:t>
      </w:r>
      <w:bookmarkEnd w:id="26"/>
      <w:r w:rsidRPr="00D00842">
        <w:rPr>
          <w:rFonts w:ascii="Times New Roman" w:hAnsi="Times New Roman"/>
          <w:sz w:val="24"/>
          <w:szCs w:val="24"/>
        </w:rPr>
        <w:t xml:space="preserve">encontradas en la tabla No.2 con el fin de mitigar el riesgo y así cuidar la salud física y mental de los trabajadores. </w:t>
      </w:r>
    </w:p>
    <w:p w14:paraId="16AFC6B1" w14:textId="77777777" w:rsidR="00FF2866" w:rsidRPr="00D00842" w:rsidRDefault="00FF2866" w:rsidP="00FF2866">
      <w:pPr>
        <w:spacing w:line="276" w:lineRule="auto"/>
        <w:rPr>
          <w:rFonts w:ascii="Times New Roman" w:hAnsi="Times New Roman"/>
          <w:szCs w:val="24"/>
        </w:rPr>
      </w:pPr>
    </w:p>
    <w:p w14:paraId="70663E2D" w14:textId="77777777" w:rsidR="00FF2866" w:rsidRPr="00D00842" w:rsidRDefault="00FF2866" w:rsidP="00FF2866">
      <w:pPr>
        <w:spacing w:line="276" w:lineRule="auto"/>
        <w:rPr>
          <w:rFonts w:ascii="Times New Roman" w:hAnsi="Times New Roman"/>
          <w:szCs w:val="24"/>
        </w:rPr>
      </w:pPr>
    </w:p>
    <w:p w14:paraId="1D6C484C" w14:textId="77777777" w:rsidR="00FF2866" w:rsidRPr="00D00842" w:rsidRDefault="00FF2866" w:rsidP="00FF2866">
      <w:pPr>
        <w:spacing w:line="276" w:lineRule="auto"/>
        <w:rPr>
          <w:rFonts w:ascii="Times New Roman" w:hAnsi="Times New Roman"/>
          <w:szCs w:val="24"/>
        </w:rPr>
      </w:pPr>
    </w:p>
    <w:p w14:paraId="5E1E6080" w14:textId="77777777" w:rsidR="00FF2866" w:rsidRPr="00D00842" w:rsidRDefault="00FF2866" w:rsidP="00FF2866">
      <w:pPr>
        <w:spacing w:line="276" w:lineRule="auto"/>
        <w:rPr>
          <w:rFonts w:ascii="Times New Roman" w:hAnsi="Times New Roman"/>
          <w:szCs w:val="24"/>
        </w:rPr>
      </w:pPr>
    </w:p>
    <w:p w14:paraId="4E6906FC" w14:textId="77777777" w:rsidR="00FF2866" w:rsidRPr="00D00842" w:rsidRDefault="00FF2866" w:rsidP="00FF2866">
      <w:pPr>
        <w:spacing w:line="276" w:lineRule="auto"/>
        <w:rPr>
          <w:rFonts w:ascii="Times New Roman" w:hAnsi="Times New Roman"/>
          <w:szCs w:val="24"/>
        </w:rPr>
      </w:pPr>
    </w:p>
    <w:p w14:paraId="59BBC87B" w14:textId="77777777" w:rsidR="0097526C" w:rsidRPr="00D00842" w:rsidRDefault="0097526C" w:rsidP="0097526C">
      <w:pPr>
        <w:jc w:val="center"/>
        <w:rPr>
          <w:rFonts w:ascii="Times New Roman" w:hAnsi="Times New Roman"/>
          <w:b/>
        </w:rPr>
      </w:pPr>
      <w:bookmarkStart w:id="28" w:name="_Toc33873330"/>
      <w:bookmarkStart w:id="29" w:name="_Toc151387123"/>
      <w:bookmarkStart w:id="30" w:name="_Hlk151563751"/>
    </w:p>
    <w:p w14:paraId="2E3DCE62" w14:textId="301611F6" w:rsidR="00FF2866" w:rsidRPr="00D00842" w:rsidRDefault="00FF2866" w:rsidP="0097526C">
      <w:pPr>
        <w:jc w:val="center"/>
        <w:rPr>
          <w:rFonts w:ascii="Times New Roman" w:hAnsi="Times New Roman"/>
          <w:b/>
          <w:i/>
          <w:sz w:val="22"/>
        </w:rPr>
      </w:pPr>
      <w:r w:rsidRPr="00D00842">
        <w:rPr>
          <w:rFonts w:ascii="Times New Roman" w:hAnsi="Times New Roman"/>
          <w:b/>
          <w:sz w:val="22"/>
        </w:rPr>
        <w:lastRenderedPageBreak/>
        <w:t>CONDICIONES DE ESTRÉS</w:t>
      </w:r>
      <w:bookmarkEnd w:id="28"/>
      <w:bookmarkEnd w:id="29"/>
    </w:p>
    <w:p w14:paraId="14236177" w14:textId="77777777" w:rsidR="00FF2866" w:rsidRPr="00D00842" w:rsidRDefault="00FF2866" w:rsidP="00FF2866">
      <w:pPr>
        <w:spacing w:line="276" w:lineRule="auto"/>
        <w:ind w:left="0"/>
        <w:rPr>
          <w:rFonts w:ascii="Times New Roman" w:hAnsi="Times New Roman"/>
          <w:noProof/>
          <w:szCs w:val="24"/>
          <w:lang w:eastAsia="es-CO"/>
        </w:rPr>
      </w:pPr>
    </w:p>
    <w:p w14:paraId="2C5EE03B" w14:textId="77777777" w:rsidR="00FF2866" w:rsidRPr="00D00842" w:rsidRDefault="00FF2866" w:rsidP="00FF2866">
      <w:pPr>
        <w:spacing w:line="276" w:lineRule="auto"/>
        <w:ind w:left="0" w:right="49"/>
        <w:jc w:val="center"/>
        <w:rPr>
          <w:rFonts w:ascii="Times New Roman" w:hAnsi="Times New Roman"/>
          <w:noProof/>
          <w:szCs w:val="24"/>
          <w:lang w:eastAsia="es-CO"/>
        </w:rPr>
      </w:pPr>
      <w:r w:rsidRPr="00D00842">
        <w:rPr>
          <w:rFonts w:ascii="Times New Roman" w:hAnsi="Times New Roman"/>
          <w:noProof/>
          <w:szCs w:val="24"/>
        </w:rPr>
        <w:drawing>
          <wp:inline distT="0" distB="0" distL="0" distR="0" wp14:anchorId="61FF0A6B" wp14:editId="103FA336">
            <wp:extent cx="5181600" cy="2828925"/>
            <wp:effectExtent l="0" t="0" r="0" b="9525"/>
            <wp:docPr id="10" name="Gráfico 10">
              <a:extLst xmlns:a="http://schemas.openxmlformats.org/drawingml/2006/main">
                <a:ext uri="{FF2B5EF4-FFF2-40B4-BE49-F238E27FC236}">
                  <a16:creationId xmlns:a16="http://schemas.microsoft.com/office/drawing/2014/main" id="{B23D0FB2-450E-4667-A4BF-B639D3208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CD14A5" w14:textId="77777777" w:rsidR="00FF2866" w:rsidRPr="00D00842" w:rsidRDefault="00FF2866" w:rsidP="00FF2866">
      <w:pPr>
        <w:spacing w:line="276" w:lineRule="auto"/>
        <w:ind w:left="0" w:right="49"/>
        <w:rPr>
          <w:rFonts w:ascii="Times New Roman" w:hAnsi="Times New Roman"/>
          <w:noProof/>
          <w:sz w:val="24"/>
          <w:szCs w:val="24"/>
          <w:lang w:eastAsia="es-CO"/>
        </w:rPr>
      </w:pPr>
      <w:r w:rsidRPr="00D00842">
        <w:rPr>
          <w:rFonts w:ascii="Times New Roman" w:hAnsi="Times New Roman"/>
          <w:noProof/>
          <w:szCs w:val="24"/>
          <w:lang w:eastAsia="es-CO"/>
        </w:rPr>
        <w:t xml:space="preserve">            </w:t>
      </w:r>
      <w:r w:rsidRPr="00D00842">
        <w:rPr>
          <w:rFonts w:ascii="Times New Roman" w:hAnsi="Times New Roman"/>
          <w:noProof/>
          <w:sz w:val="24"/>
          <w:szCs w:val="24"/>
          <w:lang w:eastAsia="es-CO"/>
        </w:rPr>
        <w:t>Fuente: (2023) Resultados Aplicación Batería Riesgo Psicosocial</w:t>
      </w:r>
    </w:p>
    <w:p w14:paraId="2C9DD649" w14:textId="77777777" w:rsidR="00FF2866" w:rsidRPr="00D00842" w:rsidRDefault="00FF2866" w:rsidP="00FF2866">
      <w:pPr>
        <w:spacing w:line="276" w:lineRule="auto"/>
        <w:rPr>
          <w:rFonts w:ascii="Times New Roman" w:hAnsi="Times New Roman"/>
          <w:noProof/>
          <w:sz w:val="24"/>
          <w:szCs w:val="24"/>
          <w:lang w:eastAsia="es-CO"/>
        </w:rPr>
      </w:pPr>
    </w:p>
    <w:p w14:paraId="3E3267EA"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 xml:space="preserve">Resulta importante determinar la percepción de los trabajadores respecto al nivel de estrés como consecuencia a los diversos agentes estresores tanto del entorno Intralaboral como Extralaboral. A partir de los resultados de esta variable se resalta la importancia de dar inicio al desarrollo de un plan de acción en el marco del Programa de Vigilancia Epidemiológica Psicosocial, que facilite el adecuado manejo y gestión del estrés, en aras de mantener la calidad de vida del equipo humano, al igual que evite las consecuencias nocivas a la exposición de los mismos, lo anterior teniendo en cuenta que se evidencia mayor prevalencia de nivel alto y muy alto lo cual amerita que se diseñe y ejecuten </w:t>
      </w:r>
      <w:r w:rsidRPr="00D00842">
        <w:rPr>
          <w:rFonts w:ascii="Times New Roman" w:hAnsi="Times New Roman"/>
          <w:b/>
          <w:sz w:val="24"/>
          <w:szCs w:val="24"/>
        </w:rPr>
        <w:t>actividades de intervención,</w:t>
      </w:r>
      <w:r w:rsidRPr="00D00842">
        <w:rPr>
          <w:rFonts w:ascii="Times New Roman" w:hAnsi="Times New Roman"/>
          <w:sz w:val="24"/>
          <w:szCs w:val="24"/>
        </w:rPr>
        <w:t xml:space="preserve"> que permitan la gestión efectiva del estrés para mejorar estos indicadores y por ende la salud física y emocional de los servidores de manera inmediata.</w:t>
      </w:r>
    </w:p>
    <w:p w14:paraId="2EC95B18" w14:textId="77777777" w:rsidR="00FF2866" w:rsidRPr="00D00842" w:rsidRDefault="00FF2866" w:rsidP="00FF2866">
      <w:pPr>
        <w:spacing w:line="276" w:lineRule="auto"/>
        <w:jc w:val="both"/>
        <w:rPr>
          <w:rFonts w:ascii="Times New Roman" w:hAnsi="Times New Roman"/>
          <w:sz w:val="24"/>
          <w:szCs w:val="24"/>
        </w:rPr>
      </w:pPr>
    </w:p>
    <w:p w14:paraId="7DB86E73"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 xml:space="preserve">Se recomienda para manejar las emociones y carga mental realizar sensibilización constante frente a sus consecuencias y aparición del Síndrome </w:t>
      </w:r>
      <w:proofErr w:type="spellStart"/>
      <w:r w:rsidRPr="00D00842">
        <w:rPr>
          <w:rFonts w:ascii="Times New Roman" w:hAnsi="Times New Roman"/>
          <w:sz w:val="24"/>
          <w:szCs w:val="24"/>
        </w:rPr>
        <w:t>Burnoud</w:t>
      </w:r>
      <w:proofErr w:type="spellEnd"/>
      <w:r w:rsidRPr="00D00842">
        <w:rPr>
          <w:rFonts w:ascii="Times New Roman" w:hAnsi="Times New Roman"/>
          <w:sz w:val="24"/>
          <w:szCs w:val="24"/>
        </w:rPr>
        <w:t xml:space="preserve">. </w:t>
      </w:r>
      <w:bookmarkEnd w:id="30"/>
      <w:r w:rsidRPr="00D00842">
        <w:rPr>
          <w:rFonts w:ascii="Times New Roman" w:hAnsi="Times New Roman"/>
          <w:sz w:val="24"/>
          <w:szCs w:val="24"/>
        </w:rPr>
        <w:t>El burnout es definido inicialmente por Maslach y Jackson (1981) como un síndrome psicológico de agotamiento emocional –agotamiento de los 115 Psicología desde el Caribe. Universidad del Norte. Vol. 33 (1): 113-131, 2016 ISSN 0123-417X (impreso) ISSN 2011- 7485 (</w:t>
      </w:r>
      <w:proofErr w:type="spellStart"/>
      <w:r w:rsidRPr="00D00842">
        <w:rPr>
          <w:rFonts w:ascii="Times New Roman" w:hAnsi="Times New Roman"/>
          <w:sz w:val="24"/>
          <w:szCs w:val="24"/>
        </w:rPr>
        <w:t>on</w:t>
      </w:r>
      <w:proofErr w:type="spellEnd"/>
      <w:r w:rsidRPr="00D00842">
        <w:rPr>
          <w:rFonts w:ascii="Times New Roman" w:hAnsi="Times New Roman"/>
          <w:sz w:val="24"/>
          <w:szCs w:val="24"/>
        </w:rPr>
        <w:t xml:space="preserve"> line). La investigación sobre el síndrome de Burnout en Latinoamérica entre 2000 y el 2010; recursos emocionales y la presencia de sentimientos de estar muy agotado emocional y psicológicamente–; despersonalización –la respuesta negativa, insensible </w:t>
      </w:r>
      <w:r w:rsidRPr="00D00842">
        <w:rPr>
          <w:rFonts w:ascii="Times New Roman" w:hAnsi="Times New Roman"/>
          <w:sz w:val="24"/>
          <w:szCs w:val="24"/>
        </w:rPr>
        <w:lastRenderedPageBreak/>
        <w:t xml:space="preserve">y excesivamente fría, </w:t>
      </w:r>
      <w:proofErr w:type="spellStart"/>
      <w:r w:rsidRPr="00D00842">
        <w:rPr>
          <w:rFonts w:ascii="Times New Roman" w:hAnsi="Times New Roman"/>
          <w:sz w:val="24"/>
          <w:szCs w:val="24"/>
        </w:rPr>
        <w:t>objetivizada</w:t>
      </w:r>
      <w:proofErr w:type="spellEnd"/>
      <w:r w:rsidRPr="00D00842">
        <w:rPr>
          <w:rFonts w:ascii="Times New Roman" w:hAnsi="Times New Roman"/>
          <w:b/>
          <w:sz w:val="24"/>
          <w:szCs w:val="24"/>
        </w:rPr>
        <w:t xml:space="preserve"> </w:t>
      </w:r>
      <w:r w:rsidRPr="00D00842">
        <w:rPr>
          <w:rFonts w:ascii="Times New Roman" w:hAnsi="Times New Roman"/>
          <w:sz w:val="24"/>
          <w:szCs w:val="24"/>
        </w:rPr>
        <w:t>frente al otro que usualmente es el beneficiario– y reducción en la realización personal –que se refiere al declive en los sentimientos de la competencia y de los buenos resultados en el propio trabajo, es decir, una evaluación negativa de los logros personales en el trabajo y con las personas, lo que genera que las personas se sientan descontentas consigo mismas e insatisfechas con sus logros en el trabajo–; todo lo anterior ocurriría en individuos que trabajan con otras personas (Maslach &amp; Jackson, 1981; Maslach, 1993; Maslach &amp; Jackson, 1984</w:t>
      </w:r>
    </w:p>
    <w:p w14:paraId="27721D9A" w14:textId="77777777" w:rsidR="00FF2866" w:rsidRPr="00D00842" w:rsidRDefault="00FF2866" w:rsidP="00FF2866">
      <w:pPr>
        <w:pStyle w:val="Ttulo1"/>
        <w:numPr>
          <w:ilvl w:val="0"/>
          <w:numId w:val="0"/>
        </w:numPr>
        <w:spacing w:before="0"/>
        <w:rPr>
          <w:rFonts w:ascii="Times New Roman" w:hAnsi="Times New Roman" w:cs="Times New Roman"/>
          <w:sz w:val="24"/>
          <w:szCs w:val="24"/>
        </w:rPr>
      </w:pPr>
      <w:bookmarkStart w:id="31" w:name="_Toc33873331"/>
      <w:bookmarkStart w:id="32" w:name="_Toc151387124"/>
    </w:p>
    <w:p w14:paraId="5FE65F1B" w14:textId="77777777" w:rsidR="00FF2866" w:rsidRPr="00D00842" w:rsidRDefault="00FF2866" w:rsidP="0059299E">
      <w:pPr>
        <w:rPr>
          <w:rFonts w:ascii="Times New Roman" w:hAnsi="Times New Roman"/>
          <w:i/>
        </w:rPr>
      </w:pPr>
      <w:r w:rsidRPr="00D00842">
        <w:rPr>
          <w:rFonts w:ascii="Times New Roman" w:hAnsi="Times New Roman"/>
        </w:rPr>
        <w:t>CONCLUSIONES</w:t>
      </w:r>
      <w:bookmarkEnd w:id="31"/>
      <w:bookmarkEnd w:id="32"/>
    </w:p>
    <w:p w14:paraId="23DB778F" w14:textId="77777777" w:rsidR="00FF2866" w:rsidRPr="00D00842" w:rsidRDefault="00FF2866" w:rsidP="00FF2866">
      <w:pPr>
        <w:pStyle w:val="Textoindependiente"/>
        <w:spacing w:line="276" w:lineRule="auto"/>
        <w:rPr>
          <w:rFonts w:ascii="Times New Roman" w:hAnsi="Times New Roman"/>
          <w:b/>
          <w:sz w:val="24"/>
          <w:szCs w:val="24"/>
        </w:rPr>
      </w:pPr>
    </w:p>
    <w:p w14:paraId="3586803E" w14:textId="77777777" w:rsidR="00FF2866" w:rsidRPr="00D00842" w:rsidRDefault="00FF2866" w:rsidP="00FF2866">
      <w:pPr>
        <w:pStyle w:val="Prrafodelista"/>
        <w:widowControl w:val="0"/>
        <w:numPr>
          <w:ilvl w:val="0"/>
          <w:numId w:val="17"/>
        </w:numPr>
        <w:autoSpaceDE w:val="0"/>
        <w:autoSpaceDN w:val="0"/>
        <w:spacing w:line="276" w:lineRule="auto"/>
        <w:ind w:right="0"/>
        <w:jc w:val="both"/>
        <w:rPr>
          <w:lang w:val="es-CO"/>
        </w:rPr>
      </w:pPr>
      <w:r w:rsidRPr="00D00842">
        <w:rPr>
          <w:lang w:val="es-CO"/>
        </w:rPr>
        <w:t xml:space="preserve">Respecto a las características de los trabajadores con base al análisis estadístico, se considera que la población se encuentra en etapa productiva, sin embargo, se debe tener en cuenta el clico del servidor respecto a las actividades en cada uno de sus periodos ingreso, permanencia y retiro, así como las edades para las actividades de intervención ya que se encuentran 3 etapas generacionales. </w:t>
      </w:r>
      <w:proofErr w:type="gramStart"/>
      <w:r w:rsidRPr="00D00842">
        <w:rPr>
          <w:lang w:val="es-CO"/>
        </w:rPr>
        <w:t>Otro aspecto a resaltar</w:t>
      </w:r>
      <w:proofErr w:type="gramEnd"/>
      <w:r w:rsidRPr="00D00842">
        <w:rPr>
          <w:lang w:val="es-CO"/>
        </w:rPr>
        <w:t xml:space="preserve"> es la variable de nivel de estudios ya que la UAECD, cuenta con una población altamente calificada. Con relación a la ubicación de residencia la mayor parte del grupo poblacional se encuentra en la Ciudad de Bogotá. </w:t>
      </w:r>
    </w:p>
    <w:p w14:paraId="03F29575" w14:textId="77777777" w:rsidR="00FF2866" w:rsidRPr="00D00842" w:rsidRDefault="00FF2866" w:rsidP="00FF2866">
      <w:pPr>
        <w:pStyle w:val="Prrafodelista"/>
        <w:widowControl w:val="0"/>
        <w:numPr>
          <w:ilvl w:val="0"/>
          <w:numId w:val="17"/>
        </w:numPr>
        <w:autoSpaceDE w:val="0"/>
        <w:autoSpaceDN w:val="0"/>
        <w:spacing w:line="276" w:lineRule="auto"/>
        <w:ind w:right="0"/>
        <w:jc w:val="both"/>
        <w:rPr>
          <w:lang w:val="es-CO"/>
        </w:rPr>
      </w:pPr>
      <w:r w:rsidRPr="00D00842">
        <w:rPr>
          <w:lang w:val="es-CO"/>
        </w:rPr>
        <w:t xml:space="preserve">A nivel general el conglomerado de los factores intra y </w:t>
      </w:r>
      <w:proofErr w:type="gramStart"/>
      <w:r w:rsidRPr="00D00842">
        <w:rPr>
          <w:lang w:val="es-CO"/>
        </w:rPr>
        <w:t>extra laborales</w:t>
      </w:r>
      <w:proofErr w:type="gramEnd"/>
      <w:r w:rsidRPr="00D00842">
        <w:rPr>
          <w:lang w:val="es-CO"/>
        </w:rPr>
        <w:t xml:space="preserve"> muestran una percepción de riesgo medio de la población evaluada, lo cual sugiere una intervención que facilite el fortalecimiento de los factores psicosociales encontrados, en el marco del Programa de Vigilancia Epidemiológico Psicosocial.  </w:t>
      </w:r>
    </w:p>
    <w:p w14:paraId="0C5C4F32" w14:textId="77777777" w:rsidR="00FF2866" w:rsidRPr="00D00842" w:rsidRDefault="00FF2866" w:rsidP="00FF2866">
      <w:pPr>
        <w:pStyle w:val="Prrafodelista"/>
        <w:widowControl w:val="0"/>
        <w:numPr>
          <w:ilvl w:val="0"/>
          <w:numId w:val="17"/>
        </w:numPr>
        <w:autoSpaceDE w:val="0"/>
        <w:autoSpaceDN w:val="0"/>
        <w:spacing w:line="276" w:lineRule="auto"/>
        <w:ind w:right="0"/>
        <w:jc w:val="both"/>
        <w:rPr>
          <w:lang w:val="es-CO"/>
        </w:rPr>
      </w:pPr>
      <w:r w:rsidRPr="00D00842">
        <w:rPr>
          <w:lang w:val="es-CO"/>
        </w:rPr>
        <w:t xml:space="preserve">En lo referente con la percepción del estrés la mayor prevalencia se ubica en un nivel alto y muy alto por lo cual se requiere realizar actividades de intervención en los dominios y dimensiones que requieran una actuación inmediata, con el fin de disminuir los factores que estén generando las respuestas sintomáticas de estrés y así mismo en aras de mejorar la calidad de vida de los servidores de la UAECD. </w:t>
      </w:r>
    </w:p>
    <w:p w14:paraId="4C56F2A7" w14:textId="77777777" w:rsidR="00FF2866" w:rsidRPr="00D00842" w:rsidRDefault="00FF2866" w:rsidP="00FF2866">
      <w:pPr>
        <w:pStyle w:val="Prrafodelista"/>
        <w:spacing w:line="276" w:lineRule="auto"/>
        <w:jc w:val="both"/>
        <w:rPr>
          <w:lang w:val="es-CO"/>
        </w:rPr>
      </w:pPr>
    </w:p>
    <w:p w14:paraId="3EA7C111"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Con lo anterior, se determinan las siguientes recomendaciones, según el dominio y las variables a intervenir:</w:t>
      </w:r>
    </w:p>
    <w:p w14:paraId="44A67F32" w14:textId="77777777" w:rsidR="00FF2866" w:rsidRPr="00D00842" w:rsidRDefault="00FF2866" w:rsidP="00FF2866">
      <w:pPr>
        <w:spacing w:line="276" w:lineRule="auto"/>
        <w:jc w:val="both"/>
        <w:rPr>
          <w:rFonts w:ascii="Times New Roman" w:hAnsi="Times New Roman"/>
          <w:sz w:val="24"/>
          <w:szCs w:val="24"/>
        </w:rPr>
      </w:pPr>
    </w:p>
    <w:p w14:paraId="426A68B9" w14:textId="5994D892" w:rsidR="00FF2866" w:rsidRPr="00D00842" w:rsidRDefault="00FF2866" w:rsidP="00FF2866">
      <w:pPr>
        <w:spacing w:line="276" w:lineRule="auto"/>
        <w:jc w:val="both"/>
        <w:rPr>
          <w:rFonts w:ascii="Times New Roman" w:hAnsi="Times New Roman"/>
          <w:sz w:val="24"/>
          <w:szCs w:val="24"/>
        </w:rPr>
      </w:pPr>
    </w:p>
    <w:p w14:paraId="3E454FE0" w14:textId="0416215D" w:rsidR="00C4540E" w:rsidRPr="00D00842" w:rsidRDefault="00C4540E" w:rsidP="00FF2866">
      <w:pPr>
        <w:spacing w:line="276" w:lineRule="auto"/>
        <w:jc w:val="both"/>
        <w:rPr>
          <w:rFonts w:ascii="Times New Roman" w:hAnsi="Times New Roman"/>
          <w:sz w:val="24"/>
          <w:szCs w:val="24"/>
        </w:rPr>
      </w:pPr>
    </w:p>
    <w:p w14:paraId="600AB038" w14:textId="77777777" w:rsidR="00C4540E" w:rsidRPr="00D00842" w:rsidRDefault="00C4540E" w:rsidP="00FF2866">
      <w:pPr>
        <w:spacing w:line="276" w:lineRule="auto"/>
        <w:jc w:val="both"/>
        <w:rPr>
          <w:rFonts w:ascii="Times New Roman" w:hAnsi="Times New Roman"/>
          <w:sz w:val="24"/>
          <w:szCs w:val="24"/>
        </w:rPr>
      </w:pPr>
    </w:p>
    <w:p w14:paraId="07404698" w14:textId="77777777" w:rsidR="00FF2866" w:rsidRPr="00D00842" w:rsidRDefault="00FF2866" w:rsidP="00FF2866">
      <w:pPr>
        <w:spacing w:line="276" w:lineRule="auto"/>
        <w:jc w:val="both"/>
        <w:rPr>
          <w:rFonts w:ascii="Times New Roman" w:hAnsi="Times New Roman"/>
          <w:sz w:val="24"/>
          <w:szCs w:val="24"/>
        </w:rPr>
      </w:pPr>
    </w:p>
    <w:p w14:paraId="47E0F056" w14:textId="77777777" w:rsidR="00FF2866" w:rsidRPr="00D00842" w:rsidRDefault="00FF2866" w:rsidP="00FF2866">
      <w:pPr>
        <w:spacing w:line="276" w:lineRule="auto"/>
        <w:jc w:val="both"/>
        <w:rPr>
          <w:rFonts w:ascii="Times New Roman" w:hAnsi="Times New Roman"/>
          <w:sz w:val="24"/>
          <w:szCs w:val="24"/>
        </w:rPr>
      </w:pPr>
    </w:p>
    <w:p w14:paraId="1B70F926" w14:textId="77777777" w:rsidR="00FF2866" w:rsidRPr="00D00842" w:rsidRDefault="00FF2866" w:rsidP="00FF2866">
      <w:pPr>
        <w:spacing w:line="276" w:lineRule="auto"/>
        <w:jc w:val="both"/>
        <w:rPr>
          <w:rFonts w:ascii="Times New Roman" w:hAnsi="Times New Roman"/>
          <w:sz w:val="24"/>
          <w:szCs w:val="24"/>
        </w:rPr>
      </w:pPr>
    </w:p>
    <w:p w14:paraId="6BB47759" w14:textId="77777777" w:rsidR="0059299E" w:rsidRPr="00D00842" w:rsidRDefault="0059299E" w:rsidP="0059299E">
      <w:pPr>
        <w:jc w:val="center"/>
        <w:rPr>
          <w:rFonts w:ascii="Times New Roman" w:hAnsi="Times New Roman"/>
          <w:b/>
          <w:sz w:val="24"/>
        </w:rPr>
      </w:pPr>
      <w:bookmarkStart w:id="33" w:name="_Toc33873332"/>
      <w:bookmarkStart w:id="34" w:name="_Toc151387125"/>
    </w:p>
    <w:p w14:paraId="5812DB7A" w14:textId="2AE69A26" w:rsidR="00FF2866" w:rsidRPr="00D00842" w:rsidRDefault="00FF2866" w:rsidP="0059299E">
      <w:pPr>
        <w:jc w:val="center"/>
        <w:rPr>
          <w:rFonts w:ascii="Times New Roman" w:hAnsi="Times New Roman"/>
          <w:b/>
          <w:sz w:val="24"/>
        </w:rPr>
      </w:pPr>
      <w:r w:rsidRPr="00D00842">
        <w:rPr>
          <w:rFonts w:ascii="Times New Roman" w:hAnsi="Times New Roman"/>
          <w:b/>
          <w:sz w:val="24"/>
        </w:rPr>
        <w:lastRenderedPageBreak/>
        <w:t>RECOMENDACIONES</w:t>
      </w:r>
      <w:bookmarkEnd w:id="33"/>
      <w:r w:rsidRPr="00D00842">
        <w:rPr>
          <w:rFonts w:ascii="Times New Roman" w:hAnsi="Times New Roman"/>
          <w:b/>
          <w:sz w:val="24"/>
        </w:rPr>
        <w:t xml:space="preserve"> – PLAN DE INTERVENCIÓN</w:t>
      </w:r>
      <w:bookmarkEnd w:id="34"/>
    </w:p>
    <w:p w14:paraId="667ACBC2" w14:textId="77777777" w:rsidR="00FF2866" w:rsidRPr="00D00842" w:rsidRDefault="00FF2866" w:rsidP="00FF2866">
      <w:pPr>
        <w:ind w:left="0" w:right="49"/>
        <w:jc w:val="center"/>
        <w:rPr>
          <w:rFonts w:ascii="Times New Roman" w:hAnsi="Times New Roman"/>
          <w:b/>
          <w:bCs/>
        </w:rPr>
      </w:pPr>
    </w:p>
    <w:tbl>
      <w:tblPr>
        <w:tblW w:w="8784" w:type="dxa"/>
        <w:tblLook w:val="04A0" w:firstRow="1" w:lastRow="0" w:firstColumn="1" w:lastColumn="0" w:noHBand="0" w:noVBand="1"/>
      </w:tblPr>
      <w:tblGrid>
        <w:gridCol w:w="1843"/>
        <w:gridCol w:w="2688"/>
        <w:gridCol w:w="4253"/>
      </w:tblGrid>
      <w:tr w:rsidR="00FF2866" w:rsidRPr="00D00842" w14:paraId="6A711829" w14:textId="77777777" w:rsidTr="00FF2866">
        <w:trPr>
          <w:trHeight w:val="236"/>
          <w:tblHeader/>
        </w:trPr>
        <w:tc>
          <w:tcPr>
            <w:tcW w:w="18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E7B5A9" w14:textId="77777777" w:rsidR="00FF2866" w:rsidRPr="00D00842" w:rsidRDefault="00FF2866" w:rsidP="00FF2866">
            <w:pPr>
              <w:spacing w:line="276" w:lineRule="auto"/>
              <w:ind w:left="0" w:right="-40"/>
              <w:jc w:val="center"/>
              <w:rPr>
                <w:rFonts w:ascii="Times New Roman" w:eastAsia="Times New Roman" w:hAnsi="Times New Roman"/>
                <w:b/>
                <w:bCs/>
                <w:color w:val="000000"/>
                <w:sz w:val="22"/>
                <w:szCs w:val="22"/>
              </w:rPr>
            </w:pPr>
            <w:r w:rsidRPr="00D00842">
              <w:rPr>
                <w:rFonts w:ascii="Times New Roman" w:eastAsia="Times New Roman" w:hAnsi="Times New Roman"/>
                <w:b/>
                <w:bCs/>
                <w:color w:val="000000"/>
                <w:sz w:val="22"/>
                <w:szCs w:val="22"/>
              </w:rPr>
              <w:t>Dominio</w:t>
            </w:r>
          </w:p>
        </w:tc>
        <w:tc>
          <w:tcPr>
            <w:tcW w:w="2688" w:type="dxa"/>
            <w:tcBorders>
              <w:top w:val="single" w:sz="4" w:space="0" w:color="auto"/>
              <w:left w:val="nil"/>
              <w:bottom w:val="single" w:sz="4" w:space="0" w:color="auto"/>
              <w:right w:val="single" w:sz="4" w:space="0" w:color="auto"/>
            </w:tcBorders>
            <w:shd w:val="clear" w:color="000000" w:fill="D9D9D9"/>
            <w:noWrap/>
            <w:vAlign w:val="bottom"/>
            <w:hideMark/>
          </w:tcPr>
          <w:p w14:paraId="4730C240" w14:textId="77777777" w:rsidR="00FF2866" w:rsidRPr="00D00842" w:rsidRDefault="00FF2866" w:rsidP="00FF2866">
            <w:pPr>
              <w:spacing w:line="276" w:lineRule="auto"/>
              <w:ind w:left="100" w:right="0"/>
              <w:jc w:val="center"/>
              <w:rPr>
                <w:rFonts w:ascii="Times New Roman" w:eastAsia="Times New Roman" w:hAnsi="Times New Roman"/>
                <w:b/>
                <w:bCs/>
                <w:color w:val="000000"/>
                <w:sz w:val="22"/>
                <w:szCs w:val="22"/>
              </w:rPr>
            </w:pPr>
            <w:proofErr w:type="gramStart"/>
            <w:r w:rsidRPr="00D00842">
              <w:rPr>
                <w:rFonts w:ascii="Times New Roman" w:eastAsia="Times New Roman" w:hAnsi="Times New Roman"/>
                <w:b/>
                <w:bCs/>
                <w:color w:val="000000"/>
                <w:sz w:val="22"/>
                <w:szCs w:val="22"/>
              </w:rPr>
              <w:t>Variables a Intervenir</w:t>
            </w:r>
            <w:proofErr w:type="gramEnd"/>
            <w:r w:rsidRPr="00D00842">
              <w:rPr>
                <w:rFonts w:ascii="Times New Roman" w:eastAsia="Times New Roman" w:hAnsi="Times New Roman"/>
                <w:b/>
                <w:bCs/>
                <w:color w:val="000000"/>
                <w:sz w:val="22"/>
                <w:szCs w:val="22"/>
              </w:rPr>
              <w:t xml:space="preserve"> </w:t>
            </w:r>
          </w:p>
        </w:tc>
        <w:tc>
          <w:tcPr>
            <w:tcW w:w="4253" w:type="dxa"/>
            <w:tcBorders>
              <w:top w:val="single" w:sz="4" w:space="0" w:color="auto"/>
              <w:left w:val="nil"/>
              <w:bottom w:val="single" w:sz="4" w:space="0" w:color="auto"/>
              <w:right w:val="single" w:sz="4" w:space="0" w:color="auto"/>
            </w:tcBorders>
            <w:shd w:val="clear" w:color="000000" w:fill="D9D9D9"/>
            <w:noWrap/>
            <w:vAlign w:val="bottom"/>
            <w:hideMark/>
          </w:tcPr>
          <w:p w14:paraId="3498F162" w14:textId="77777777" w:rsidR="00FF2866" w:rsidRPr="00D00842" w:rsidRDefault="00FF2866" w:rsidP="00FF2866">
            <w:pPr>
              <w:spacing w:line="276" w:lineRule="auto"/>
              <w:jc w:val="center"/>
              <w:rPr>
                <w:rFonts w:ascii="Times New Roman" w:eastAsia="Times New Roman" w:hAnsi="Times New Roman"/>
                <w:b/>
                <w:bCs/>
                <w:color w:val="000000"/>
                <w:sz w:val="22"/>
                <w:szCs w:val="22"/>
              </w:rPr>
            </w:pPr>
            <w:r w:rsidRPr="00D00842">
              <w:rPr>
                <w:rFonts w:ascii="Times New Roman" w:eastAsia="Times New Roman" w:hAnsi="Times New Roman"/>
                <w:b/>
                <w:bCs/>
                <w:color w:val="000000"/>
                <w:sz w:val="22"/>
                <w:szCs w:val="22"/>
              </w:rPr>
              <w:t xml:space="preserve">Intervención </w:t>
            </w:r>
          </w:p>
        </w:tc>
      </w:tr>
      <w:tr w:rsidR="00FF2866" w:rsidRPr="00D00842" w14:paraId="7D07C166" w14:textId="77777777" w:rsidTr="00FF2866">
        <w:trPr>
          <w:trHeight w:val="1918"/>
        </w:trPr>
        <w:tc>
          <w:tcPr>
            <w:tcW w:w="1843" w:type="dxa"/>
            <w:vMerge w:val="restart"/>
            <w:tcBorders>
              <w:top w:val="nil"/>
              <w:left w:val="single" w:sz="4" w:space="0" w:color="auto"/>
              <w:bottom w:val="single" w:sz="4" w:space="0" w:color="auto"/>
              <w:right w:val="single" w:sz="4" w:space="0" w:color="auto"/>
            </w:tcBorders>
            <w:shd w:val="clear" w:color="000000" w:fill="D9D9D9"/>
            <w:vAlign w:val="center"/>
            <w:hideMark/>
          </w:tcPr>
          <w:p w14:paraId="0FB8DBC0"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Liderazgo y Relaciones Sociales </w:t>
            </w:r>
          </w:p>
        </w:tc>
        <w:tc>
          <w:tcPr>
            <w:tcW w:w="2688" w:type="dxa"/>
            <w:tcBorders>
              <w:top w:val="nil"/>
              <w:left w:val="nil"/>
              <w:bottom w:val="single" w:sz="4" w:space="0" w:color="auto"/>
              <w:right w:val="single" w:sz="4" w:space="0" w:color="auto"/>
            </w:tcBorders>
            <w:shd w:val="clear" w:color="auto" w:fill="auto"/>
            <w:noWrap/>
            <w:vAlign w:val="center"/>
            <w:hideMark/>
          </w:tcPr>
          <w:p w14:paraId="41D31C15"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Liderazgo</w:t>
            </w:r>
          </w:p>
        </w:tc>
        <w:tc>
          <w:tcPr>
            <w:tcW w:w="4253" w:type="dxa"/>
            <w:tcBorders>
              <w:top w:val="nil"/>
              <w:left w:val="nil"/>
              <w:bottom w:val="single" w:sz="4" w:space="0" w:color="auto"/>
              <w:right w:val="single" w:sz="4" w:space="0" w:color="auto"/>
            </w:tcBorders>
            <w:shd w:val="clear" w:color="auto" w:fill="auto"/>
            <w:vAlign w:val="center"/>
            <w:hideMark/>
          </w:tcPr>
          <w:p w14:paraId="5AE92878"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Implementar un programa de liderazgo o incluir en el programa de capacitaciones los siguientes temas, con el fin de intervenir dicha variable: </w:t>
            </w:r>
          </w:p>
          <w:p w14:paraId="3DC27170"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*Inteligencia emocional</w:t>
            </w:r>
          </w:p>
          <w:p w14:paraId="6786BA77"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*Autoconcepto</w:t>
            </w:r>
          </w:p>
          <w:p w14:paraId="36AC4CD6"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*Liderazgo efectivo para manejo de equipos de alto rendimiento.</w:t>
            </w:r>
          </w:p>
          <w:p w14:paraId="0B0C6CE9"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w:t>
            </w:r>
            <w:r w:rsidRPr="00D00842">
              <w:rPr>
                <w:rFonts w:ascii="Times New Roman" w:hAnsi="Times New Roman"/>
                <w:sz w:val="22"/>
                <w:szCs w:val="22"/>
              </w:rPr>
              <w:t xml:space="preserve"> </w:t>
            </w:r>
            <w:r w:rsidRPr="00D00842">
              <w:rPr>
                <w:rFonts w:ascii="Times New Roman" w:eastAsia="Times New Roman" w:hAnsi="Times New Roman"/>
                <w:color w:val="000000"/>
                <w:sz w:val="22"/>
                <w:szCs w:val="22"/>
              </w:rPr>
              <w:t>Entrenamiento en liderazgo transformacional.</w:t>
            </w:r>
          </w:p>
          <w:p w14:paraId="76BADED6"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*Capacitar sobre resolución de conflictos. </w:t>
            </w:r>
          </w:p>
          <w:p w14:paraId="7A03C0C8"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Realizar sesiones grupales en las cuales se realice la identificación del estilo de liderazgo actual y brindar herramientas para fortalecer el liderazgo transformacional. </w:t>
            </w:r>
          </w:p>
        </w:tc>
      </w:tr>
      <w:tr w:rsidR="00FF2866" w:rsidRPr="00D00842" w14:paraId="5DB56077" w14:textId="77777777" w:rsidTr="00FF2866">
        <w:trPr>
          <w:trHeight w:val="686"/>
        </w:trPr>
        <w:tc>
          <w:tcPr>
            <w:tcW w:w="1843" w:type="dxa"/>
            <w:vMerge/>
            <w:tcBorders>
              <w:top w:val="nil"/>
              <w:left w:val="single" w:sz="4" w:space="0" w:color="auto"/>
              <w:bottom w:val="single" w:sz="4" w:space="0" w:color="auto"/>
              <w:right w:val="single" w:sz="4" w:space="0" w:color="auto"/>
            </w:tcBorders>
            <w:vAlign w:val="center"/>
            <w:hideMark/>
          </w:tcPr>
          <w:p w14:paraId="2D9352ED"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noWrap/>
            <w:vAlign w:val="center"/>
            <w:hideMark/>
          </w:tcPr>
          <w:p w14:paraId="07E12518"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Retroalimentación del desempeño</w:t>
            </w:r>
          </w:p>
        </w:tc>
        <w:tc>
          <w:tcPr>
            <w:tcW w:w="4253" w:type="dxa"/>
            <w:tcBorders>
              <w:top w:val="nil"/>
              <w:left w:val="nil"/>
              <w:bottom w:val="single" w:sz="4" w:space="0" w:color="auto"/>
              <w:right w:val="single" w:sz="4" w:space="0" w:color="auto"/>
            </w:tcBorders>
            <w:shd w:val="clear" w:color="auto" w:fill="auto"/>
            <w:vAlign w:val="bottom"/>
            <w:hideMark/>
          </w:tcPr>
          <w:p w14:paraId="6358B8C6"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w:t>
            </w:r>
            <w:bookmarkStart w:id="35" w:name="_Hlk151458486"/>
            <w:r w:rsidRPr="00D00842">
              <w:rPr>
                <w:rFonts w:ascii="Times New Roman" w:eastAsia="Times New Roman" w:hAnsi="Times New Roman"/>
                <w:color w:val="000000"/>
                <w:sz w:val="22"/>
                <w:szCs w:val="22"/>
              </w:rPr>
              <w:t xml:space="preserve">Capacitar a los líderes sobre cómo realizar </w:t>
            </w:r>
            <w:proofErr w:type="spellStart"/>
            <w:r w:rsidRPr="00D00842">
              <w:rPr>
                <w:rFonts w:ascii="Times New Roman" w:eastAsia="Times New Roman" w:hAnsi="Times New Roman"/>
                <w:color w:val="000000"/>
                <w:sz w:val="22"/>
                <w:szCs w:val="22"/>
              </w:rPr>
              <w:t>Feedback</w:t>
            </w:r>
            <w:proofErr w:type="spellEnd"/>
            <w:r w:rsidRPr="00D00842">
              <w:rPr>
                <w:rFonts w:ascii="Times New Roman" w:eastAsia="Times New Roman" w:hAnsi="Times New Roman"/>
                <w:color w:val="000000"/>
                <w:sz w:val="22"/>
                <w:szCs w:val="22"/>
              </w:rPr>
              <w:t xml:space="preserve"> de Valor y la importancia de la Retroalimentación Positiva</w:t>
            </w:r>
            <w:bookmarkEnd w:id="35"/>
            <w:r w:rsidRPr="00D00842">
              <w:rPr>
                <w:rFonts w:ascii="Times New Roman" w:eastAsia="Times New Roman" w:hAnsi="Times New Roman"/>
                <w:color w:val="000000"/>
                <w:sz w:val="22"/>
                <w:szCs w:val="22"/>
              </w:rPr>
              <w:t>.</w:t>
            </w:r>
          </w:p>
        </w:tc>
      </w:tr>
      <w:tr w:rsidR="00FF2866" w:rsidRPr="00D00842" w14:paraId="6279D70E" w14:textId="77777777" w:rsidTr="00FF2866">
        <w:trPr>
          <w:trHeight w:val="1534"/>
        </w:trPr>
        <w:tc>
          <w:tcPr>
            <w:tcW w:w="1843" w:type="dxa"/>
            <w:vMerge/>
            <w:tcBorders>
              <w:top w:val="nil"/>
              <w:left w:val="single" w:sz="4" w:space="0" w:color="auto"/>
              <w:bottom w:val="single" w:sz="4" w:space="0" w:color="auto"/>
              <w:right w:val="single" w:sz="4" w:space="0" w:color="auto"/>
            </w:tcBorders>
            <w:vAlign w:val="center"/>
            <w:hideMark/>
          </w:tcPr>
          <w:p w14:paraId="12429B96"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noWrap/>
            <w:vAlign w:val="center"/>
            <w:hideMark/>
          </w:tcPr>
          <w:p w14:paraId="2057819E"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Relaciones sociales en el trabajo </w:t>
            </w:r>
          </w:p>
        </w:tc>
        <w:tc>
          <w:tcPr>
            <w:tcW w:w="4253" w:type="dxa"/>
            <w:tcBorders>
              <w:top w:val="nil"/>
              <w:left w:val="nil"/>
              <w:bottom w:val="single" w:sz="4" w:space="0" w:color="auto"/>
              <w:right w:val="single" w:sz="4" w:space="0" w:color="auto"/>
            </w:tcBorders>
            <w:shd w:val="clear" w:color="auto" w:fill="auto"/>
            <w:vAlign w:val="bottom"/>
            <w:hideMark/>
          </w:tcPr>
          <w:p w14:paraId="58143FBF"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*El comité de convivencia puede promover y apoyar estrategias de mejora en clima laboral.</w:t>
            </w:r>
          </w:p>
          <w:p w14:paraId="1BDE68D1"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*Realizar   sensibilización de control y manejo de conflictos.</w:t>
            </w:r>
          </w:p>
          <w:p w14:paraId="3E67D904"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*Realizar actividades enfocadas al fortalecimiento del clima y la cultura organizacional. </w:t>
            </w:r>
            <w:r w:rsidRPr="00D00842">
              <w:rPr>
                <w:rFonts w:ascii="Times New Roman" w:eastAsia="Times New Roman" w:hAnsi="Times New Roman"/>
                <w:color w:val="000000"/>
                <w:sz w:val="22"/>
                <w:szCs w:val="22"/>
              </w:rPr>
              <w:br/>
              <w:t>*Continuar con los acompañamientos Psicosociales.</w:t>
            </w:r>
          </w:p>
          <w:p w14:paraId="30FD460C"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w:t>
            </w:r>
            <w:r w:rsidRPr="00D00842">
              <w:rPr>
                <w:rFonts w:ascii="Times New Roman" w:hAnsi="Times New Roman"/>
                <w:sz w:val="22"/>
                <w:szCs w:val="22"/>
              </w:rPr>
              <w:t xml:space="preserve"> </w:t>
            </w:r>
            <w:r w:rsidRPr="00D00842">
              <w:rPr>
                <w:rFonts w:ascii="Times New Roman" w:eastAsia="Times New Roman" w:hAnsi="Times New Roman"/>
                <w:color w:val="000000"/>
                <w:sz w:val="22"/>
                <w:szCs w:val="22"/>
              </w:rPr>
              <w:t>Mantener actualizado y capacitados a los integrantes del Comité de Convivencia. (Ley 1010 de 2006, Res. 652 y 1356 de 2012).</w:t>
            </w:r>
          </w:p>
          <w:p w14:paraId="7F74FACB"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Realizar un plan de intervención de clima, cultura y riesgo psicosocial dirigido a los equipos de trabajo. </w:t>
            </w:r>
          </w:p>
          <w:p w14:paraId="45C6460A"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Realizar actividades </w:t>
            </w:r>
            <w:proofErr w:type="spellStart"/>
            <w:r w:rsidRPr="00D00842">
              <w:rPr>
                <w:rFonts w:ascii="Times New Roman" w:eastAsia="Times New Roman" w:hAnsi="Times New Roman"/>
                <w:color w:val="000000"/>
                <w:sz w:val="22"/>
                <w:szCs w:val="22"/>
              </w:rPr>
              <w:t>outdoor</w:t>
            </w:r>
            <w:proofErr w:type="spellEnd"/>
            <w:r w:rsidRPr="00D00842">
              <w:rPr>
                <w:rFonts w:ascii="Times New Roman" w:eastAsia="Times New Roman" w:hAnsi="Times New Roman"/>
                <w:color w:val="000000"/>
                <w:sz w:val="22"/>
                <w:szCs w:val="22"/>
              </w:rPr>
              <w:t xml:space="preserve"> para los equipos de trabajo.</w:t>
            </w:r>
          </w:p>
        </w:tc>
      </w:tr>
      <w:tr w:rsidR="00FF2866" w:rsidRPr="00D00842" w14:paraId="05314275" w14:textId="77777777" w:rsidTr="00FF2866">
        <w:trPr>
          <w:trHeight w:val="1745"/>
        </w:trPr>
        <w:tc>
          <w:tcPr>
            <w:tcW w:w="1843" w:type="dxa"/>
            <w:vMerge w:val="restart"/>
            <w:tcBorders>
              <w:top w:val="nil"/>
              <w:left w:val="single" w:sz="4" w:space="0" w:color="auto"/>
              <w:bottom w:val="single" w:sz="4" w:space="0" w:color="auto"/>
              <w:right w:val="single" w:sz="4" w:space="0" w:color="auto"/>
            </w:tcBorders>
            <w:shd w:val="clear" w:color="000000" w:fill="D9D9D9"/>
            <w:vAlign w:val="center"/>
            <w:hideMark/>
          </w:tcPr>
          <w:p w14:paraId="773C23BA"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lastRenderedPageBreak/>
              <w:t xml:space="preserve">Control Sobre el Trabajo </w:t>
            </w:r>
          </w:p>
        </w:tc>
        <w:tc>
          <w:tcPr>
            <w:tcW w:w="2688" w:type="dxa"/>
            <w:tcBorders>
              <w:top w:val="nil"/>
              <w:left w:val="nil"/>
              <w:bottom w:val="single" w:sz="4" w:space="0" w:color="auto"/>
              <w:right w:val="single" w:sz="4" w:space="0" w:color="auto"/>
            </w:tcBorders>
            <w:shd w:val="clear" w:color="auto" w:fill="auto"/>
            <w:vAlign w:val="center"/>
            <w:hideMark/>
          </w:tcPr>
          <w:p w14:paraId="59338922"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Oportunidades para el uso y desarrollo de habilidades y conocimientos</w:t>
            </w:r>
          </w:p>
        </w:tc>
        <w:tc>
          <w:tcPr>
            <w:tcW w:w="4253" w:type="dxa"/>
            <w:tcBorders>
              <w:top w:val="nil"/>
              <w:left w:val="nil"/>
              <w:bottom w:val="single" w:sz="4" w:space="0" w:color="auto"/>
              <w:right w:val="single" w:sz="4" w:space="0" w:color="auto"/>
            </w:tcBorders>
            <w:shd w:val="clear" w:color="auto" w:fill="auto"/>
            <w:vAlign w:val="center"/>
            <w:hideMark/>
          </w:tcPr>
          <w:p w14:paraId="2920D337"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Incluir dentro del plan de capacitaciones, capacitaciones dirigidas al fortalecimiento de las habilidades blandas. </w:t>
            </w:r>
          </w:p>
          <w:p w14:paraId="6B53B41A"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*A través del componente de capacitación crear un programa de entrenamiento para fortalecimiento del liderazgo, dirigido a mandos de dirección, coordinación y líderes de proceso.</w:t>
            </w:r>
          </w:p>
        </w:tc>
      </w:tr>
      <w:tr w:rsidR="00FF2866" w:rsidRPr="00D00842" w14:paraId="252365E6" w14:textId="77777777" w:rsidTr="00FF2866">
        <w:trPr>
          <w:trHeight w:val="686"/>
        </w:trPr>
        <w:tc>
          <w:tcPr>
            <w:tcW w:w="1843" w:type="dxa"/>
            <w:vMerge/>
            <w:tcBorders>
              <w:top w:val="nil"/>
              <w:left w:val="single" w:sz="4" w:space="0" w:color="auto"/>
              <w:bottom w:val="single" w:sz="4" w:space="0" w:color="auto"/>
              <w:right w:val="single" w:sz="4" w:space="0" w:color="auto"/>
            </w:tcBorders>
            <w:shd w:val="clear" w:color="000000" w:fill="D9D9D9"/>
            <w:vAlign w:val="center"/>
          </w:tcPr>
          <w:p w14:paraId="4DCF4377" w14:textId="77777777" w:rsidR="00FF2866" w:rsidRPr="00D00842" w:rsidRDefault="00FF2866" w:rsidP="00FF2866">
            <w:pPr>
              <w:spacing w:line="276" w:lineRule="auto"/>
              <w:jc w:val="center"/>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vAlign w:val="center"/>
          </w:tcPr>
          <w:p w14:paraId="235C1894"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Capacitación </w:t>
            </w:r>
          </w:p>
        </w:tc>
        <w:tc>
          <w:tcPr>
            <w:tcW w:w="4253" w:type="dxa"/>
            <w:tcBorders>
              <w:top w:val="nil"/>
              <w:left w:val="nil"/>
              <w:bottom w:val="single" w:sz="4" w:space="0" w:color="auto"/>
              <w:right w:val="single" w:sz="4" w:space="0" w:color="auto"/>
            </w:tcBorders>
            <w:shd w:val="clear" w:color="auto" w:fill="auto"/>
            <w:vAlign w:val="bottom"/>
          </w:tcPr>
          <w:p w14:paraId="1F27B245"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*Por medio del plan de capacitaciones fortalecer las habilidades blandas, competencias comportamentales y estrategias de afrontamiento, descritas en los perfiles de cargo. </w:t>
            </w:r>
          </w:p>
          <w:p w14:paraId="50EEC600"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A través del componente de capacitaciones fortalecer las brechas identificadas en las evaluaciones de desempeño. </w:t>
            </w:r>
          </w:p>
          <w:p w14:paraId="732ECC08"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*Realizar seguimiento de la efectividad de las capacitaciones</w:t>
            </w:r>
          </w:p>
          <w:p w14:paraId="65564D88"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*Realizar inducción y reinducción.</w:t>
            </w:r>
          </w:p>
          <w:p w14:paraId="3AE959B6"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A través del componente de capacitación crear un programa de entrenamiento para fortalecimiento del liderazgo, dirigido a mandos de dirección, coordinación y líderes de proceso. </w:t>
            </w:r>
          </w:p>
        </w:tc>
      </w:tr>
      <w:tr w:rsidR="00FF2866" w:rsidRPr="00D00842" w14:paraId="244E9FA1" w14:textId="77777777" w:rsidTr="00FF2866">
        <w:trPr>
          <w:trHeight w:val="968"/>
        </w:trPr>
        <w:tc>
          <w:tcPr>
            <w:tcW w:w="1843" w:type="dxa"/>
            <w:vMerge/>
            <w:tcBorders>
              <w:top w:val="nil"/>
              <w:left w:val="single" w:sz="4" w:space="0" w:color="auto"/>
              <w:bottom w:val="single" w:sz="4" w:space="0" w:color="auto"/>
              <w:right w:val="single" w:sz="4" w:space="0" w:color="auto"/>
            </w:tcBorders>
            <w:vAlign w:val="center"/>
            <w:hideMark/>
          </w:tcPr>
          <w:p w14:paraId="5A08E6AB"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vAlign w:val="center"/>
            <w:hideMark/>
          </w:tcPr>
          <w:p w14:paraId="22861E37"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Claridad de rol</w:t>
            </w:r>
          </w:p>
        </w:tc>
        <w:tc>
          <w:tcPr>
            <w:tcW w:w="4253" w:type="dxa"/>
            <w:tcBorders>
              <w:top w:val="nil"/>
              <w:left w:val="nil"/>
              <w:bottom w:val="single" w:sz="4" w:space="0" w:color="auto"/>
              <w:right w:val="single" w:sz="4" w:space="0" w:color="auto"/>
            </w:tcBorders>
            <w:shd w:val="clear" w:color="auto" w:fill="auto"/>
            <w:vAlign w:val="bottom"/>
            <w:hideMark/>
          </w:tcPr>
          <w:p w14:paraId="0E41F3A2"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*Realizar inducción y reinducción del manual de funciones con el fin de fortalecer el conocimiento y experticia en la tarea a realizar.</w:t>
            </w:r>
          </w:p>
          <w:p w14:paraId="132C448D"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*Revisar los roles y las funciones en el SG-SST y hacer seguimiento y evaluación a estas. </w:t>
            </w:r>
          </w:p>
        </w:tc>
      </w:tr>
      <w:tr w:rsidR="00FF2866" w:rsidRPr="00D00842" w14:paraId="01963C9F" w14:textId="77777777" w:rsidTr="00FF2866">
        <w:trPr>
          <w:trHeight w:val="2700"/>
        </w:trPr>
        <w:tc>
          <w:tcPr>
            <w:tcW w:w="1843" w:type="dxa"/>
            <w:vMerge/>
            <w:tcBorders>
              <w:top w:val="nil"/>
              <w:left w:val="single" w:sz="4" w:space="0" w:color="auto"/>
              <w:bottom w:val="single" w:sz="4" w:space="0" w:color="auto"/>
              <w:right w:val="single" w:sz="4" w:space="0" w:color="auto"/>
            </w:tcBorders>
            <w:vAlign w:val="center"/>
            <w:hideMark/>
          </w:tcPr>
          <w:p w14:paraId="774EA51F"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noWrap/>
            <w:vAlign w:val="center"/>
            <w:hideMark/>
          </w:tcPr>
          <w:p w14:paraId="1F219AF6"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Participación y manejo del cambio</w:t>
            </w:r>
          </w:p>
        </w:tc>
        <w:tc>
          <w:tcPr>
            <w:tcW w:w="4253" w:type="dxa"/>
            <w:tcBorders>
              <w:top w:val="nil"/>
              <w:left w:val="nil"/>
              <w:bottom w:val="single" w:sz="4" w:space="0" w:color="auto"/>
              <w:right w:val="single" w:sz="4" w:space="0" w:color="auto"/>
            </w:tcBorders>
            <w:shd w:val="clear" w:color="auto" w:fill="auto"/>
            <w:vAlign w:val="center"/>
            <w:hideMark/>
          </w:tcPr>
          <w:p w14:paraId="67429D37"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*Dar la recomendación a la dependencia correspondiente acerca de revisar el plan de comunicaciones interno, con el fin de identificar si la comunicación interna es efectiva respecto al manejo de cambios organizacionales. </w:t>
            </w:r>
            <w:r w:rsidRPr="00D00842">
              <w:rPr>
                <w:rFonts w:ascii="Times New Roman" w:eastAsia="Times New Roman" w:hAnsi="Times New Roman"/>
                <w:color w:val="000000"/>
                <w:sz w:val="22"/>
                <w:szCs w:val="22"/>
              </w:rPr>
              <w:br/>
              <w:t>* Dar la recomendación a la dependencia correspondiente sobre la importancia de fortalecer y/o realizar un programa de participación y comunicación con las partes interesadas.</w:t>
            </w:r>
          </w:p>
        </w:tc>
      </w:tr>
      <w:tr w:rsidR="00FF2866" w:rsidRPr="00D00842" w14:paraId="232C6220" w14:textId="77777777" w:rsidTr="00FF2866">
        <w:trPr>
          <w:trHeight w:val="1350"/>
        </w:trPr>
        <w:tc>
          <w:tcPr>
            <w:tcW w:w="1843" w:type="dxa"/>
            <w:vMerge/>
            <w:tcBorders>
              <w:top w:val="nil"/>
              <w:left w:val="single" w:sz="4" w:space="0" w:color="auto"/>
              <w:bottom w:val="single" w:sz="4" w:space="0" w:color="auto"/>
              <w:right w:val="single" w:sz="4" w:space="0" w:color="auto"/>
            </w:tcBorders>
            <w:vAlign w:val="center"/>
            <w:hideMark/>
          </w:tcPr>
          <w:p w14:paraId="7BA059FA"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noWrap/>
            <w:vAlign w:val="center"/>
            <w:hideMark/>
          </w:tcPr>
          <w:p w14:paraId="51A8D131"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Control y autonomía sobre el trabajo</w:t>
            </w:r>
          </w:p>
        </w:tc>
        <w:tc>
          <w:tcPr>
            <w:tcW w:w="4253" w:type="dxa"/>
            <w:tcBorders>
              <w:top w:val="nil"/>
              <w:left w:val="nil"/>
              <w:bottom w:val="single" w:sz="4" w:space="0" w:color="auto"/>
              <w:right w:val="single" w:sz="4" w:space="0" w:color="auto"/>
            </w:tcBorders>
            <w:shd w:val="clear" w:color="auto" w:fill="auto"/>
            <w:vAlign w:val="center"/>
            <w:hideMark/>
          </w:tcPr>
          <w:p w14:paraId="546E3677"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Realizar inducción a cerca de funciones y responsabilidades de los trabajadores, con el fin de fortalecer la autonomía en las funciones a ejecutar. (Revisar si dentro del manual de funciones cuenta con la autoridad que tiene el cargo).</w:t>
            </w:r>
          </w:p>
        </w:tc>
      </w:tr>
      <w:tr w:rsidR="00FF2866" w:rsidRPr="00D00842" w14:paraId="1C7EBAD0" w14:textId="77777777" w:rsidTr="00FF2866">
        <w:trPr>
          <w:trHeight w:val="1586"/>
        </w:trPr>
        <w:tc>
          <w:tcPr>
            <w:tcW w:w="184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8BD38DE"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Demandas del Trabajo </w:t>
            </w:r>
          </w:p>
        </w:tc>
        <w:tc>
          <w:tcPr>
            <w:tcW w:w="2688" w:type="dxa"/>
            <w:tcBorders>
              <w:top w:val="nil"/>
              <w:left w:val="nil"/>
              <w:bottom w:val="single" w:sz="4" w:space="0" w:color="auto"/>
              <w:right w:val="single" w:sz="4" w:space="0" w:color="auto"/>
            </w:tcBorders>
            <w:shd w:val="clear" w:color="auto" w:fill="auto"/>
            <w:vAlign w:val="center"/>
            <w:hideMark/>
          </w:tcPr>
          <w:p w14:paraId="0E3B9549"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ambientales y de esfuerzo físico</w:t>
            </w:r>
          </w:p>
        </w:tc>
        <w:tc>
          <w:tcPr>
            <w:tcW w:w="4253" w:type="dxa"/>
            <w:tcBorders>
              <w:top w:val="nil"/>
              <w:left w:val="nil"/>
              <w:bottom w:val="single" w:sz="4" w:space="0" w:color="auto"/>
              <w:right w:val="single" w:sz="4" w:space="0" w:color="auto"/>
            </w:tcBorders>
            <w:shd w:val="clear" w:color="auto" w:fill="auto"/>
            <w:vAlign w:val="bottom"/>
            <w:hideMark/>
          </w:tcPr>
          <w:p w14:paraId="1EDAD615"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*Mantener los lugares y puestos de trabajo en óptimas condiciones de orden y aseo para evitar contaminación visual y evitar tanto la enfermedad laboral como la accidentalidad.</w:t>
            </w:r>
            <w:r w:rsidRPr="00D00842">
              <w:rPr>
                <w:rFonts w:ascii="Times New Roman" w:eastAsia="Times New Roman" w:hAnsi="Times New Roman"/>
                <w:color w:val="000000"/>
                <w:sz w:val="22"/>
                <w:szCs w:val="22"/>
              </w:rPr>
              <w:br/>
              <w:t xml:space="preserve">*Hacer seguimiento a las condiciones ambientales, a través del Sistema de Gestión de Seguridad y Salud en el Trabajo. </w:t>
            </w:r>
          </w:p>
          <w:p w14:paraId="4C539ED2"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Ejecutar los controles establecidos en la Matriz de IPVRC. </w:t>
            </w:r>
          </w:p>
          <w:p w14:paraId="3F00CB29"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w:t>
            </w:r>
            <w:r w:rsidRPr="00D00842">
              <w:rPr>
                <w:rFonts w:ascii="Times New Roman" w:hAnsi="Times New Roman"/>
                <w:sz w:val="22"/>
                <w:szCs w:val="22"/>
              </w:rPr>
              <w:t xml:space="preserve"> </w:t>
            </w:r>
            <w:r w:rsidRPr="00D00842">
              <w:rPr>
                <w:rFonts w:ascii="Times New Roman" w:eastAsia="Times New Roman" w:hAnsi="Times New Roman"/>
                <w:color w:val="000000"/>
                <w:sz w:val="22"/>
                <w:szCs w:val="22"/>
              </w:rPr>
              <w:t>Mantener los lugares y puestos de trabajo en óptimas condiciones de orden y aseo para evitar contaminación visual y evitar tanto la enfermedad laboral como la accidentalidad.</w:t>
            </w:r>
          </w:p>
        </w:tc>
      </w:tr>
      <w:tr w:rsidR="00FF2866" w:rsidRPr="00D00842" w14:paraId="7C3B7AB2" w14:textId="77777777" w:rsidTr="00FF2866">
        <w:trPr>
          <w:trHeight w:val="1902"/>
        </w:trPr>
        <w:tc>
          <w:tcPr>
            <w:tcW w:w="1843" w:type="dxa"/>
            <w:vMerge/>
            <w:tcBorders>
              <w:top w:val="nil"/>
              <w:left w:val="single" w:sz="4" w:space="0" w:color="auto"/>
              <w:bottom w:val="single" w:sz="4" w:space="0" w:color="auto"/>
              <w:right w:val="single" w:sz="4" w:space="0" w:color="auto"/>
            </w:tcBorders>
            <w:shd w:val="clear" w:color="000000" w:fill="D9D9D9"/>
            <w:noWrap/>
            <w:vAlign w:val="center"/>
          </w:tcPr>
          <w:p w14:paraId="44D18C03" w14:textId="77777777" w:rsidR="00FF2866" w:rsidRPr="00D00842" w:rsidRDefault="00FF2866" w:rsidP="00FF2866">
            <w:pPr>
              <w:spacing w:line="276" w:lineRule="auto"/>
              <w:jc w:val="center"/>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vAlign w:val="center"/>
          </w:tcPr>
          <w:p w14:paraId="35F52FC0"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Nivel de Responsabilidad del Cargo </w:t>
            </w:r>
          </w:p>
        </w:tc>
        <w:tc>
          <w:tcPr>
            <w:tcW w:w="4253" w:type="dxa"/>
            <w:tcBorders>
              <w:top w:val="nil"/>
              <w:left w:val="nil"/>
              <w:bottom w:val="single" w:sz="4" w:space="0" w:color="auto"/>
              <w:right w:val="single" w:sz="4" w:space="0" w:color="auto"/>
            </w:tcBorders>
            <w:shd w:val="clear" w:color="auto" w:fill="auto"/>
            <w:vAlign w:val="bottom"/>
          </w:tcPr>
          <w:p w14:paraId="1A35985E"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Realizar la recomendación de efectuar la inducción del puesto a cerca de funciones y responsabilidades de los trabajadores, así como su nivel de responsabilidad y autoridad. </w:t>
            </w:r>
          </w:p>
          <w:p w14:paraId="152309CB"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Capacitar a todos los servidores en </w:t>
            </w:r>
            <w:proofErr w:type="spellStart"/>
            <w:r w:rsidRPr="00D00842">
              <w:rPr>
                <w:rFonts w:ascii="Times New Roman" w:eastAsia="Times New Roman" w:hAnsi="Times New Roman"/>
                <w:color w:val="000000"/>
                <w:sz w:val="22"/>
                <w:szCs w:val="22"/>
              </w:rPr>
              <w:t>onboarding</w:t>
            </w:r>
            <w:proofErr w:type="spellEnd"/>
            <w:r w:rsidRPr="00D00842">
              <w:rPr>
                <w:rFonts w:ascii="Times New Roman" w:eastAsia="Times New Roman" w:hAnsi="Times New Roman"/>
                <w:color w:val="000000"/>
                <w:sz w:val="22"/>
                <w:szCs w:val="22"/>
              </w:rPr>
              <w:t xml:space="preserve"> (Inducción- como un proceso de integración de nuevas personas al equipo de trabajo). </w:t>
            </w:r>
          </w:p>
        </w:tc>
      </w:tr>
      <w:tr w:rsidR="00FF2866" w:rsidRPr="00D00842" w14:paraId="236827E7" w14:textId="77777777" w:rsidTr="00FF2866">
        <w:trPr>
          <w:trHeight w:val="461"/>
        </w:trPr>
        <w:tc>
          <w:tcPr>
            <w:tcW w:w="1843" w:type="dxa"/>
            <w:vMerge/>
            <w:tcBorders>
              <w:top w:val="nil"/>
              <w:left w:val="single" w:sz="4" w:space="0" w:color="auto"/>
              <w:bottom w:val="single" w:sz="4" w:space="0" w:color="auto"/>
              <w:right w:val="single" w:sz="4" w:space="0" w:color="auto"/>
            </w:tcBorders>
            <w:vAlign w:val="center"/>
            <w:hideMark/>
          </w:tcPr>
          <w:p w14:paraId="10DF0996"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vAlign w:val="bottom"/>
            <w:hideMark/>
          </w:tcPr>
          <w:p w14:paraId="577F69FA"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cuantitativas</w:t>
            </w:r>
          </w:p>
          <w:p w14:paraId="4E117549" w14:textId="77777777" w:rsidR="00FF2866" w:rsidRPr="00D00842" w:rsidRDefault="00FF2866" w:rsidP="00FF2866">
            <w:pPr>
              <w:spacing w:line="276" w:lineRule="auto"/>
              <w:rPr>
                <w:rFonts w:ascii="Times New Roman" w:eastAsia="Times New Roman" w:hAnsi="Times New Roman"/>
                <w:color w:val="000000"/>
                <w:sz w:val="22"/>
                <w:szCs w:val="22"/>
              </w:rPr>
            </w:pPr>
          </w:p>
          <w:p w14:paraId="0ECD46B7"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4253" w:type="dxa"/>
            <w:tcBorders>
              <w:top w:val="nil"/>
              <w:left w:val="nil"/>
              <w:bottom w:val="single" w:sz="4" w:space="0" w:color="auto"/>
              <w:right w:val="single" w:sz="4" w:space="0" w:color="auto"/>
            </w:tcBorders>
            <w:shd w:val="clear" w:color="auto" w:fill="auto"/>
            <w:vAlign w:val="bottom"/>
            <w:hideMark/>
          </w:tcPr>
          <w:p w14:paraId="741EA21C"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*Se recomienda solicitar a la dependencia que sea pertinente un estudio de cargas laborales.</w:t>
            </w:r>
          </w:p>
          <w:p w14:paraId="563DFEE3"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w:t>
            </w:r>
            <w:bookmarkStart w:id="36" w:name="_Hlk150442163"/>
            <w:r w:rsidRPr="00D00842">
              <w:rPr>
                <w:rFonts w:ascii="Times New Roman" w:eastAsia="Times New Roman" w:hAnsi="Times New Roman"/>
                <w:color w:val="000000"/>
                <w:sz w:val="22"/>
                <w:szCs w:val="22"/>
              </w:rPr>
              <w:t xml:space="preserve">Realizar inspecciones puesto de trabajo ergonómicas. </w:t>
            </w:r>
            <w:bookmarkEnd w:id="36"/>
          </w:p>
        </w:tc>
      </w:tr>
      <w:tr w:rsidR="00FF2866" w:rsidRPr="00D00842" w14:paraId="5A344B7A" w14:textId="77777777" w:rsidTr="00FF2866">
        <w:trPr>
          <w:trHeight w:val="2238"/>
        </w:trPr>
        <w:tc>
          <w:tcPr>
            <w:tcW w:w="1843" w:type="dxa"/>
            <w:vMerge/>
            <w:tcBorders>
              <w:top w:val="nil"/>
              <w:left w:val="single" w:sz="4" w:space="0" w:color="auto"/>
              <w:bottom w:val="single" w:sz="4" w:space="0" w:color="auto"/>
              <w:right w:val="single" w:sz="4" w:space="0" w:color="auto"/>
            </w:tcBorders>
            <w:vAlign w:val="center"/>
            <w:hideMark/>
          </w:tcPr>
          <w:p w14:paraId="6DCF8FCC"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noWrap/>
            <w:vAlign w:val="center"/>
            <w:hideMark/>
          </w:tcPr>
          <w:p w14:paraId="4ECC7EDE"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Demandas de carga mental</w:t>
            </w:r>
          </w:p>
        </w:tc>
        <w:tc>
          <w:tcPr>
            <w:tcW w:w="4253" w:type="dxa"/>
            <w:tcBorders>
              <w:top w:val="nil"/>
              <w:left w:val="nil"/>
              <w:bottom w:val="single" w:sz="4" w:space="0" w:color="auto"/>
              <w:right w:val="single" w:sz="4" w:space="0" w:color="auto"/>
            </w:tcBorders>
            <w:shd w:val="clear" w:color="auto" w:fill="auto"/>
            <w:vAlign w:val="center"/>
            <w:hideMark/>
          </w:tcPr>
          <w:p w14:paraId="162BEAEF"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*Realizar actividades de inteligencia emocional con el fin de fortalecer el manejo adecuado de las emociones en los lugares y espacios de trabajo.</w:t>
            </w:r>
            <w:r w:rsidRPr="00D00842">
              <w:rPr>
                <w:rFonts w:ascii="Times New Roman" w:eastAsia="Times New Roman" w:hAnsi="Times New Roman"/>
                <w:color w:val="000000"/>
                <w:sz w:val="22"/>
                <w:szCs w:val="22"/>
              </w:rPr>
              <w:br/>
              <w:t xml:space="preserve">*Realizar capacitación sobre el manejo del tiempo, para fortalecer dicha variable. </w:t>
            </w:r>
            <w:r w:rsidRPr="00D00842">
              <w:rPr>
                <w:rFonts w:ascii="Times New Roman" w:eastAsia="Times New Roman" w:hAnsi="Times New Roman"/>
                <w:color w:val="000000"/>
                <w:sz w:val="22"/>
                <w:szCs w:val="22"/>
              </w:rPr>
              <w:br/>
              <w:t>*Gestión del estrés</w:t>
            </w:r>
          </w:p>
          <w:p w14:paraId="2DE095F6"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Continuar con los acompañamientos Psicosociales </w:t>
            </w:r>
          </w:p>
          <w:p w14:paraId="1BE5CE9E"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w:t>
            </w:r>
            <w:r w:rsidRPr="00D00842">
              <w:rPr>
                <w:rFonts w:ascii="Times New Roman" w:hAnsi="Times New Roman"/>
                <w:sz w:val="22"/>
                <w:szCs w:val="22"/>
              </w:rPr>
              <w:t xml:space="preserve"> </w:t>
            </w:r>
            <w:r w:rsidRPr="00D00842">
              <w:rPr>
                <w:rFonts w:ascii="Times New Roman" w:eastAsia="Times New Roman" w:hAnsi="Times New Roman"/>
                <w:color w:val="000000"/>
                <w:sz w:val="22"/>
                <w:szCs w:val="22"/>
              </w:rPr>
              <w:t>Por medio del componente de bienestar realizar actividades de recreación y deporte.</w:t>
            </w:r>
          </w:p>
        </w:tc>
      </w:tr>
      <w:tr w:rsidR="00FF2866" w:rsidRPr="00D00842" w14:paraId="31D0961F" w14:textId="77777777" w:rsidTr="00FF2866">
        <w:trPr>
          <w:trHeight w:val="1575"/>
        </w:trPr>
        <w:tc>
          <w:tcPr>
            <w:tcW w:w="1843" w:type="dxa"/>
            <w:vMerge w:val="restart"/>
            <w:tcBorders>
              <w:top w:val="nil"/>
              <w:left w:val="single" w:sz="4" w:space="0" w:color="auto"/>
              <w:bottom w:val="single" w:sz="4" w:space="0" w:color="auto"/>
              <w:right w:val="single" w:sz="4" w:space="0" w:color="auto"/>
            </w:tcBorders>
            <w:shd w:val="clear" w:color="000000" w:fill="D9D9D9"/>
            <w:vAlign w:val="center"/>
            <w:hideMark/>
          </w:tcPr>
          <w:p w14:paraId="23407D7C"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Recompensas </w:t>
            </w:r>
          </w:p>
        </w:tc>
        <w:tc>
          <w:tcPr>
            <w:tcW w:w="2688" w:type="dxa"/>
            <w:tcBorders>
              <w:top w:val="nil"/>
              <w:left w:val="nil"/>
              <w:bottom w:val="single" w:sz="4" w:space="0" w:color="auto"/>
              <w:right w:val="single" w:sz="4" w:space="0" w:color="auto"/>
            </w:tcBorders>
            <w:shd w:val="clear" w:color="auto" w:fill="auto"/>
            <w:noWrap/>
            <w:vAlign w:val="center"/>
            <w:hideMark/>
          </w:tcPr>
          <w:p w14:paraId="7C1AC2AE"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Reconocimiento y compensación</w:t>
            </w:r>
          </w:p>
        </w:tc>
        <w:tc>
          <w:tcPr>
            <w:tcW w:w="4253" w:type="dxa"/>
            <w:tcBorders>
              <w:top w:val="nil"/>
              <w:left w:val="nil"/>
              <w:bottom w:val="single" w:sz="4" w:space="0" w:color="auto"/>
              <w:right w:val="single" w:sz="4" w:space="0" w:color="auto"/>
            </w:tcBorders>
            <w:shd w:val="clear" w:color="auto" w:fill="auto"/>
            <w:vAlign w:val="center"/>
            <w:hideMark/>
          </w:tcPr>
          <w:p w14:paraId="29AB75BD"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*Brindar herramientas de motivación a los líderes para incentivar la motivación e identidad de los trabajadores al interior de la entidad con el fin de mejorar el sentimiento de orgullo, identidad y sentido de pertenencia, a través de la articulación del plan de Bienestar e incentivos. </w:t>
            </w:r>
          </w:p>
        </w:tc>
      </w:tr>
      <w:tr w:rsidR="00FF2866" w:rsidRPr="00D00842" w14:paraId="1D79F913" w14:textId="77777777" w:rsidTr="00FF2866">
        <w:trPr>
          <w:trHeight w:val="1604"/>
        </w:trPr>
        <w:tc>
          <w:tcPr>
            <w:tcW w:w="1843" w:type="dxa"/>
            <w:vMerge/>
            <w:tcBorders>
              <w:top w:val="nil"/>
              <w:left w:val="single" w:sz="4" w:space="0" w:color="auto"/>
              <w:bottom w:val="single" w:sz="4" w:space="0" w:color="auto"/>
              <w:right w:val="single" w:sz="4" w:space="0" w:color="auto"/>
            </w:tcBorders>
            <w:vAlign w:val="center"/>
            <w:hideMark/>
          </w:tcPr>
          <w:p w14:paraId="2A1C0186"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88" w:type="dxa"/>
            <w:tcBorders>
              <w:top w:val="nil"/>
              <w:left w:val="nil"/>
              <w:bottom w:val="single" w:sz="4" w:space="0" w:color="auto"/>
              <w:right w:val="single" w:sz="4" w:space="0" w:color="auto"/>
            </w:tcBorders>
            <w:shd w:val="clear" w:color="auto" w:fill="auto"/>
            <w:vAlign w:val="center"/>
            <w:hideMark/>
          </w:tcPr>
          <w:p w14:paraId="0F73387D"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Recompensas derivadas de la pertenencia a la organización y del trabajo que se realiza</w:t>
            </w:r>
          </w:p>
        </w:tc>
        <w:tc>
          <w:tcPr>
            <w:tcW w:w="4253" w:type="dxa"/>
            <w:tcBorders>
              <w:top w:val="nil"/>
              <w:left w:val="nil"/>
              <w:bottom w:val="single" w:sz="4" w:space="0" w:color="auto"/>
              <w:right w:val="single" w:sz="4" w:space="0" w:color="auto"/>
            </w:tcBorders>
            <w:shd w:val="clear" w:color="auto" w:fill="auto"/>
            <w:vAlign w:val="center"/>
            <w:hideMark/>
          </w:tcPr>
          <w:p w14:paraId="524ADFD6"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*Se recomienda, socializar el presente resultado al líder de Bienestar Social e Incentivos, con el fin de establecer acciones dirigidas al reconocimiento de logro de los trabajadores, a través programa de incentivos de la entidad con el fin de fortalecer esta variable. </w:t>
            </w:r>
          </w:p>
        </w:tc>
      </w:tr>
    </w:tbl>
    <w:p w14:paraId="6B5509B1" w14:textId="77777777" w:rsidR="00FF2866" w:rsidRPr="00D00842" w:rsidRDefault="00FF2866" w:rsidP="00FF2866">
      <w:pPr>
        <w:spacing w:line="276" w:lineRule="auto"/>
        <w:jc w:val="both"/>
        <w:rPr>
          <w:rFonts w:ascii="Times New Roman" w:hAnsi="Times New Roman"/>
          <w:szCs w:val="24"/>
        </w:rPr>
      </w:pPr>
    </w:p>
    <w:tbl>
      <w:tblPr>
        <w:tblW w:w="8843" w:type="dxa"/>
        <w:tblLook w:val="04A0" w:firstRow="1" w:lastRow="0" w:firstColumn="1" w:lastColumn="0" w:noHBand="0" w:noVBand="1"/>
      </w:tblPr>
      <w:tblGrid>
        <w:gridCol w:w="1838"/>
        <w:gridCol w:w="2693"/>
        <w:gridCol w:w="4312"/>
      </w:tblGrid>
      <w:tr w:rsidR="00FF2866" w:rsidRPr="00D00842" w14:paraId="36EC41BD" w14:textId="77777777" w:rsidTr="00FF2866">
        <w:trPr>
          <w:trHeight w:val="245"/>
          <w:tblHeader/>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61C98E" w14:textId="77777777" w:rsidR="00FF2866" w:rsidRPr="00D00842" w:rsidRDefault="00FF2866" w:rsidP="00FF2866">
            <w:pPr>
              <w:spacing w:line="276" w:lineRule="auto"/>
              <w:ind w:left="100" w:right="0"/>
              <w:jc w:val="center"/>
              <w:rPr>
                <w:rFonts w:ascii="Times New Roman" w:eastAsia="Times New Roman" w:hAnsi="Times New Roman"/>
                <w:b/>
                <w:color w:val="000000"/>
                <w:sz w:val="22"/>
                <w:szCs w:val="22"/>
              </w:rPr>
            </w:pPr>
            <w:r w:rsidRPr="00D00842">
              <w:rPr>
                <w:rFonts w:ascii="Times New Roman" w:eastAsia="Times New Roman" w:hAnsi="Times New Roman"/>
                <w:b/>
                <w:color w:val="000000"/>
                <w:sz w:val="22"/>
                <w:szCs w:val="22"/>
              </w:rPr>
              <w:t xml:space="preserve">Dimensión </w:t>
            </w:r>
          </w:p>
        </w:tc>
        <w:tc>
          <w:tcPr>
            <w:tcW w:w="2693" w:type="dxa"/>
            <w:tcBorders>
              <w:top w:val="single" w:sz="4" w:space="0" w:color="auto"/>
              <w:left w:val="nil"/>
              <w:bottom w:val="single" w:sz="4" w:space="0" w:color="auto"/>
              <w:right w:val="single" w:sz="4" w:space="0" w:color="auto"/>
            </w:tcBorders>
            <w:shd w:val="clear" w:color="000000" w:fill="D9D9D9"/>
            <w:noWrap/>
            <w:vAlign w:val="bottom"/>
            <w:hideMark/>
          </w:tcPr>
          <w:p w14:paraId="1A7E28FA" w14:textId="77777777" w:rsidR="00FF2866" w:rsidRPr="00D00842" w:rsidRDefault="00FF2866" w:rsidP="00FF2866">
            <w:pPr>
              <w:spacing w:line="276" w:lineRule="auto"/>
              <w:ind w:left="100" w:right="0"/>
              <w:jc w:val="center"/>
              <w:rPr>
                <w:rFonts w:ascii="Times New Roman" w:eastAsia="Times New Roman" w:hAnsi="Times New Roman"/>
                <w:b/>
                <w:color w:val="000000"/>
                <w:sz w:val="22"/>
                <w:szCs w:val="22"/>
              </w:rPr>
            </w:pPr>
            <w:proofErr w:type="gramStart"/>
            <w:r w:rsidRPr="00D00842">
              <w:rPr>
                <w:rFonts w:ascii="Times New Roman" w:eastAsia="Times New Roman" w:hAnsi="Times New Roman"/>
                <w:b/>
                <w:color w:val="000000"/>
                <w:sz w:val="22"/>
                <w:szCs w:val="22"/>
              </w:rPr>
              <w:t>Variables a Intervenir</w:t>
            </w:r>
            <w:proofErr w:type="gramEnd"/>
            <w:r w:rsidRPr="00D00842">
              <w:rPr>
                <w:rFonts w:ascii="Times New Roman" w:eastAsia="Times New Roman" w:hAnsi="Times New Roman"/>
                <w:b/>
                <w:color w:val="000000"/>
                <w:sz w:val="22"/>
                <w:szCs w:val="22"/>
              </w:rPr>
              <w:t xml:space="preserve"> </w:t>
            </w:r>
          </w:p>
        </w:tc>
        <w:tc>
          <w:tcPr>
            <w:tcW w:w="4312" w:type="dxa"/>
            <w:tcBorders>
              <w:top w:val="single" w:sz="4" w:space="0" w:color="auto"/>
              <w:left w:val="nil"/>
              <w:bottom w:val="single" w:sz="4" w:space="0" w:color="auto"/>
              <w:right w:val="single" w:sz="4" w:space="0" w:color="auto"/>
            </w:tcBorders>
            <w:shd w:val="clear" w:color="000000" w:fill="D9D9D9"/>
            <w:noWrap/>
            <w:vAlign w:val="bottom"/>
            <w:hideMark/>
          </w:tcPr>
          <w:p w14:paraId="74F6B0DF" w14:textId="77777777" w:rsidR="00FF2866" w:rsidRPr="00D00842" w:rsidRDefault="00FF2866" w:rsidP="00FF2866">
            <w:pPr>
              <w:spacing w:line="276" w:lineRule="auto"/>
              <w:ind w:left="100" w:right="0"/>
              <w:jc w:val="center"/>
              <w:rPr>
                <w:rFonts w:ascii="Times New Roman" w:eastAsia="Times New Roman" w:hAnsi="Times New Roman"/>
                <w:b/>
                <w:color w:val="000000"/>
                <w:sz w:val="22"/>
                <w:szCs w:val="22"/>
              </w:rPr>
            </w:pPr>
            <w:r w:rsidRPr="00D00842">
              <w:rPr>
                <w:rFonts w:ascii="Times New Roman" w:eastAsia="Times New Roman" w:hAnsi="Times New Roman"/>
                <w:b/>
                <w:bCs/>
                <w:color w:val="000000"/>
                <w:sz w:val="22"/>
                <w:szCs w:val="22"/>
              </w:rPr>
              <w:t>Intervención</w:t>
            </w:r>
            <w:r w:rsidRPr="00D00842">
              <w:rPr>
                <w:rFonts w:ascii="Times New Roman" w:eastAsia="Times New Roman" w:hAnsi="Times New Roman"/>
                <w:b/>
                <w:color w:val="000000"/>
                <w:sz w:val="22"/>
                <w:szCs w:val="22"/>
              </w:rPr>
              <w:t xml:space="preserve"> </w:t>
            </w:r>
          </w:p>
        </w:tc>
      </w:tr>
      <w:tr w:rsidR="00FF2866" w:rsidRPr="00D00842" w14:paraId="1E5AC61B" w14:textId="77777777" w:rsidTr="00FF2866">
        <w:trPr>
          <w:trHeight w:val="245"/>
        </w:trPr>
        <w:tc>
          <w:tcPr>
            <w:tcW w:w="1838" w:type="dxa"/>
            <w:vMerge w:val="restart"/>
            <w:tcBorders>
              <w:top w:val="nil"/>
              <w:left w:val="single" w:sz="4" w:space="0" w:color="auto"/>
              <w:bottom w:val="single" w:sz="4" w:space="0" w:color="auto"/>
              <w:right w:val="nil"/>
            </w:tcBorders>
            <w:shd w:val="clear" w:color="000000" w:fill="D9D9D9"/>
            <w:vAlign w:val="center"/>
            <w:hideMark/>
          </w:tcPr>
          <w:p w14:paraId="20A2CAB3"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Extralaboral </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2047031B"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Tiempo fuera del trabajo</w:t>
            </w:r>
          </w:p>
        </w:tc>
        <w:tc>
          <w:tcPr>
            <w:tcW w:w="4312" w:type="dxa"/>
            <w:vMerge w:val="restart"/>
            <w:tcBorders>
              <w:top w:val="nil"/>
              <w:left w:val="single" w:sz="4" w:space="0" w:color="auto"/>
              <w:bottom w:val="single" w:sz="4" w:space="0" w:color="000000"/>
              <w:right w:val="single" w:sz="4" w:space="0" w:color="auto"/>
            </w:tcBorders>
            <w:shd w:val="clear" w:color="auto" w:fill="auto"/>
            <w:vAlign w:val="center"/>
            <w:hideMark/>
          </w:tcPr>
          <w:p w14:paraId="5F4EE09F"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*Generar estrategias de sensibilización y entrenamiento en manejo del tiempo libre.</w:t>
            </w:r>
            <w:r w:rsidRPr="00D00842">
              <w:rPr>
                <w:rFonts w:ascii="Times New Roman" w:eastAsia="Times New Roman" w:hAnsi="Times New Roman"/>
                <w:color w:val="000000"/>
                <w:sz w:val="22"/>
                <w:szCs w:val="22"/>
              </w:rPr>
              <w:br/>
              <w:t xml:space="preserve">*Por medio del componente de Bienestar, realizar actividades de fortalecimiento familiar tales como: Día de la familia, día de los niños y planes de bienestar para hijos, educación financiera, ferias de vivienda, actividades culturales, entre otros. </w:t>
            </w:r>
            <w:r w:rsidRPr="00D00842">
              <w:rPr>
                <w:rFonts w:ascii="Times New Roman" w:eastAsia="Times New Roman" w:hAnsi="Times New Roman"/>
                <w:color w:val="000000"/>
                <w:sz w:val="22"/>
                <w:szCs w:val="22"/>
              </w:rPr>
              <w:br/>
              <w:t>*Desarrollar programas y capacitaciones referentes a la adopción de hábitos de vida saludable, que incluyan: la ejecución de la actividad física regular, los adecuados hábitos nutricionales, el aprovechamiento del tiempo libre, el no consumo de licor, manejo del estrés, higiene del sueño, entre otros.</w:t>
            </w:r>
            <w:r w:rsidRPr="00D00842">
              <w:rPr>
                <w:rFonts w:ascii="Times New Roman" w:eastAsia="Times New Roman" w:hAnsi="Times New Roman"/>
                <w:color w:val="000000"/>
                <w:sz w:val="22"/>
                <w:szCs w:val="22"/>
              </w:rPr>
              <w:br/>
              <w:t>*A través del componente de bienestar continuar con el teletrabajo y el fortalecimiento a la política de desconexión Laboral.</w:t>
            </w:r>
          </w:p>
          <w:p w14:paraId="700C2E57" w14:textId="77777777" w:rsidR="00FF2866" w:rsidRPr="00D00842" w:rsidRDefault="00FF2866" w:rsidP="00FF2866">
            <w:pPr>
              <w:spacing w:line="276" w:lineRule="auto"/>
              <w:ind w:left="33" w:right="84" w:hanging="33"/>
              <w:jc w:val="both"/>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 xml:space="preserve">* Continuar con los acompañamientos Psicosociales. </w:t>
            </w:r>
          </w:p>
        </w:tc>
      </w:tr>
      <w:tr w:rsidR="00FF2866" w:rsidRPr="00D00842" w14:paraId="650A2AE4" w14:textId="77777777" w:rsidTr="00FF2866">
        <w:trPr>
          <w:trHeight w:val="245"/>
        </w:trPr>
        <w:tc>
          <w:tcPr>
            <w:tcW w:w="1838" w:type="dxa"/>
            <w:vMerge/>
            <w:tcBorders>
              <w:top w:val="nil"/>
              <w:left w:val="single" w:sz="4" w:space="0" w:color="auto"/>
              <w:bottom w:val="single" w:sz="4" w:space="0" w:color="auto"/>
              <w:right w:val="nil"/>
            </w:tcBorders>
            <w:vAlign w:val="center"/>
            <w:hideMark/>
          </w:tcPr>
          <w:p w14:paraId="1B6EAF16"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003F9817"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Comunicación y relaciones interpersonales</w:t>
            </w:r>
          </w:p>
        </w:tc>
        <w:tc>
          <w:tcPr>
            <w:tcW w:w="4312" w:type="dxa"/>
            <w:vMerge/>
            <w:tcBorders>
              <w:top w:val="nil"/>
              <w:left w:val="single" w:sz="4" w:space="0" w:color="auto"/>
              <w:bottom w:val="single" w:sz="4" w:space="0" w:color="000000"/>
              <w:right w:val="single" w:sz="4" w:space="0" w:color="auto"/>
            </w:tcBorders>
            <w:vAlign w:val="center"/>
            <w:hideMark/>
          </w:tcPr>
          <w:p w14:paraId="22BA6D91" w14:textId="77777777" w:rsidR="00FF2866" w:rsidRPr="00D00842" w:rsidRDefault="00FF2866" w:rsidP="00FF2866">
            <w:pPr>
              <w:spacing w:line="276" w:lineRule="auto"/>
              <w:rPr>
                <w:rFonts w:ascii="Times New Roman" w:eastAsia="Times New Roman" w:hAnsi="Times New Roman"/>
                <w:color w:val="000000"/>
                <w:sz w:val="22"/>
                <w:szCs w:val="22"/>
              </w:rPr>
            </w:pPr>
          </w:p>
        </w:tc>
      </w:tr>
      <w:tr w:rsidR="00FF2866" w:rsidRPr="00D00842" w14:paraId="19B2487B" w14:textId="77777777" w:rsidTr="00FF2866">
        <w:trPr>
          <w:trHeight w:val="477"/>
        </w:trPr>
        <w:tc>
          <w:tcPr>
            <w:tcW w:w="1838" w:type="dxa"/>
            <w:vMerge/>
            <w:tcBorders>
              <w:top w:val="nil"/>
              <w:left w:val="single" w:sz="4" w:space="0" w:color="auto"/>
              <w:bottom w:val="single" w:sz="4" w:space="0" w:color="auto"/>
              <w:right w:val="nil"/>
            </w:tcBorders>
            <w:vAlign w:val="center"/>
            <w:hideMark/>
          </w:tcPr>
          <w:p w14:paraId="521C6589"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93" w:type="dxa"/>
            <w:tcBorders>
              <w:top w:val="nil"/>
              <w:left w:val="single" w:sz="4" w:space="0" w:color="auto"/>
              <w:bottom w:val="single" w:sz="4" w:space="0" w:color="auto"/>
              <w:right w:val="single" w:sz="4" w:space="0" w:color="auto"/>
            </w:tcBorders>
            <w:shd w:val="clear" w:color="auto" w:fill="auto"/>
            <w:vAlign w:val="bottom"/>
            <w:hideMark/>
          </w:tcPr>
          <w:p w14:paraId="26702A83"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Influencia del entorno extralaboral sobre el trabajo</w:t>
            </w:r>
          </w:p>
        </w:tc>
        <w:tc>
          <w:tcPr>
            <w:tcW w:w="4312" w:type="dxa"/>
            <w:vMerge/>
            <w:tcBorders>
              <w:top w:val="nil"/>
              <w:left w:val="single" w:sz="4" w:space="0" w:color="auto"/>
              <w:bottom w:val="single" w:sz="4" w:space="0" w:color="000000"/>
              <w:right w:val="single" w:sz="4" w:space="0" w:color="auto"/>
            </w:tcBorders>
            <w:vAlign w:val="center"/>
            <w:hideMark/>
          </w:tcPr>
          <w:p w14:paraId="381BB317" w14:textId="77777777" w:rsidR="00FF2866" w:rsidRPr="00D00842" w:rsidRDefault="00FF2866" w:rsidP="00FF2866">
            <w:pPr>
              <w:spacing w:line="276" w:lineRule="auto"/>
              <w:rPr>
                <w:rFonts w:ascii="Times New Roman" w:eastAsia="Times New Roman" w:hAnsi="Times New Roman"/>
                <w:color w:val="000000"/>
                <w:sz w:val="22"/>
                <w:szCs w:val="22"/>
              </w:rPr>
            </w:pPr>
          </w:p>
        </w:tc>
      </w:tr>
      <w:tr w:rsidR="00FF2866" w:rsidRPr="00D00842" w14:paraId="55CB0AC0" w14:textId="77777777" w:rsidTr="00FF2866">
        <w:trPr>
          <w:trHeight w:val="477"/>
        </w:trPr>
        <w:tc>
          <w:tcPr>
            <w:tcW w:w="1838" w:type="dxa"/>
            <w:vMerge/>
            <w:tcBorders>
              <w:top w:val="nil"/>
              <w:left w:val="single" w:sz="4" w:space="0" w:color="auto"/>
              <w:bottom w:val="single" w:sz="4" w:space="0" w:color="auto"/>
              <w:right w:val="nil"/>
            </w:tcBorders>
            <w:vAlign w:val="center"/>
            <w:hideMark/>
          </w:tcPr>
          <w:p w14:paraId="67936954"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93" w:type="dxa"/>
            <w:tcBorders>
              <w:top w:val="nil"/>
              <w:left w:val="single" w:sz="4" w:space="0" w:color="auto"/>
              <w:bottom w:val="single" w:sz="4" w:space="0" w:color="auto"/>
              <w:right w:val="single" w:sz="4" w:space="0" w:color="auto"/>
            </w:tcBorders>
            <w:shd w:val="clear" w:color="auto" w:fill="auto"/>
            <w:vAlign w:val="bottom"/>
            <w:hideMark/>
          </w:tcPr>
          <w:p w14:paraId="1D3CA2C5"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Características de la vivienda y de su entorno</w:t>
            </w:r>
          </w:p>
        </w:tc>
        <w:tc>
          <w:tcPr>
            <w:tcW w:w="4312" w:type="dxa"/>
            <w:vMerge/>
            <w:tcBorders>
              <w:top w:val="nil"/>
              <w:left w:val="single" w:sz="4" w:space="0" w:color="auto"/>
              <w:bottom w:val="single" w:sz="4" w:space="0" w:color="000000"/>
              <w:right w:val="single" w:sz="4" w:space="0" w:color="auto"/>
            </w:tcBorders>
            <w:vAlign w:val="center"/>
            <w:hideMark/>
          </w:tcPr>
          <w:p w14:paraId="3A3D1E95" w14:textId="77777777" w:rsidR="00FF2866" w:rsidRPr="00D00842" w:rsidRDefault="00FF2866" w:rsidP="00FF2866">
            <w:pPr>
              <w:spacing w:line="276" w:lineRule="auto"/>
              <w:rPr>
                <w:rFonts w:ascii="Times New Roman" w:eastAsia="Times New Roman" w:hAnsi="Times New Roman"/>
                <w:color w:val="000000"/>
                <w:sz w:val="22"/>
                <w:szCs w:val="22"/>
              </w:rPr>
            </w:pPr>
          </w:p>
        </w:tc>
      </w:tr>
      <w:tr w:rsidR="00FF2866" w:rsidRPr="00D00842" w14:paraId="6BE0E9C7" w14:textId="77777777" w:rsidTr="00FF2866">
        <w:trPr>
          <w:trHeight w:val="2475"/>
        </w:trPr>
        <w:tc>
          <w:tcPr>
            <w:tcW w:w="1838" w:type="dxa"/>
            <w:vMerge/>
            <w:tcBorders>
              <w:top w:val="nil"/>
              <w:left w:val="single" w:sz="4" w:space="0" w:color="auto"/>
              <w:bottom w:val="single" w:sz="4" w:space="0" w:color="auto"/>
              <w:right w:val="nil"/>
            </w:tcBorders>
            <w:vAlign w:val="center"/>
            <w:hideMark/>
          </w:tcPr>
          <w:p w14:paraId="696852AC" w14:textId="77777777" w:rsidR="00FF2866" w:rsidRPr="00D00842" w:rsidRDefault="00FF2866" w:rsidP="00FF2866">
            <w:pPr>
              <w:spacing w:line="276" w:lineRule="auto"/>
              <w:rPr>
                <w:rFonts w:ascii="Times New Roman" w:eastAsia="Times New Roman" w:hAnsi="Times New Roman"/>
                <w:color w:val="000000"/>
                <w:sz w:val="22"/>
                <w:szCs w:val="22"/>
              </w:rPr>
            </w:pP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238720A" w14:textId="77777777" w:rsidR="00FF2866" w:rsidRPr="00D00842" w:rsidRDefault="00FF2866" w:rsidP="00FF2866">
            <w:pPr>
              <w:spacing w:line="276" w:lineRule="auto"/>
              <w:ind w:left="100" w:right="0"/>
              <w:jc w:val="center"/>
              <w:rPr>
                <w:rFonts w:ascii="Times New Roman" w:eastAsia="Times New Roman" w:hAnsi="Times New Roman"/>
                <w:color w:val="000000"/>
                <w:sz w:val="22"/>
                <w:szCs w:val="22"/>
              </w:rPr>
            </w:pPr>
            <w:r w:rsidRPr="00D00842">
              <w:rPr>
                <w:rFonts w:ascii="Times New Roman" w:eastAsia="Times New Roman" w:hAnsi="Times New Roman"/>
                <w:color w:val="000000"/>
                <w:sz w:val="22"/>
                <w:szCs w:val="22"/>
              </w:rPr>
              <w:t>Desplazamiento vivienda – trabajo – vivienda</w:t>
            </w:r>
          </w:p>
        </w:tc>
        <w:tc>
          <w:tcPr>
            <w:tcW w:w="4312" w:type="dxa"/>
            <w:vMerge/>
            <w:tcBorders>
              <w:top w:val="nil"/>
              <w:left w:val="single" w:sz="4" w:space="0" w:color="auto"/>
              <w:bottom w:val="single" w:sz="4" w:space="0" w:color="000000"/>
              <w:right w:val="single" w:sz="4" w:space="0" w:color="auto"/>
            </w:tcBorders>
            <w:vAlign w:val="center"/>
            <w:hideMark/>
          </w:tcPr>
          <w:p w14:paraId="2A7BD681" w14:textId="77777777" w:rsidR="00FF2866" w:rsidRPr="00D00842" w:rsidRDefault="00FF2866" w:rsidP="00FF2866">
            <w:pPr>
              <w:spacing w:line="276" w:lineRule="auto"/>
              <w:rPr>
                <w:rFonts w:ascii="Times New Roman" w:eastAsia="Times New Roman" w:hAnsi="Times New Roman"/>
                <w:color w:val="000000"/>
                <w:sz w:val="22"/>
                <w:szCs w:val="22"/>
              </w:rPr>
            </w:pPr>
          </w:p>
        </w:tc>
      </w:tr>
    </w:tbl>
    <w:p w14:paraId="2E756C1C" w14:textId="77777777" w:rsidR="00FF2866" w:rsidRPr="00D00842" w:rsidRDefault="00FF2866" w:rsidP="00FF2866">
      <w:pPr>
        <w:spacing w:line="276" w:lineRule="auto"/>
        <w:jc w:val="both"/>
        <w:rPr>
          <w:rFonts w:ascii="Times New Roman" w:hAnsi="Times New Roman"/>
          <w:szCs w:val="24"/>
        </w:rPr>
      </w:pPr>
    </w:p>
    <w:p w14:paraId="69C1288A" w14:textId="77777777" w:rsidR="00FF2866" w:rsidRPr="00D00842" w:rsidRDefault="00FF2866" w:rsidP="00FF2866">
      <w:pPr>
        <w:spacing w:line="276" w:lineRule="auto"/>
        <w:ind w:left="0" w:right="49"/>
        <w:jc w:val="both"/>
        <w:rPr>
          <w:rFonts w:ascii="Times New Roman" w:hAnsi="Times New Roman"/>
          <w:sz w:val="24"/>
          <w:szCs w:val="24"/>
        </w:rPr>
      </w:pPr>
      <w:r w:rsidRPr="00D00842">
        <w:rPr>
          <w:rFonts w:ascii="Times New Roman" w:hAnsi="Times New Roman"/>
          <w:sz w:val="24"/>
          <w:szCs w:val="24"/>
        </w:rPr>
        <w:t xml:space="preserve">No obstante, se deben mantener y fortalecer las estrategias de prevención y promoción con el fin de preservar la salud mental y física de los colaboradores ya que los entornos organizacionales se encuentran en un constante cambio, originado por las nuevas tecnologías y los avances a nivel mundial, de manera que se deben establecer estrategias para mitigar los factores psicosociales derivados de la volatilidad, el cambio y la incertidumbre, los cuales pueden generar una afectación a la salud mental de los trabajadores. Con todo lo mencionado el programa de Vigilancia Epidemiológica Psicosocial trabajará las siguientes actividades durante el año 2024: </w:t>
      </w:r>
    </w:p>
    <w:p w14:paraId="323D2314" w14:textId="77777777" w:rsidR="00FF2866" w:rsidRPr="00D00842" w:rsidRDefault="00FF2866" w:rsidP="00FF2866">
      <w:pPr>
        <w:spacing w:line="276" w:lineRule="auto"/>
        <w:jc w:val="both"/>
        <w:rPr>
          <w:rFonts w:ascii="Times New Roman" w:hAnsi="Times New Roman"/>
          <w:szCs w:val="24"/>
        </w:rPr>
      </w:pPr>
    </w:p>
    <w:p w14:paraId="6E779426"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Revisión de exámenes médicos ocupacionales periódicos, ingreso y egreso (atender las recomendaciones dadas frente al riesgo psicosocial incluir los servidores en el PVE Psicosocial)</w:t>
      </w:r>
    </w:p>
    <w:p w14:paraId="7C7B667E"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Actualizar y ejecutar las actividades del PVE psicosocial 2024 de acuerdo con las necesidades adscritas en el presente documento.</w:t>
      </w:r>
    </w:p>
    <w:p w14:paraId="2517F72C"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Revisar y ejecutar los controles establecidos en la Matriz IPVRC- respecto al Riesgo Psicosocial.</w:t>
      </w:r>
    </w:p>
    <w:p w14:paraId="23720F27"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Continuar con los acompañamientos psicosociales de los servidores adscritos al PVE Psicosocial e incluir el personal con base a los resultados de las evaluaciones médicas ocupacionales y los que soliciten atención. </w:t>
      </w:r>
    </w:p>
    <w:p w14:paraId="69BC1F89"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Realizar intervención a los equipos de trabajo con base a los resultados obtenidos en la batería de Riesgo Psicosocial. </w:t>
      </w:r>
    </w:p>
    <w:p w14:paraId="7112B8D6"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Realizar intervención con líderes para el fortalecimiento de habilidades blandas. </w:t>
      </w:r>
    </w:p>
    <w:p w14:paraId="7649E36C"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 a los servidores y contratistas en el cuidado de la salud mental </w:t>
      </w:r>
    </w:p>
    <w:p w14:paraId="0BA6A5D7"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en estilos de vida saludables </w:t>
      </w:r>
    </w:p>
    <w:p w14:paraId="1334E979"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en higiene del sueño y brindar herramientas sobre el tema. </w:t>
      </w:r>
    </w:p>
    <w:p w14:paraId="6FED7B8E"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en gestión emocional </w:t>
      </w:r>
    </w:p>
    <w:p w14:paraId="04A9E40F"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en gestión del estrés </w:t>
      </w:r>
    </w:p>
    <w:p w14:paraId="049ED577"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en comunicación asertiva y efectiva </w:t>
      </w:r>
    </w:p>
    <w:p w14:paraId="5C6FEAAE"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en resolución de conflictos </w:t>
      </w:r>
    </w:p>
    <w:p w14:paraId="4C8AF4BE"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sobre temas relacionados con la autoestima </w:t>
      </w:r>
    </w:p>
    <w:p w14:paraId="09DC0D92"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Capacitar a todos a los servidores y contratistas sobre prevención de enfermedades mentales (ansiedad y depresión)</w:t>
      </w:r>
    </w:p>
    <w:p w14:paraId="5A0146C5"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orientación a resultados </w:t>
      </w:r>
    </w:p>
    <w:p w14:paraId="7E04DE43"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administración del tiempo </w:t>
      </w:r>
    </w:p>
    <w:p w14:paraId="1BCFA35B"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a todos a los servidores y contratistas sobre resolución de conflictos </w:t>
      </w:r>
    </w:p>
    <w:p w14:paraId="07BAAD02"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Capacitar a todos a los servidores y contratistas orden y aseo en los puestos de trabajo</w:t>
      </w:r>
    </w:p>
    <w:p w14:paraId="1F8BDC20"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Realizar pausas activas cognitivas </w:t>
      </w:r>
    </w:p>
    <w:p w14:paraId="53888C85"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Realizar actividades de relajación </w:t>
      </w:r>
    </w:p>
    <w:p w14:paraId="38839C70"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Capacitar en primeros auxilios psicológicos a todo personal y a la brigada de emergencia. </w:t>
      </w:r>
    </w:p>
    <w:p w14:paraId="2C155186"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Generar material gráfico enfocado a la prevención en salud mental </w:t>
      </w:r>
    </w:p>
    <w:p w14:paraId="48E55D8B"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Realizar inspecciones puesto de trabajo ergonómicas</w:t>
      </w:r>
    </w:p>
    <w:p w14:paraId="22426B80"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Realizar seguimiento a las recomendaciones dadas por el COPASST y Comité de Convivencia Laboral.</w:t>
      </w:r>
    </w:p>
    <w:p w14:paraId="6922C458" w14:textId="77777777" w:rsidR="00FF2866" w:rsidRPr="00D00842" w:rsidRDefault="00FF2866" w:rsidP="00FF2866">
      <w:pPr>
        <w:pStyle w:val="Prrafodelista"/>
        <w:numPr>
          <w:ilvl w:val="0"/>
          <w:numId w:val="16"/>
        </w:numPr>
        <w:spacing w:line="276" w:lineRule="auto"/>
        <w:ind w:right="0"/>
        <w:contextualSpacing/>
        <w:rPr>
          <w:lang w:val="es-CO"/>
        </w:rPr>
      </w:pPr>
      <w:r w:rsidRPr="00D00842">
        <w:rPr>
          <w:lang w:val="es-CO"/>
        </w:rPr>
        <w:t>Mantener actualizado y capacitados a los integrantes del Comité de Convivencia. (Ley 1010 de 2006, Res. 652 y 1356 de 2012).</w:t>
      </w:r>
    </w:p>
    <w:p w14:paraId="75D362AB"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Continuar con el diligenciamiento de los indicadores del PVE Psicosocial. </w:t>
      </w:r>
    </w:p>
    <w:p w14:paraId="497D403E" w14:textId="77777777" w:rsidR="00FF2866" w:rsidRPr="00D00842" w:rsidRDefault="00FF2866" w:rsidP="00FF2866">
      <w:pPr>
        <w:pStyle w:val="Prrafodelista"/>
        <w:numPr>
          <w:ilvl w:val="0"/>
          <w:numId w:val="16"/>
        </w:numPr>
        <w:spacing w:line="276" w:lineRule="auto"/>
        <w:ind w:right="0"/>
        <w:contextualSpacing/>
        <w:rPr>
          <w:lang w:val="es-CO"/>
        </w:rPr>
      </w:pPr>
      <w:r w:rsidRPr="00D00842">
        <w:rPr>
          <w:lang w:val="es-CO"/>
        </w:rPr>
        <w:t xml:space="preserve">Realizar la aplicación, análisis de la batería de Riesgo Psicosocial </w:t>
      </w:r>
    </w:p>
    <w:p w14:paraId="651669C1" w14:textId="77777777" w:rsidR="00FF2866" w:rsidRPr="00D00842" w:rsidRDefault="00FF2866" w:rsidP="00FF2866">
      <w:pPr>
        <w:pStyle w:val="Prrafodelista"/>
        <w:numPr>
          <w:ilvl w:val="0"/>
          <w:numId w:val="16"/>
        </w:numPr>
        <w:spacing w:line="276" w:lineRule="auto"/>
        <w:ind w:right="0"/>
        <w:contextualSpacing/>
        <w:rPr>
          <w:lang w:val="es-CO"/>
        </w:rPr>
      </w:pPr>
      <w:r w:rsidRPr="00D00842">
        <w:rPr>
          <w:lang w:val="es-CO"/>
        </w:rPr>
        <w:t>Dirigir acciones en conjunto con el componente de bienestar, para el fortalecimiento de la política de desconexión laboral.</w:t>
      </w:r>
    </w:p>
    <w:p w14:paraId="27E40C26"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Articular actividades con el componente de Bienestar Laboral, relacionadas con la familia, vivienda y salud física y mental de los trabajadores, así como el dar continuidad a la implementación y fortalecimiento del programa de teletrabajo o seguir implementando las jornadas flexibles de trabajo. </w:t>
      </w:r>
    </w:p>
    <w:p w14:paraId="72B2CB05"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A través del plan de capacitaciones realizar entrenamiento sobre IA, con el fin de preparar a los servidores para los cambios futuros, así como el fortalecimiento de las habilidades blandas. </w:t>
      </w:r>
    </w:p>
    <w:p w14:paraId="50236804"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En conjunto con los componentes de bienestar social, capacitación y SST, establecer un plan de intervención con base a las variables transversales identificadas en los estudios de cultura organizacional, clima laboral y riesgo Psicosocial, con los equipos de trabajo. </w:t>
      </w:r>
    </w:p>
    <w:p w14:paraId="795A3C30" w14:textId="77777777" w:rsidR="00FF2866" w:rsidRPr="00D00842" w:rsidRDefault="00FF2866" w:rsidP="00FF2866">
      <w:pPr>
        <w:pStyle w:val="Prrafodelista"/>
        <w:numPr>
          <w:ilvl w:val="0"/>
          <w:numId w:val="16"/>
        </w:numPr>
        <w:spacing w:line="276" w:lineRule="auto"/>
        <w:ind w:right="0"/>
        <w:contextualSpacing/>
        <w:jc w:val="both"/>
        <w:rPr>
          <w:lang w:val="es-CO"/>
        </w:rPr>
      </w:pPr>
      <w:r w:rsidRPr="00D00842">
        <w:rPr>
          <w:lang w:val="es-CO"/>
        </w:rPr>
        <w:t xml:space="preserve">En conjunto con los componentes de bienestar social, capacitación y SST, entrenar a los servidores en estrategias de residencia, estrategias de afrontamiento, educación financiera, proyecto de vida, gestión del cambio, </w:t>
      </w:r>
      <w:proofErr w:type="spellStart"/>
      <w:r w:rsidRPr="00D00842">
        <w:rPr>
          <w:lang w:val="es-CO"/>
        </w:rPr>
        <w:t>onboarding</w:t>
      </w:r>
      <w:proofErr w:type="spellEnd"/>
      <w:r w:rsidRPr="00D00842">
        <w:rPr>
          <w:lang w:val="es-CO"/>
        </w:rPr>
        <w:t xml:space="preserve"> (Inducción- como un proceso de integración de nuevas personas al equipo de trabajo, dirigido a todos los servidores), habilidades blandas, </w:t>
      </w:r>
      <w:proofErr w:type="spellStart"/>
      <w:r w:rsidRPr="00D00842">
        <w:rPr>
          <w:lang w:val="es-CO"/>
        </w:rPr>
        <w:t>Feedback</w:t>
      </w:r>
      <w:proofErr w:type="spellEnd"/>
      <w:r w:rsidRPr="00D00842">
        <w:rPr>
          <w:lang w:val="es-CO"/>
        </w:rPr>
        <w:t xml:space="preserve"> de Valor y la importancia de la Retroalimentación Positiva (dirigido a líderes), sesiones de coaching para los líderes, realizar actividades </w:t>
      </w:r>
      <w:proofErr w:type="spellStart"/>
      <w:r w:rsidRPr="00D00842">
        <w:rPr>
          <w:lang w:val="es-CO"/>
        </w:rPr>
        <w:t>outdoor</w:t>
      </w:r>
      <w:proofErr w:type="spellEnd"/>
      <w:r w:rsidRPr="00D00842">
        <w:rPr>
          <w:lang w:val="es-CO"/>
        </w:rPr>
        <w:t xml:space="preserve"> para los equipos de trabajo. </w:t>
      </w:r>
    </w:p>
    <w:p w14:paraId="15C3FC5E" w14:textId="77777777" w:rsidR="00FF2866" w:rsidRPr="00D00842" w:rsidRDefault="00FF2866" w:rsidP="00FF2866">
      <w:pPr>
        <w:ind w:left="0"/>
        <w:rPr>
          <w:rFonts w:ascii="Times New Roman" w:hAnsi="Times New Roman"/>
          <w:sz w:val="24"/>
          <w:szCs w:val="24"/>
        </w:rPr>
      </w:pPr>
    </w:p>
    <w:p w14:paraId="1AB5709A" w14:textId="77777777" w:rsidR="00FF2866" w:rsidRPr="00D00842" w:rsidRDefault="00FF2866" w:rsidP="00FF2866">
      <w:pPr>
        <w:pStyle w:val="Ttulo2"/>
        <w:spacing w:before="0"/>
        <w:ind w:left="0" w:firstLine="0"/>
        <w:jc w:val="both"/>
        <w:rPr>
          <w:rFonts w:ascii="Times New Roman" w:hAnsi="Times New Roman" w:cs="Times New Roman"/>
          <w:b/>
          <w:bCs/>
          <w:color w:val="auto"/>
          <w:sz w:val="24"/>
          <w:szCs w:val="24"/>
        </w:rPr>
      </w:pPr>
      <w:bookmarkStart w:id="37" w:name="_Toc157179414"/>
      <w:r w:rsidRPr="00D00842">
        <w:rPr>
          <w:rFonts w:ascii="Times New Roman" w:hAnsi="Times New Roman" w:cs="Times New Roman"/>
          <w:b/>
          <w:bCs/>
          <w:color w:val="auto"/>
          <w:sz w:val="24"/>
          <w:szCs w:val="24"/>
        </w:rPr>
        <w:t>Índice de Desarrollo del Servicio Civil</w:t>
      </w:r>
      <w:bookmarkEnd w:id="37"/>
      <w:r w:rsidRPr="00D00842">
        <w:rPr>
          <w:rFonts w:ascii="Times New Roman" w:hAnsi="Times New Roman" w:cs="Times New Roman"/>
          <w:b/>
          <w:bCs/>
          <w:color w:val="auto"/>
          <w:sz w:val="24"/>
          <w:szCs w:val="24"/>
        </w:rPr>
        <w:t xml:space="preserve"> </w:t>
      </w:r>
    </w:p>
    <w:p w14:paraId="3DAD7E3D" w14:textId="77777777" w:rsidR="00FF2866" w:rsidRPr="00D00842" w:rsidRDefault="00FF2866" w:rsidP="00FF2866">
      <w:pPr>
        <w:ind w:left="0"/>
        <w:jc w:val="center"/>
        <w:rPr>
          <w:rFonts w:ascii="Times New Roman" w:hAnsi="Times New Roman"/>
          <w:sz w:val="24"/>
          <w:szCs w:val="24"/>
        </w:rPr>
      </w:pPr>
    </w:p>
    <w:p w14:paraId="43D0D023" w14:textId="77777777" w:rsidR="00FF2866" w:rsidRPr="00D00842" w:rsidRDefault="00FF2866" w:rsidP="00FF2866">
      <w:pPr>
        <w:ind w:left="0" w:right="-234"/>
        <w:jc w:val="both"/>
        <w:rPr>
          <w:rFonts w:ascii="Times New Roman" w:hAnsi="Times New Roman"/>
          <w:sz w:val="24"/>
          <w:szCs w:val="24"/>
        </w:rPr>
      </w:pPr>
      <w:r w:rsidRPr="00D00842">
        <w:rPr>
          <w:rFonts w:ascii="Times New Roman" w:hAnsi="Times New Roman"/>
          <w:sz w:val="24"/>
          <w:szCs w:val="24"/>
        </w:rPr>
        <w:t>La Unidad Administrativa Especial de Catastro Distrital -se ubica en nivel alto del Servicio Civil, con un resultado total de 88,11 puntos. En cuanto a la percepción del responsable del proceso de talento humano, el puntaje obtenido fue de 89.90 puntos, los servidores públicos tuvieron una percepción más baja, con un puntaje de 71.99 puntos, el responsable del proceso de talento humano los superaron en 17.91 puntos a los servidores públicos.</w:t>
      </w:r>
    </w:p>
    <w:p w14:paraId="3CCDB0B9" w14:textId="77777777" w:rsidR="00FF2866" w:rsidRPr="00D00842" w:rsidRDefault="00FF2866" w:rsidP="00FF2866">
      <w:pPr>
        <w:ind w:left="0"/>
        <w:jc w:val="center"/>
        <w:rPr>
          <w:rFonts w:ascii="Times New Roman" w:hAnsi="Times New Roman"/>
          <w:sz w:val="24"/>
          <w:szCs w:val="24"/>
        </w:rPr>
      </w:pPr>
    </w:p>
    <w:p w14:paraId="3A017329" w14:textId="77777777" w:rsidR="00FF2866" w:rsidRPr="00D00842" w:rsidRDefault="00FF2866" w:rsidP="00FF2866">
      <w:pPr>
        <w:pStyle w:val="Ttulo2"/>
        <w:spacing w:before="0"/>
        <w:ind w:left="0" w:firstLine="0"/>
        <w:jc w:val="both"/>
        <w:rPr>
          <w:rFonts w:ascii="Times New Roman" w:hAnsi="Times New Roman" w:cs="Times New Roman"/>
          <w:b/>
          <w:bCs/>
          <w:color w:val="auto"/>
          <w:sz w:val="24"/>
          <w:szCs w:val="24"/>
        </w:rPr>
      </w:pPr>
      <w:bookmarkStart w:id="38" w:name="_Toc157179415"/>
      <w:r w:rsidRPr="00D00842">
        <w:rPr>
          <w:rFonts w:ascii="Times New Roman" w:hAnsi="Times New Roman" w:cs="Times New Roman"/>
          <w:b/>
          <w:bCs/>
          <w:color w:val="auto"/>
          <w:sz w:val="24"/>
          <w:szCs w:val="24"/>
        </w:rPr>
        <w:t>Plan Estratégico Institucional</w:t>
      </w:r>
      <w:bookmarkEnd w:id="38"/>
    </w:p>
    <w:p w14:paraId="64ABD072" w14:textId="77777777" w:rsidR="00FF2866" w:rsidRPr="00D00842" w:rsidRDefault="00FF2866" w:rsidP="00FF2866">
      <w:pPr>
        <w:ind w:left="0"/>
        <w:rPr>
          <w:rFonts w:ascii="Times New Roman" w:hAnsi="Times New Roman"/>
          <w:sz w:val="24"/>
          <w:szCs w:val="24"/>
        </w:rPr>
      </w:pPr>
    </w:p>
    <w:p w14:paraId="2E689C7A" w14:textId="77777777" w:rsidR="00FF2866" w:rsidRPr="00D00842" w:rsidRDefault="00FF2866" w:rsidP="00FF2866">
      <w:pPr>
        <w:ind w:left="0" w:right="-234"/>
        <w:jc w:val="both"/>
        <w:rPr>
          <w:rFonts w:ascii="Times New Roman" w:hAnsi="Times New Roman"/>
          <w:sz w:val="24"/>
          <w:szCs w:val="24"/>
        </w:rPr>
      </w:pPr>
      <w:r w:rsidRPr="00D00842">
        <w:rPr>
          <w:rFonts w:ascii="Times New Roman" w:hAnsi="Times New Roman"/>
          <w:sz w:val="24"/>
          <w:szCs w:val="24"/>
        </w:rPr>
        <w:t xml:space="preserve">Uno de los cuatro objetivos estratégicos que marcan el horizonte de acción de la entidad para el periodo 2020-2024 es el de “Empoderar nuestro talento humano con competencias desde el ser, el saber y el hacer y fortalecer la </w:t>
      </w:r>
      <w:proofErr w:type="gramStart"/>
      <w:r w:rsidRPr="00D00842">
        <w:rPr>
          <w:rFonts w:ascii="Times New Roman" w:hAnsi="Times New Roman"/>
          <w:sz w:val="24"/>
          <w:szCs w:val="24"/>
        </w:rPr>
        <w:t>participación activa</w:t>
      </w:r>
      <w:proofErr w:type="gramEnd"/>
      <w:r w:rsidRPr="00D00842">
        <w:rPr>
          <w:rFonts w:ascii="Times New Roman" w:hAnsi="Times New Roman"/>
          <w:sz w:val="24"/>
          <w:szCs w:val="24"/>
        </w:rPr>
        <w:t xml:space="preserve"> de la ciudadanía en la gestión catastral con enfoque multipropósito”, el cual cuenta con el objetivo específico “Empoderar nuestro talento humano con competencias desde el ser, el saber y el hacer”. Este objetivo se midió durante el año 2023 desde la Subgerencia de Talento Humano, por medio de los siguientes indicadores con los siguientes resultados:</w:t>
      </w:r>
    </w:p>
    <w:p w14:paraId="7E47BFD8" w14:textId="77777777" w:rsidR="00FF2866" w:rsidRPr="00D00842" w:rsidRDefault="00FF2866" w:rsidP="00FF2866">
      <w:pPr>
        <w:jc w:val="both"/>
        <w:rPr>
          <w:rFonts w:ascii="Times New Roman" w:hAnsi="Times New Roman"/>
          <w:sz w:val="24"/>
          <w:szCs w:val="24"/>
        </w:rPr>
      </w:pPr>
    </w:p>
    <w:tbl>
      <w:tblPr>
        <w:tblW w:w="8070" w:type="dxa"/>
        <w:jc w:val="center"/>
        <w:tblLayout w:type="fixed"/>
        <w:tblLook w:val="04A0" w:firstRow="1" w:lastRow="0" w:firstColumn="1" w:lastColumn="0" w:noHBand="0" w:noVBand="1"/>
      </w:tblPr>
      <w:tblGrid>
        <w:gridCol w:w="2542"/>
        <w:gridCol w:w="2693"/>
        <w:gridCol w:w="1701"/>
        <w:gridCol w:w="1134"/>
      </w:tblGrid>
      <w:tr w:rsidR="00FF2866" w:rsidRPr="00D00842" w14:paraId="091A520A" w14:textId="77777777" w:rsidTr="00FF2866">
        <w:trPr>
          <w:trHeight w:val="525"/>
          <w:jc w:val="center"/>
        </w:trPr>
        <w:tc>
          <w:tcPr>
            <w:tcW w:w="254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197C545" w14:textId="77777777" w:rsidR="00FF2866" w:rsidRPr="00D00842" w:rsidRDefault="00FF2866" w:rsidP="00FF2866">
            <w:pPr>
              <w:tabs>
                <w:tab w:val="left" w:pos="1863"/>
              </w:tabs>
              <w:ind w:left="0" w:right="-71"/>
              <w:jc w:val="center"/>
              <w:rPr>
                <w:rFonts w:ascii="Times New Roman" w:hAnsi="Times New Roman"/>
                <w:sz w:val="24"/>
                <w:szCs w:val="24"/>
              </w:rPr>
            </w:pPr>
            <w:r w:rsidRPr="00D00842">
              <w:rPr>
                <w:rFonts w:ascii="Times New Roman" w:eastAsia="Calibri" w:hAnsi="Times New Roman"/>
                <w:b/>
                <w:bCs/>
                <w:color w:val="000000" w:themeColor="text1"/>
                <w:sz w:val="24"/>
                <w:szCs w:val="24"/>
              </w:rPr>
              <w:t>Indicador</w:t>
            </w:r>
            <w:r w:rsidRPr="00D00842">
              <w:rPr>
                <w:rFonts w:ascii="Times New Roman" w:eastAsia="Calibri" w:hAnsi="Times New Roman"/>
                <w:color w:val="000000" w:themeColor="text1"/>
                <w:sz w:val="24"/>
                <w:szCs w:val="24"/>
              </w:rPr>
              <w:t xml:space="preserve"> </w:t>
            </w:r>
          </w:p>
        </w:tc>
        <w:tc>
          <w:tcPr>
            <w:tcW w:w="269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677AF06" w14:textId="77777777" w:rsidR="00FF2866" w:rsidRPr="00D00842" w:rsidRDefault="00FF2866" w:rsidP="00FF2866">
            <w:pPr>
              <w:tabs>
                <w:tab w:val="left" w:pos="1982"/>
              </w:tabs>
              <w:ind w:left="-144" w:right="-77"/>
              <w:jc w:val="center"/>
              <w:rPr>
                <w:rFonts w:ascii="Times New Roman" w:hAnsi="Times New Roman"/>
                <w:sz w:val="24"/>
                <w:szCs w:val="24"/>
              </w:rPr>
            </w:pPr>
            <w:r w:rsidRPr="00D00842">
              <w:rPr>
                <w:rFonts w:ascii="Times New Roman" w:eastAsia="Calibri" w:hAnsi="Times New Roman"/>
                <w:b/>
                <w:bCs/>
                <w:color w:val="000000" w:themeColor="text1"/>
                <w:sz w:val="24"/>
                <w:szCs w:val="24"/>
              </w:rPr>
              <w:t>Fórmula</w:t>
            </w:r>
            <w:r w:rsidRPr="00D00842">
              <w:rPr>
                <w:rFonts w:ascii="Times New Roman" w:eastAsia="Calibri" w:hAnsi="Times New Roman"/>
                <w:color w:val="000000" w:themeColor="text1"/>
                <w:sz w:val="24"/>
                <w:szCs w:val="24"/>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882538B" w14:textId="77777777" w:rsidR="00FF2866" w:rsidRPr="00D00842" w:rsidRDefault="00FF2866" w:rsidP="00FF2866">
            <w:pPr>
              <w:ind w:left="-111" w:right="-147"/>
              <w:jc w:val="center"/>
              <w:rPr>
                <w:rFonts w:ascii="Times New Roman" w:hAnsi="Times New Roman"/>
                <w:sz w:val="24"/>
                <w:szCs w:val="24"/>
              </w:rPr>
            </w:pPr>
            <w:r w:rsidRPr="00D00842">
              <w:rPr>
                <w:rFonts w:ascii="Times New Roman" w:eastAsia="Calibri" w:hAnsi="Times New Roman"/>
                <w:b/>
                <w:bCs/>
                <w:color w:val="000000" w:themeColor="text1"/>
                <w:sz w:val="24"/>
                <w:szCs w:val="24"/>
              </w:rPr>
              <w:t>Meta año 2023</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ACBD795" w14:textId="77777777" w:rsidR="00FF2866" w:rsidRPr="00D00842" w:rsidRDefault="00FF2866" w:rsidP="00FF2866">
            <w:pPr>
              <w:tabs>
                <w:tab w:val="left" w:pos="741"/>
              </w:tabs>
              <w:ind w:left="-110" w:right="-55"/>
              <w:jc w:val="center"/>
              <w:rPr>
                <w:rFonts w:ascii="Times New Roman" w:hAnsi="Times New Roman"/>
                <w:sz w:val="24"/>
                <w:szCs w:val="24"/>
              </w:rPr>
            </w:pPr>
            <w:r w:rsidRPr="00D00842">
              <w:rPr>
                <w:rFonts w:ascii="Times New Roman" w:eastAsia="Calibri" w:hAnsi="Times New Roman"/>
                <w:b/>
                <w:bCs/>
                <w:color w:val="000000" w:themeColor="text1"/>
                <w:sz w:val="24"/>
                <w:szCs w:val="24"/>
              </w:rPr>
              <w:t>Resultado</w:t>
            </w:r>
            <w:r w:rsidRPr="00D00842">
              <w:rPr>
                <w:rFonts w:ascii="Times New Roman" w:eastAsia="Calibri" w:hAnsi="Times New Roman"/>
                <w:color w:val="000000" w:themeColor="text1"/>
                <w:sz w:val="24"/>
                <w:szCs w:val="24"/>
                <w:lang w:val="es"/>
              </w:rPr>
              <w:t xml:space="preserve"> </w:t>
            </w:r>
          </w:p>
        </w:tc>
      </w:tr>
      <w:tr w:rsidR="00FF2866" w:rsidRPr="00D00842" w14:paraId="612D4247" w14:textId="77777777" w:rsidTr="00FF2866">
        <w:trPr>
          <w:trHeight w:val="511"/>
          <w:jc w:val="center"/>
        </w:trPr>
        <w:tc>
          <w:tcPr>
            <w:tcW w:w="2542" w:type="dxa"/>
            <w:tcBorders>
              <w:top w:val="single" w:sz="8" w:space="0" w:color="auto"/>
              <w:left w:val="single" w:sz="8" w:space="0" w:color="auto"/>
              <w:bottom w:val="single" w:sz="8" w:space="0" w:color="auto"/>
              <w:right w:val="single" w:sz="8" w:space="0" w:color="auto"/>
            </w:tcBorders>
            <w:vAlign w:val="center"/>
          </w:tcPr>
          <w:p w14:paraId="51C9F41E" w14:textId="77777777" w:rsidR="00FF2866" w:rsidRPr="00D00842" w:rsidRDefault="00FF2866" w:rsidP="00FF2866">
            <w:pPr>
              <w:tabs>
                <w:tab w:val="left" w:pos="1863"/>
              </w:tabs>
              <w:ind w:left="0" w:right="-71"/>
              <w:jc w:val="both"/>
              <w:rPr>
                <w:rFonts w:ascii="Times New Roman" w:hAnsi="Times New Roman"/>
                <w:sz w:val="24"/>
                <w:szCs w:val="24"/>
              </w:rPr>
            </w:pPr>
            <w:r w:rsidRPr="00D00842">
              <w:rPr>
                <w:rFonts w:ascii="Times New Roman" w:eastAsia="Calibri" w:hAnsi="Times New Roman"/>
                <w:sz w:val="24"/>
                <w:szCs w:val="24"/>
              </w:rPr>
              <w:t>Porcentaje de satisfacción frente a la gestión de talento humano obtenido</w:t>
            </w:r>
            <w:r w:rsidRPr="00D00842">
              <w:rPr>
                <w:rFonts w:ascii="Times New Roman" w:eastAsia="Calibri" w:hAnsi="Times New Roman"/>
                <w:sz w:val="24"/>
                <w:szCs w:val="24"/>
                <w:lang w:val="es"/>
              </w:rPr>
              <w:t xml:space="preserve"> </w:t>
            </w:r>
          </w:p>
        </w:tc>
        <w:tc>
          <w:tcPr>
            <w:tcW w:w="2693" w:type="dxa"/>
            <w:tcBorders>
              <w:top w:val="single" w:sz="8" w:space="0" w:color="auto"/>
              <w:left w:val="single" w:sz="8" w:space="0" w:color="auto"/>
              <w:bottom w:val="single" w:sz="8" w:space="0" w:color="auto"/>
              <w:right w:val="single" w:sz="8" w:space="0" w:color="auto"/>
            </w:tcBorders>
            <w:vAlign w:val="center"/>
          </w:tcPr>
          <w:p w14:paraId="4BA6FC5D" w14:textId="77777777" w:rsidR="00FF2866" w:rsidRPr="00D00842" w:rsidRDefault="00FF2866" w:rsidP="00FF2866">
            <w:pPr>
              <w:tabs>
                <w:tab w:val="left" w:pos="1982"/>
              </w:tabs>
              <w:ind w:left="-144" w:right="-77"/>
              <w:jc w:val="center"/>
              <w:rPr>
                <w:rFonts w:ascii="Times New Roman" w:hAnsi="Times New Roman"/>
                <w:sz w:val="24"/>
                <w:szCs w:val="24"/>
              </w:rPr>
            </w:pPr>
            <w:r w:rsidRPr="00D00842">
              <w:rPr>
                <w:rFonts w:ascii="Times New Roman" w:eastAsia="Calibri" w:hAnsi="Times New Roman"/>
                <w:sz w:val="24"/>
                <w:szCs w:val="24"/>
              </w:rPr>
              <w:t>(Número de encuestas calificadas con excelente o bueno / Total de encuestas recibidas) *100</w:t>
            </w:r>
          </w:p>
        </w:tc>
        <w:tc>
          <w:tcPr>
            <w:tcW w:w="1701" w:type="dxa"/>
            <w:tcBorders>
              <w:top w:val="single" w:sz="8" w:space="0" w:color="auto"/>
              <w:left w:val="single" w:sz="8" w:space="0" w:color="auto"/>
              <w:bottom w:val="single" w:sz="8" w:space="0" w:color="auto"/>
              <w:right w:val="single" w:sz="8" w:space="0" w:color="auto"/>
            </w:tcBorders>
            <w:vAlign w:val="center"/>
          </w:tcPr>
          <w:p w14:paraId="602C50FA" w14:textId="77777777" w:rsidR="00FF2866" w:rsidRPr="00D00842" w:rsidRDefault="00FF2866" w:rsidP="00FF2866">
            <w:pPr>
              <w:ind w:left="-111" w:right="-147"/>
              <w:jc w:val="center"/>
              <w:rPr>
                <w:rFonts w:ascii="Times New Roman" w:hAnsi="Times New Roman"/>
                <w:sz w:val="24"/>
                <w:szCs w:val="24"/>
              </w:rPr>
            </w:pPr>
            <w:r w:rsidRPr="00D00842">
              <w:rPr>
                <w:rFonts w:ascii="Times New Roman" w:eastAsia="Calibri" w:hAnsi="Times New Roman"/>
                <w:sz w:val="24"/>
                <w:szCs w:val="24"/>
              </w:rPr>
              <w:t xml:space="preserve">94%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2B74D1" w14:textId="77777777" w:rsidR="00FF2866" w:rsidRPr="00D00842" w:rsidRDefault="00FF2866" w:rsidP="00FF2866">
            <w:pPr>
              <w:tabs>
                <w:tab w:val="left" w:pos="741"/>
              </w:tabs>
              <w:ind w:left="-110" w:right="-55"/>
              <w:jc w:val="center"/>
              <w:rPr>
                <w:rFonts w:ascii="Times New Roman" w:eastAsia="Calibri" w:hAnsi="Times New Roman"/>
                <w:sz w:val="24"/>
                <w:szCs w:val="24"/>
              </w:rPr>
            </w:pPr>
            <w:r w:rsidRPr="00D00842">
              <w:rPr>
                <w:rFonts w:ascii="Times New Roman" w:eastAsia="Calibri" w:hAnsi="Times New Roman"/>
                <w:sz w:val="24"/>
                <w:szCs w:val="24"/>
              </w:rPr>
              <w:t>88,43%</w:t>
            </w:r>
          </w:p>
        </w:tc>
      </w:tr>
      <w:tr w:rsidR="00FF2866" w:rsidRPr="00D00842" w14:paraId="2E33B24D" w14:textId="77777777" w:rsidTr="00FF2866">
        <w:trPr>
          <w:trHeight w:val="674"/>
          <w:jc w:val="center"/>
        </w:trPr>
        <w:tc>
          <w:tcPr>
            <w:tcW w:w="2542" w:type="dxa"/>
            <w:tcBorders>
              <w:top w:val="single" w:sz="8" w:space="0" w:color="auto"/>
              <w:left w:val="single" w:sz="8" w:space="0" w:color="auto"/>
              <w:bottom w:val="single" w:sz="8" w:space="0" w:color="auto"/>
              <w:right w:val="single" w:sz="8" w:space="0" w:color="auto"/>
            </w:tcBorders>
            <w:vAlign w:val="center"/>
          </w:tcPr>
          <w:p w14:paraId="20547B28" w14:textId="77777777" w:rsidR="00FF2866" w:rsidRPr="00D00842" w:rsidRDefault="00FF2866" w:rsidP="00FF2866">
            <w:pPr>
              <w:tabs>
                <w:tab w:val="left" w:pos="1863"/>
              </w:tabs>
              <w:ind w:left="0" w:right="-71"/>
              <w:jc w:val="both"/>
              <w:rPr>
                <w:rFonts w:ascii="Times New Roman" w:hAnsi="Times New Roman"/>
                <w:sz w:val="24"/>
                <w:szCs w:val="24"/>
              </w:rPr>
            </w:pPr>
            <w:r w:rsidRPr="00D00842">
              <w:rPr>
                <w:rFonts w:ascii="Times New Roman" w:eastAsia="Calibri" w:hAnsi="Times New Roman"/>
                <w:sz w:val="24"/>
                <w:szCs w:val="24"/>
              </w:rPr>
              <w:t>Metodología implementada, para evaluar el impacto de las acciones de bienestar, capacitación y SST</w:t>
            </w:r>
          </w:p>
        </w:tc>
        <w:tc>
          <w:tcPr>
            <w:tcW w:w="2693" w:type="dxa"/>
            <w:tcBorders>
              <w:top w:val="single" w:sz="8" w:space="0" w:color="auto"/>
              <w:left w:val="single" w:sz="8" w:space="0" w:color="auto"/>
              <w:bottom w:val="single" w:sz="8" w:space="0" w:color="auto"/>
              <w:right w:val="single" w:sz="8" w:space="0" w:color="auto"/>
            </w:tcBorders>
            <w:vAlign w:val="center"/>
          </w:tcPr>
          <w:p w14:paraId="64056D71" w14:textId="77777777" w:rsidR="00FF2866" w:rsidRPr="00D00842" w:rsidRDefault="00FF2866" w:rsidP="00FF2866">
            <w:pPr>
              <w:tabs>
                <w:tab w:val="left" w:pos="1982"/>
              </w:tabs>
              <w:ind w:left="-144" w:right="-77"/>
              <w:jc w:val="center"/>
              <w:rPr>
                <w:rFonts w:ascii="Times New Roman" w:hAnsi="Times New Roman"/>
                <w:sz w:val="24"/>
                <w:szCs w:val="24"/>
              </w:rPr>
            </w:pPr>
            <w:r w:rsidRPr="00D00842">
              <w:rPr>
                <w:rFonts w:ascii="Times New Roman" w:eastAsia="Calibri" w:hAnsi="Times New Roman"/>
                <w:sz w:val="24"/>
                <w:szCs w:val="24"/>
              </w:rPr>
              <w:t>(Número de trimestres con implementación de actividades/ Total de trimestres) * 100</w:t>
            </w:r>
          </w:p>
        </w:tc>
        <w:tc>
          <w:tcPr>
            <w:tcW w:w="1701" w:type="dxa"/>
            <w:tcBorders>
              <w:top w:val="single" w:sz="8" w:space="0" w:color="auto"/>
              <w:left w:val="single" w:sz="8" w:space="0" w:color="auto"/>
              <w:bottom w:val="single" w:sz="8" w:space="0" w:color="auto"/>
              <w:right w:val="single" w:sz="8" w:space="0" w:color="auto"/>
            </w:tcBorders>
            <w:vAlign w:val="center"/>
          </w:tcPr>
          <w:p w14:paraId="3F4485EE" w14:textId="77777777" w:rsidR="00FF2866" w:rsidRPr="00D00842" w:rsidRDefault="00FF2866" w:rsidP="00FF2866">
            <w:pPr>
              <w:ind w:left="-111" w:right="-147"/>
              <w:jc w:val="center"/>
              <w:rPr>
                <w:rFonts w:ascii="Times New Roman" w:hAnsi="Times New Roman"/>
                <w:sz w:val="24"/>
                <w:szCs w:val="24"/>
              </w:rPr>
            </w:pPr>
            <w:r w:rsidRPr="00D00842">
              <w:rPr>
                <w:rFonts w:ascii="Times New Roman" w:eastAsia="Calibri" w:hAnsi="Times New Roman"/>
                <w:sz w:val="24"/>
                <w:szCs w:val="24"/>
              </w:rPr>
              <w:t xml:space="preserve">100% </w:t>
            </w:r>
          </w:p>
        </w:tc>
        <w:tc>
          <w:tcPr>
            <w:tcW w:w="1134" w:type="dxa"/>
            <w:tcBorders>
              <w:top w:val="single" w:sz="8" w:space="0" w:color="auto"/>
              <w:left w:val="single" w:sz="8" w:space="0" w:color="auto"/>
              <w:bottom w:val="single" w:sz="8" w:space="0" w:color="auto"/>
              <w:right w:val="single" w:sz="8" w:space="0" w:color="auto"/>
            </w:tcBorders>
            <w:vAlign w:val="center"/>
          </w:tcPr>
          <w:p w14:paraId="42D2DB4B" w14:textId="77777777" w:rsidR="00FF2866" w:rsidRPr="00D00842" w:rsidRDefault="00FF2866" w:rsidP="00FF2866">
            <w:pPr>
              <w:tabs>
                <w:tab w:val="left" w:pos="741"/>
              </w:tabs>
              <w:ind w:left="-110" w:right="-55"/>
              <w:jc w:val="center"/>
              <w:rPr>
                <w:rFonts w:ascii="Times New Roman" w:hAnsi="Times New Roman"/>
                <w:sz w:val="24"/>
                <w:szCs w:val="24"/>
              </w:rPr>
            </w:pPr>
            <w:r w:rsidRPr="00D00842">
              <w:rPr>
                <w:rFonts w:ascii="Times New Roman" w:eastAsia="Calibri" w:hAnsi="Times New Roman"/>
                <w:sz w:val="24"/>
                <w:szCs w:val="24"/>
              </w:rPr>
              <w:t>100%</w:t>
            </w:r>
          </w:p>
        </w:tc>
      </w:tr>
      <w:tr w:rsidR="00FF2866" w:rsidRPr="00D00842" w14:paraId="23357920" w14:textId="77777777" w:rsidTr="00FF2866">
        <w:trPr>
          <w:trHeight w:val="674"/>
          <w:jc w:val="center"/>
        </w:trPr>
        <w:tc>
          <w:tcPr>
            <w:tcW w:w="2542" w:type="dxa"/>
            <w:tcBorders>
              <w:top w:val="single" w:sz="8" w:space="0" w:color="auto"/>
              <w:left w:val="single" w:sz="8" w:space="0" w:color="auto"/>
              <w:bottom w:val="single" w:sz="8" w:space="0" w:color="auto"/>
              <w:right w:val="single" w:sz="8" w:space="0" w:color="auto"/>
            </w:tcBorders>
            <w:vAlign w:val="center"/>
          </w:tcPr>
          <w:p w14:paraId="104BF696" w14:textId="77777777" w:rsidR="00FF2866" w:rsidRPr="00D00842" w:rsidRDefault="00FF2866" w:rsidP="00FF2866">
            <w:pPr>
              <w:tabs>
                <w:tab w:val="left" w:pos="1863"/>
              </w:tabs>
              <w:ind w:left="0" w:right="-71"/>
              <w:jc w:val="both"/>
              <w:rPr>
                <w:rFonts w:ascii="Times New Roman" w:eastAsia="Calibri" w:hAnsi="Times New Roman"/>
                <w:sz w:val="24"/>
                <w:szCs w:val="24"/>
              </w:rPr>
            </w:pPr>
            <w:r w:rsidRPr="00D00842">
              <w:rPr>
                <w:rFonts w:ascii="Times New Roman" w:eastAsia="Calibri" w:hAnsi="Times New Roman"/>
                <w:sz w:val="24"/>
                <w:szCs w:val="24"/>
              </w:rPr>
              <w:t>Cumplimiento del Plan Estratégico de Talento Humano - PETH</w:t>
            </w:r>
          </w:p>
        </w:tc>
        <w:tc>
          <w:tcPr>
            <w:tcW w:w="2693" w:type="dxa"/>
            <w:tcBorders>
              <w:top w:val="single" w:sz="8" w:space="0" w:color="auto"/>
              <w:left w:val="single" w:sz="8" w:space="0" w:color="auto"/>
              <w:bottom w:val="single" w:sz="8" w:space="0" w:color="auto"/>
              <w:right w:val="single" w:sz="8" w:space="0" w:color="auto"/>
            </w:tcBorders>
            <w:vAlign w:val="center"/>
          </w:tcPr>
          <w:p w14:paraId="4D3F9E53" w14:textId="77777777" w:rsidR="00FF2866" w:rsidRPr="00D00842" w:rsidRDefault="00FF2866" w:rsidP="00FF2866">
            <w:pPr>
              <w:tabs>
                <w:tab w:val="left" w:pos="1982"/>
              </w:tabs>
              <w:ind w:left="-144" w:right="-77"/>
              <w:jc w:val="center"/>
              <w:rPr>
                <w:rFonts w:ascii="Times New Roman" w:eastAsia="Calibri" w:hAnsi="Times New Roman"/>
                <w:sz w:val="24"/>
                <w:szCs w:val="24"/>
              </w:rPr>
            </w:pPr>
            <w:r w:rsidRPr="00D00842">
              <w:rPr>
                <w:rFonts w:ascii="Times New Roman" w:eastAsia="Calibri" w:hAnsi="Times New Roman"/>
                <w:sz w:val="24"/>
                <w:szCs w:val="24"/>
              </w:rPr>
              <w:t>(Ejecución del Plan Anual de Vacantes*0.15) + (Ejecución del Plan de Previsión de Recursos Humanos*0.15) + (Ejecución Plan Institucional de Capacitación*0.2) + (Ejecución Plan Incentivos*0.1) + (Ejecución Plan de Bienestar*0.2) + (Plan Seguridad y Salud en el Trabajo*0.2)</w:t>
            </w:r>
          </w:p>
        </w:tc>
        <w:tc>
          <w:tcPr>
            <w:tcW w:w="1701" w:type="dxa"/>
            <w:tcBorders>
              <w:top w:val="single" w:sz="8" w:space="0" w:color="auto"/>
              <w:left w:val="single" w:sz="8" w:space="0" w:color="auto"/>
              <w:bottom w:val="single" w:sz="8" w:space="0" w:color="auto"/>
              <w:right w:val="single" w:sz="8" w:space="0" w:color="auto"/>
            </w:tcBorders>
            <w:vAlign w:val="center"/>
          </w:tcPr>
          <w:p w14:paraId="1CA9BB15" w14:textId="77777777" w:rsidR="00FF2866" w:rsidRPr="00D00842" w:rsidRDefault="00FF2866" w:rsidP="00FF2866">
            <w:pPr>
              <w:ind w:left="-111" w:right="-147"/>
              <w:jc w:val="center"/>
              <w:rPr>
                <w:rFonts w:ascii="Times New Roman" w:eastAsia="Calibri" w:hAnsi="Times New Roman"/>
                <w:sz w:val="24"/>
                <w:szCs w:val="24"/>
              </w:rPr>
            </w:pPr>
            <w:r w:rsidRPr="00D00842">
              <w:rPr>
                <w:rFonts w:ascii="Times New Roman" w:eastAsia="Calibri" w:hAnsi="Times New Roman"/>
                <w:sz w:val="24"/>
                <w:szCs w:val="24"/>
              </w:rPr>
              <w:t>100%</w:t>
            </w:r>
          </w:p>
        </w:tc>
        <w:tc>
          <w:tcPr>
            <w:tcW w:w="1134" w:type="dxa"/>
            <w:tcBorders>
              <w:top w:val="single" w:sz="8" w:space="0" w:color="auto"/>
              <w:left w:val="single" w:sz="8" w:space="0" w:color="auto"/>
              <w:bottom w:val="single" w:sz="8" w:space="0" w:color="auto"/>
              <w:right w:val="single" w:sz="8" w:space="0" w:color="auto"/>
            </w:tcBorders>
            <w:vAlign w:val="center"/>
          </w:tcPr>
          <w:p w14:paraId="367AE1CE" w14:textId="77777777" w:rsidR="00FF2866" w:rsidRPr="00D00842" w:rsidRDefault="00FF2866" w:rsidP="00FF2866">
            <w:pPr>
              <w:tabs>
                <w:tab w:val="left" w:pos="741"/>
              </w:tabs>
              <w:ind w:left="-110" w:right="-55"/>
              <w:jc w:val="center"/>
              <w:rPr>
                <w:rFonts w:ascii="Times New Roman" w:eastAsia="Calibri" w:hAnsi="Times New Roman"/>
                <w:sz w:val="24"/>
                <w:szCs w:val="24"/>
              </w:rPr>
            </w:pPr>
            <w:r w:rsidRPr="00D00842">
              <w:rPr>
                <w:rFonts w:ascii="Times New Roman" w:eastAsia="Calibri" w:hAnsi="Times New Roman"/>
                <w:sz w:val="24"/>
                <w:szCs w:val="24"/>
              </w:rPr>
              <w:t>100%</w:t>
            </w:r>
          </w:p>
        </w:tc>
      </w:tr>
    </w:tbl>
    <w:p w14:paraId="55747992" w14:textId="77777777" w:rsidR="00FF2866" w:rsidRPr="00D00842" w:rsidRDefault="00FF2866" w:rsidP="00FF2866">
      <w:pPr>
        <w:rPr>
          <w:rFonts w:ascii="Times New Roman" w:hAnsi="Times New Roman"/>
          <w:sz w:val="24"/>
          <w:szCs w:val="24"/>
        </w:rPr>
      </w:pPr>
    </w:p>
    <w:p w14:paraId="1CD9381C" w14:textId="1BCD2CE6" w:rsidR="00FF2866" w:rsidRPr="00D00842" w:rsidRDefault="00FF2866" w:rsidP="00FF2866">
      <w:pPr>
        <w:pStyle w:val="Ttulo1"/>
        <w:spacing w:before="0"/>
        <w:jc w:val="both"/>
        <w:rPr>
          <w:rFonts w:ascii="Times New Roman" w:eastAsia="Calibri" w:hAnsi="Times New Roman" w:cs="Times New Roman"/>
          <w:b/>
          <w:bCs/>
          <w:color w:val="auto"/>
          <w:sz w:val="24"/>
          <w:szCs w:val="24"/>
        </w:rPr>
      </w:pPr>
      <w:r w:rsidRPr="00D00842">
        <w:rPr>
          <w:rFonts w:ascii="Times New Roman" w:hAnsi="Times New Roman" w:cs="Times New Roman"/>
          <w:sz w:val="24"/>
          <w:szCs w:val="24"/>
        </w:rPr>
        <w:br w:type="page"/>
      </w:r>
    </w:p>
    <w:p w14:paraId="77027FF4" w14:textId="675BB041" w:rsidR="00B033BC" w:rsidRPr="00D00842" w:rsidRDefault="6F13D244" w:rsidP="00E15932">
      <w:pPr>
        <w:pStyle w:val="Ttulo1"/>
        <w:numPr>
          <w:ilvl w:val="0"/>
          <w:numId w:val="32"/>
        </w:numPr>
        <w:spacing w:before="0"/>
        <w:jc w:val="both"/>
        <w:rPr>
          <w:rFonts w:ascii="Times New Roman" w:eastAsia="Calibri" w:hAnsi="Times New Roman" w:cs="Times New Roman"/>
          <w:b/>
          <w:bCs/>
          <w:color w:val="auto"/>
          <w:sz w:val="24"/>
          <w:szCs w:val="24"/>
        </w:rPr>
      </w:pPr>
      <w:bookmarkStart w:id="39" w:name="_Toc157179416"/>
      <w:r w:rsidRPr="00D00842">
        <w:rPr>
          <w:rFonts w:ascii="Times New Roman" w:hAnsi="Times New Roman" w:cs="Times New Roman"/>
          <w:b/>
          <w:bCs/>
          <w:color w:val="auto"/>
          <w:sz w:val="24"/>
          <w:szCs w:val="24"/>
        </w:rPr>
        <w:t>CARACTERIZACIÓN DE LOS SERVIDORES PÚBLICOS DE LA UNIDAD ADM</w:t>
      </w:r>
      <w:r w:rsidR="3203709A" w:rsidRPr="00D00842">
        <w:rPr>
          <w:rFonts w:ascii="Times New Roman" w:hAnsi="Times New Roman" w:cs="Times New Roman"/>
          <w:b/>
          <w:bCs/>
          <w:color w:val="auto"/>
          <w:sz w:val="24"/>
          <w:szCs w:val="24"/>
        </w:rPr>
        <w:t>I</w:t>
      </w:r>
      <w:r w:rsidRPr="00D00842">
        <w:rPr>
          <w:rFonts w:ascii="Times New Roman" w:hAnsi="Times New Roman" w:cs="Times New Roman"/>
          <w:b/>
          <w:bCs/>
          <w:color w:val="auto"/>
          <w:sz w:val="24"/>
          <w:szCs w:val="24"/>
        </w:rPr>
        <w:t>NISTRATIVA ESPECIAL DE CATASTRO DISTRITAL</w:t>
      </w:r>
      <w:bookmarkEnd w:id="39"/>
    </w:p>
    <w:p w14:paraId="4643D9BF" w14:textId="77777777" w:rsidR="00BA1AFE" w:rsidRPr="00D00842" w:rsidRDefault="00BA1AFE" w:rsidP="00D954E9">
      <w:pPr>
        <w:pStyle w:val="Prrafodelista"/>
        <w:ind w:left="0" w:right="-234"/>
        <w:jc w:val="both"/>
        <w:rPr>
          <w:rFonts w:eastAsia="Calibri"/>
          <w:b/>
          <w:color w:val="FF0000"/>
        </w:rPr>
      </w:pPr>
    </w:p>
    <w:p w14:paraId="2F51E79C" w14:textId="77777777" w:rsidR="00A5361E" w:rsidRPr="00D00842" w:rsidRDefault="00A5361E" w:rsidP="00A5361E">
      <w:pPr>
        <w:pStyle w:val="Prrafodelista"/>
        <w:ind w:left="0" w:right="-234"/>
        <w:jc w:val="both"/>
      </w:pPr>
      <w:r w:rsidRPr="00D00842">
        <w:t xml:space="preserve">Teniendo en cuenta la información de la planta de personal de la Unidad Administrativa Especial de Catastro Distrital, las características de la población son las siguientes: </w:t>
      </w:r>
    </w:p>
    <w:p w14:paraId="742F2535" w14:textId="77777777" w:rsidR="00A5361E" w:rsidRPr="00D00842" w:rsidRDefault="00A5361E" w:rsidP="00A5361E">
      <w:pPr>
        <w:pStyle w:val="Prrafodelista"/>
        <w:ind w:left="0" w:right="-234"/>
        <w:jc w:val="both"/>
      </w:pPr>
    </w:p>
    <w:p w14:paraId="4FB364C7" w14:textId="77777777" w:rsidR="00A5361E" w:rsidRPr="00D00842" w:rsidRDefault="00A5361E" w:rsidP="00A5361E">
      <w:pPr>
        <w:pStyle w:val="Ttulo2"/>
        <w:numPr>
          <w:ilvl w:val="1"/>
          <w:numId w:val="5"/>
        </w:numPr>
        <w:rPr>
          <w:rFonts w:ascii="Times New Roman" w:eastAsia="Calibri" w:hAnsi="Times New Roman" w:cs="Times New Roman"/>
          <w:b/>
          <w:bCs/>
          <w:color w:val="auto"/>
          <w:sz w:val="24"/>
          <w:szCs w:val="24"/>
        </w:rPr>
      </w:pPr>
      <w:bookmarkStart w:id="40" w:name="_Toc157179417"/>
      <w:r w:rsidRPr="00D00842">
        <w:rPr>
          <w:rFonts w:ascii="Times New Roman" w:hAnsi="Times New Roman" w:cs="Times New Roman"/>
          <w:b/>
          <w:bCs/>
          <w:color w:val="auto"/>
          <w:sz w:val="24"/>
          <w:szCs w:val="24"/>
        </w:rPr>
        <w:t>Grupos Etarios.</w:t>
      </w:r>
      <w:bookmarkEnd w:id="40"/>
    </w:p>
    <w:p w14:paraId="302E1051" w14:textId="77777777" w:rsidR="00A5361E" w:rsidRPr="00D00842" w:rsidRDefault="00A5361E" w:rsidP="00A5361E">
      <w:pPr>
        <w:rPr>
          <w:rFonts w:ascii="Times New Roman" w:hAnsi="Times New Roman"/>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131"/>
        <w:gridCol w:w="2131"/>
        <w:gridCol w:w="2131"/>
      </w:tblGrid>
      <w:tr w:rsidR="00A5361E" w:rsidRPr="00D00842" w14:paraId="7DB8CA08" w14:textId="77777777" w:rsidTr="00A5361E">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4CE16" w14:textId="77777777" w:rsidR="00A5361E" w:rsidRPr="00D00842" w:rsidRDefault="00A5361E">
            <w:pPr>
              <w:spacing w:line="256" w:lineRule="auto"/>
              <w:ind w:left="0" w:right="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Entre 18 y 28 años</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D319F3" w14:textId="77777777" w:rsidR="00A5361E" w:rsidRPr="00D00842" w:rsidRDefault="00A5361E">
            <w:pPr>
              <w:spacing w:line="256" w:lineRule="auto"/>
              <w:ind w:left="0" w:right="-9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Entre 29 y 50 años</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77823" w14:textId="77777777" w:rsidR="00A5361E" w:rsidRPr="00D00842" w:rsidRDefault="00A5361E">
            <w:pPr>
              <w:spacing w:line="256" w:lineRule="auto"/>
              <w:ind w:left="0" w:right="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Entre 51 y 60 años</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E8B01A" w14:textId="77777777" w:rsidR="00A5361E" w:rsidRPr="00D00842" w:rsidRDefault="00A5361E">
            <w:pPr>
              <w:spacing w:line="256" w:lineRule="auto"/>
              <w:ind w:left="0" w:right="-9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Entre 61 y 69 años</w:t>
            </w:r>
          </w:p>
        </w:tc>
      </w:tr>
      <w:tr w:rsidR="00A5361E" w:rsidRPr="00D00842" w14:paraId="08957564" w14:textId="77777777" w:rsidTr="00A5361E">
        <w:trPr>
          <w:trHeight w:val="300"/>
        </w:trPr>
        <w:tc>
          <w:tcPr>
            <w:tcW w:w="2445" w:type="dxa"/>
            <w:tcBorders>
              <w:top w:val="single" w:sz="4" w:space="0" w:color="auto"/>
              <w:left w:val="single" w:sz="4" w:space="0" w:color="auto"/>
              <w:bottom w:val="single" w:sz="4" w:space="0" w:color="auto"/>
              <w:right w:val="single" w:sz="4" w:space="0" w:color="auto"/>
            </w:tcBorders>
            <w:vAlign w:val="center"/>
            <w:hideMark/>
          </w:tcPr>
          <w:p w14:paraId="352B8706" w14:textId="77777777" w:rsidR="00A5361E" w:rsidRPr="00D00842" w:rsidRDefault="00A5361E">
            <w:pPr>
              <w:spacing w:line="256" w:lineRule="auto"/>
              <w:ind w:left="0" w:right="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Total   9</w:t>
            </w:r>
          </w:p>
        </w:tc>
        <w:tc>
          <w:tcPr>
            <w:tcW w:w="2131" w:type="dxa"/>
            <w:tcBorders>
              <w:top w:val="single" w:sz="4" w:space="0" w:color="auto"/>
              <w:left w:val="single" w:sz="4" w:space="0" w:color="auto"/>
              <w:bottom w:val="single" w:sz="4" w:space="0" w:color="auto"/>
              <w:right w:val="single" w:sz="4" w:space="0" w:color="auto"/>
            </w:tcBorders>
            <w:vAlign w:val="center"/>
            <w:hideMark/>
          </w:tcPr>
          <w:p w14:paraId="61E7BD3B" w14:textId="77777777" w:rsidR="00A5361E" w:rsidRPr="00D00842" w:rsidRDefault="00A5361E">
            <w:pPr>
              <w:spacing w:line="256" w:lineRule="auto"/>
              <w:ind w:left="0" w:right="-9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Total 246</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253684A" w14:textId="77777777" w:rsidR="00A5361E" w:rsidRPr="00D00842" w:rsidRDefault="00A5361E">
            <w:pPr>
              <w:spacing w:line="256" w:lineRule="auto"/>
              <w:ind w:left="0" w:right="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Total 127</w:t>
            </w:r>
          </w:p>
        </w:tc>
        <w:tc>
          <w:tcPr>
            <w:tcW w:w="2131" w:type="dxa"/>
            <w:tcBorders>
              <w:top w:val="single" w:sz="4" w:space="0" w:color="auto"/>
              <w:left w:val="single" w:sz="4" w:space="0" w:color="auto"/>
              <w:bottom w:val="single" w:sz="4" w:space="0" w:color="auto"/>
              <w:right w:val="single" w:sz="4" w:space="0" w:color="auto"/>
            </w:tcBorders>
            <w:vAlign w:val="center"/>
            <w:hideMark/>
          </w:tcPr>
          <w:p w14:paraId="24D488EB" w14:textId="77777777" w:rsidR="00A5361E" w:rsidRPr="00D00842" w:rsidRDefault="00A5361E">
            <w:pPr>
              <w:spacing w:line="256" w:lineRule="auto"/>
              <w:ind w:left="0" w:right="-9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Total 36</w:t>
            </w:r>
          </w:p>
        </w:tc>
      </w:tr>
      <w:tr w:rsidR="00A5361E" w:rsidRPr="00D00842" w14:paraId="5E67A5DA" w14:textId="77777777" w:rsidTr="00A5361E">
        <w:trPr>
          <w:trHeight w:val="180"/>
        </w:trPr>
        <w:tc>
          <w:tcPr>
            <w:tcW w:w="2445" w:type="dxa"/>
            <w:tcBorders>
              <w:top w:val="single" w:sz="4" w:space="0" w:color="auto"/>
              <w:left w:val="single" w:sz="4" w:space="0" w:color="auto"/>
              <w:bottom w:val="single" w:sz="4" w:space="0" w:color="auto"/>
              <w:right w:val="single" w:sz="4" w:space="0" w:color="auto"/>
            </w:tcBorders>
            <w:vAlign w:val="center"/>
            <w:hideMark/>
          </w:tcPr>
          <w:p w14:paraId="68C544E2" w14:textId="77777777" w:rsidR="00A5361E" w:rsidRPr="00D00842" w:rsidRDefault="00A5361E">
            <w:pPr>
              <w:spacing w:line="256" w:lineRule="auto"/>
              <w:ind w:left="0" w:right="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2,15%</w:t>
            </w:r>
          </w:p>
          <w:p w14:paraId="72F07DD8" w14:textId="77777777" w:rsidR="00A5361E" w:rsidRPr="00D00842" w:rsidRDefault="00A5361E">
            <w:pPr>
              <w:spacing w:line="256" w:lineRule="auto"/>
              <w:ind w:left="0" w:right="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Hombres: 6</w:t>
            </w:r>
          </w:p>
          <w:p w14:paraId="0F18CF51" w14:textId="77777777" w:rsidR="00A5361E" w:rsidRPr="00D00842" w:rsidRDefault="00A5361E">
            <w:pPr>
              <w:spacing w:line="256" w:lineRule="auto"/>
              <w:ind w:left="0" w:right="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Mujeres: 3</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5D6160A"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58,85%</w:t>
            </w:r>
          </w:p>
          <w:p w14:paraId="41185FA4"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Hombres: 112</w:t>
            </w:r>
          </w:p>
          <w:p w14:paraId="5F19E088"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Mujeres: 134</w:t>
            </w:r>
          </w:p>
        </w:tc>
        <w:tc>
          <w:tcPr>
            <w:tcW w:w="2131" w:type="dxa"/>
            <w:tcBorders>
              <w:top w:val="single" w:sz="4" w:space="0" w:color="auto"/>
              <w:left w:val="single" w:sz="4" w:space="0" w:color="auto"/>
              <w:bottom w:val="single" w:sz="4" w:space="0" w:color="auto"/>
              <w:right w:val="single" w:sz="4" w:space="0" w:color="auto"/>
            </w:tcBorders>
            <w:vAlign w:val="center"/>
            <w:hideMark/>
          </w:tcPr>
          <w:p w14:paraId="7EC7A5F5" w14:textId="77777777" w:rsidR="00A5361E" w:rsidRPr="00D00842" w:rsidRDefault="00A5361E">
            <w:pPr>
              <w:spacing w:line="256" w:lineRule="auto"/>
              <w:ind w:left="0" w:right="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30,38%</w:t>
            </w:r>
          </w:p>
          <w:p w14:paraId="4C369F11" w14:textId="77777777" w:rsidR="00A5361E" w:rsidRPr="00D00842" w:rsidRDefault="00A5361E">
            <w:pPr>
              <w:spacing w:line="256" w:lineRule="auto"/>
              <w:ind w:left="0" w:right="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Hombres: 63</w:t>
            </w:r>
          </w:p>
          <w:p w14:paraId="66811AC7" w14:textId="77777777" w:rsidR="00A5361E" w:rsidRPr="00D00842" w:rsidRDefault="00A5361E">
            <w:pPr>
              <w:spacing w:line="256" w:lineRule="auto"/>
              <w:ind w:left="0" w:right="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Mujeres: 64</w:t>
            </w:r>
          </w:p>
        </w:tc>
        <w:tc>
          <w:tcPr>
            <w:tcW w:w="2131" w:type="dxa"/>
            <w:tcBorders>
              <w:top w:val="single" w:sz="4" w:space="0" w:color="auto"/>
              <w:left w:val="single" w:sz="4" w:space="0" w:color="auto"/>
              <w:bottom w:val="single" w:sz="4" w:space="0" w:color="auto"/>
              <w:right w:val="single" w:sz="4" w:space="0" w:color="auto"/>
            </w:tcBorders>
            <w:vAlign w:val="center"/>
            <w:hideMark/>
          </w:tcPr>
          <w:p w14:paraId="01ED28B3"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8,61%</w:t>
            </w:r>
          </w:p>
          <w:p w14:paraId="023F1DCB"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Hombres: 24</w:t>
            </w:r>
          </w:p>
          <w:p w14:paraId="4A66A228"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Mujeres: 12</w:t>
            </w:r>
          </w:p>
        </w:tc>
      </w:tr>
    </w:tbl>
    <w:p w14:paraId="49527FC6" w14:textId="77777777" w:rsidR="00A5361E" w:rsidRPr="00D00842" w:rsidRDefault="00A5361E" w:rsidP="00A5361E">
      <w:pPr>
        <w:jc w:val="center"/>
        <w:rPr>
          <w:rFonts w:ascii="Times New Roman" w:eastAsia="Times New Roman" w:hAnsi="Times New Roman"/>
          <w:color w:val="000000" w:themeColor="text1"/>
          <w:szCs w:val="24"/>
          <w:lang w:eastAsia="es-CO"/>
        </w:rPr>
      </w:pPr>
      <w:r w:rsidRPr="00D00842">
        <w:rPr>
          <w:rFonts w:ascii="Times New Roman" w:eastAsia="Times New Roman" w:hAnsi="Times New Roman"/>
          <w:color w:val="000000" w:themeColor="text1"/>
          <w:szCs w:val="24"/>
          <w:lang w:eastAsia="es-CO"/>
        </w:rPr>
        <w:t>Fuente: Planta de personal UAECD – 31/12/2023</w:t>
      </w:r>
    </w:p>
    <w:p w14:paraId="7CFCB820" w14:textId="77777777" w:rsidR="00A5361E" w:rsidRPr="00D00842" w:rsidRDefault="00A5361E" w:rsidP="00A5361E">
      <w:pPr>
        <w:jc w:val="center"/>
        <w:rPr>
          <w:rFonts w:ascii="Times New Roman" w:eastAsia="Times New Roman" w:hAnsi="Times New Roman"/>
          <w:color w:val="000000"/>
          <w:szCs w:val="24"/>
          <w:lang w:eastAsia="es-CO"/>
        </w:rPr>
      </w:pPr>
    </w:p>
    <w:p w14:paraId="0630A4BB"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41" w:name="_Toc157179418"/>
      <w:r w:rsidRPr="00D00842">
        <w:rPr>
          <w:rFonts w:ascii="Times New Roman" w:hAnsi="Times New Roman" w:cs="Times New Roman"/>
          <w:b/>
          <w:bCs/>
          <w:color w:val="auto"/>
          <w:sz w:val="24"/>
          <w:szCs w:val="24"/>
        </w:rPr>
        <w:t>Tiempo de vinculación</w:t>
      </w:r>
      <w:bookmarkEnd w:id="41"/>
    </w:p>
    <w:p w14:paraId="132C4C37" w14:textId="77777777" w:rsidR="00A5361E" w:rsidRPr="00D00842" w:rsidRDefault="00A5361E" w:rsidP="00A5361E">
      <w:pPr>
        <w:jc w:val="both"/>
        <w:rPr>
          <w:rFonts w:ascii="Times New Roman" w:eastAsia="Times New Roman" w:hAnsi="Times New Roman"/>
          <w:b/>
          <w:bCs/>
          <w:color w:val="000000"/>
          <w:sz w:val="24"/>
          <w:szCs w:val="24"/>
          <w:lang w:eastAsia="es-CO"/>
        </w:rPr>
      </w:pPr>
    </w:p>
    <w:tbl>
      <w:tblPr>
        <w:tblW w:w="5000" w:type="pct"/>
        <w:tblCellMar>
          <w:left w:w="70" w:type="dxa"/>
          <w:right w:w="70" w:type="dxa"/>
        </w:tblCellMar>
        <w:tblLook w:val="04A0" w:firstRow="1" w:lastRow="0" w:firstColumn="1" w:lastColumn="0" w:noHBand="0" w:noVBand="1"/>
      </w:tblPr>
      <w:tblGrid>
        <w:gridCol w:w="2407"/>
        <w:gridCol w:w="2345"/>
        <w:gridCol w:w="2226"/>
        <w:gridCol w:w="2226"/>
      </w:tblGrid>
      <w:tr w:rsidR="00A5361E" w:rsidRPr="00D00842" w14:paraId="6632A3B6" w14:textId="77777777" w:rsidTr="00A5361E">
        <w:trPr>
          <w:trHeight w:val="300"/>
        </w:trPr>
        <w:tc>
          <w:tcPr>
            <w:tcW w:w="1327" w:type="pct"/>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257488E3"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EXPERTO</w:t>
            </w:r>
          </w:p>
        </w:tc>
        <w:tc>
          <w:tcPr>
            <w:tcW w:w="1259" w:type="pct"/>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02B43B12"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LÍDER</w:t>
            </w:r>
          </w:p>
        </w:tc>
        <w:tc>
          <w:tcPr>
            <w:tcW w:w="1207" w:type="pct"/>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574AC368"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PUPILOS</w:t>
            </w:r>
          </w:p>
        </w:tc>
        <w:tc>
          <w:tcPr>
            <w:tcW w:w="1207" w:type="pct"/>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6A374A84" w14:textId="77777777" w:rsidR="00A5361E" w:rsidRPr="00D00842" w:rsidRDefault="00A5361E">
            <w:pPr>
              <w:spacing w:line="256" w:lineRule="auto"/>
              <w:ind w:left="0" w:right="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APRENDIZ</w:t>
            </w:r>
          </w:p>
        </w:tc>
      </w:tr>
      <w:tr w:rsidR="00A5361E" w:rsidRPr="00D00842" w14:paraId="2C0E6229" w14:textId="77777777" w:rsidTr="00A5361E">
        <w:trPr>
          <w:trHeight w:val="315"/>
        </w:trPr>
        <w:tc>
          <w:tcPr>
            <w:tcW w:w="132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BF5D53"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Más de 11 años en la Unidad</w:t>
            </w:r>
          </w:p>
        </w:tc>
        <w:tc>
          <w:tcPr>
            <w:tcW w:w="125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6C1BAF"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De 7 a 10 años en la Unidad</w:t>
            </w:r>
          </w:p>
        </w:tc>
        <w:tc>
          <w:tcPr>
            <w:tcW w:w="120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6EDCF1"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De 3 a 6 años en la Unidad</w:t>
            </w:r>
          </w:p>
        </w:tc>
        <w:tc>
          <w:tcPr>
            <w:tcW w:w="120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1EF79F" w14:textId="77777777" w:rsidR="00A5361E" w:rsidRPr="00D00842" w:rsidRDefault="00A5361E">
            <w:pPr>
              <w:spacing w:line="256" w:lineRule="auto"/>
              <w:ind w:left="0"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De 0 a 2 años en la Unidad</w:t>
            </w:r>
          </w:p>
        </w:tc>
      </w:tr>
      <w:tr w:rsidR="00A5361E" w:rsidRPr="00D00842" w14:paraId="6F8A26FC" w14:textId="77777777" w:rsidTr="00A5361E">
        <w:trPr>
          <w:trHeight w:val="300"/>
        </w:trPr>
        <w:tc>
          <w:tcPr>
            <w:tcW w:w="1327" w:type="pct"/>
            <w:tcBorders>
              <w:top w:val="single" w:sz="4" w:space="0" w:color="auto"/>
              <w:left w:val="single" w:sz="4" w:space="0" w:color="auto"/>
              <w:bottom w:val="single" w:sz="4" w:space="0" w:color="auto"/>
              <w:right w:val="single" w:sz="4" w:space="0" w:color="auto"/>
            </w:tcBorders>
            <w:noWrap/>
            <w:vAlign w:val="center"/>
            <w:hideMark/>
          </w:tcPr>
          <w:p w14:paraId="3ED878BD"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Total 96</w:t>
            </w:r>
          </w:p>
          <w:p w14:paraId="119CCD32"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22,96%</w:t>
            </w:r>
          </w:p>
        </w:tc>
        <w:tc>
          <w:tcPr>
            <w:tcW w:w="1259" w:type="pct"/>
            <w:tcBorders>
              <w:top w:val="single" w:sz="4" w:space="0" w:color="auto"/>
              <w:left w:val="single" w:sz="4" w:space="0" w:color="auto"/>
              <w:bottom w:val="single" w:sz="4" w:space="0" w:color="auto"/>
              <w:right w:val="single" w:sz="4" w:space="0" w:color="auto"/>
            </w:tcBorders>
            <w:noWrap/>
            <w:vAlign w:val="center"/>
            <w:hideMark/>
          </w:tcPr>
          <w:p w14:paraId="4778A52B"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Total 108</w:t>
            </w:r>
          </w:p>
          <w:p w14:paraId="7A6550B0"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25,83%</w:t>
            </w:r>
          </w:p>
        </w:tc>
        <w:tc>
          <w:tcPr>
            <w:tcW w:w="1207" w:type="pct"/>
            <w:tcBorders>
              <w:top w:val="single" w:sz="4" w:space="0" w:color="auto"/>
              <w:left w:val="single" w:sz="4" w:space="0" w:color="auto"/>
              <w:bottom w:val="single" w:sz="4" w:space="0" w:color="auto"/>
              <w:right w:val="single" w:sz="4" w:space="0" w:color="auto"/>
            </w:tcBorders>
            <w:noWrap/>
            <w:vAlign w:val="center"/>
            <w:hideMark/>
          </w:tcPr>
          <w:p w14:paraId="1BD569A0"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Total 91</w:t>
            </w:r>
          </w:p>
          <w:p w14:paraId="6541D200"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21,77%</w:t>
            </w:r>
          </w:p>
        </w:tc>
        <w:tc>
          <w:tcPr>
            <w:tcW w:w="1207" w:type="pct"/>
            <w:tcBorders>
              <w:top w:val="single" w:sz="4" w:space="0" w:color="auto"/>
              <w:left w:val="single" w:sz="4" w:space="0" w:color="auto"/>
              <w:bottom w:val="single" w:sz="4" w:space="0" w:color="auto"/>
              <w:right w:val="single" w:sz="4" w:space="0" w:color="auto"/>
            </w:tcBorders>
            <w:noWrap/>
            <w:vAlign w:val="center"/>
            <w:hideMark/>
          </w:tcPr>
          <w:p w14:paraId="292230A7" w14:textId="77777777" w:rsidR="00A5361E" w:rsidRPr="00D00842" w:rsidRDefault="00A5361E">
            <w:pPr>
              <w:spacing w:line="256" w:lineRule="auto"/>
              <w:ind w:left="0" w:right="0"/>
              <w:jc w:val="center"/>
              <w:rPr>
                <w:rFonts w:ascii="Times New Roman" w:eastAsia="Times New Roman" w:hAnsi="Times New Roman"/>
                <w:color w:val="000000" w:themeColor="text1"/>
                <w:sz w:val="24"/>
                <w:szCs w:val="24"/>
                <w:lang w:eastAsia="es-CO"/>
              </w:rPr>
            </w:pPr>
            <w:r w:rsidRPr="00D00842">
              <w:rPr>
                <w:rFonts w:ascii="Times New Roman" w:eastAsia="Times New Roman" w:hAnsi="Times New Roman"/>
                <w:color w:val="000000" w:themeColor="text1"/>
                <w:sz w:val="24"/>
                <w:szCs w:val="24"/>
                <w:lang w:eastAsia="es-CO"/>
              </w:rPr>
              <w:t>Total 123</w:t>
            </w:r>
          </w:p>
          <w:p w14:paraId="1FB14AAA" w14:textId="77777777" w:rsidR="00A5361E" w:rsidRPr="00D00842" w:rsidRDefault="00A5361E">
            <w:pPr>
              <w:spacing w:line="256" w:lineRule="auto"/>
              <w:ind w:left="0"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29,42%</w:t>
            </w:r>
          </w:p>
        </w:tc>
      </w:tr>
      <w:tr w:rsidR="00A5361E" w:rsidRPr="00D00842" w14:paraId="441708D6" w14:textId="77777777" w:rsidTr="00A5361E">
        <w:trPr>
          <w:trHeight w:val="300"/>
        </w:trPr>
        <w:tc>
          <w:tcPr>
            <w:tcW w:w="13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067979"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Hombre 46</w:t>
            </w:r>
          </w:p>
        </w:tc>
        <w:tc>
          <w:tcPr>
            <w:tcW w:w="125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6EEE65"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Hombre 61</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BC97EB"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Hombre 43</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1CFCB3" w14:textId="77777777" w:rsidR="00A5361E" w:rsidRPr="00D00842" w:rsidRDefault="00A5361E">
            <w:pPr>
              <w:spacing w:line="256" w:lineRule="auto"/>
              <w:ind w:left="0" w:right="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Hombre 52</w:t>
            </w:r>
          </w:p>
        </w:tc>
      </w:tr>
      <w:tr w:rsidR="00A5361E" w:rsidRPr="00D00842" w14:paraId="31751B80" w14:textId="77777777" w:rsidTr="00A5361E">
        <w:trPr>
          <w:trHeight w:val="300"/>
        </w:trPr>
        <w:tc>
          <w:tcPr>
            <w:tcW w:w="1327" w:type="pct"/>
            <w:tcBorders>
              <w:top w:val="single" w:sz="4" w:space="0" w:color="auto"/>
              <w:left w:val="single" w:sz="4" w:space="0" w:color="auto"/>
              <w:bottom w:val="single" w:sz="4" w:space="0" w:color="auto"/>
              <w:right w:val="single" w:sz="4" w:space="0" w:color="auto"/>
            </w:tcBorders>
            <w:noWrap/>
            <w:vAlign w:val="center"/>
            <w:hideMark/>
          </w:tcPr>
          <w:p w14:paraId="42BAE138"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48,62%</w:t>
            </w:r>
          </w:p>
        </w:tc>
        <w:tc>
          <w:tcPr>
            <w:tcW w:w="1259" w:type="pct"/>
            <w:tcBorders>
              <w:top w:val="single" w:sz="4" w:space="0" w:color="auto"/>
              <w:left w:val="single" w:sz="4" w:space="0" w:color="auto"/>
              <w:bottom w:val="single" w:sz="4" w:space="0" w:color="auto"/>
              <w:right w:val="single" w:sz="4" w:space="0" w:color="auto"/>
            </w:tcBorders>
            <w:noWrap/>
            <w:vAlign w:val="center"/>
            <w:hideMark/>
          </w:tcPr>
          <w:p w14:paraId="165EF544" w14:textId="77777777" w:rsidR="00A5361E" w:rsidRPr="00D00842" w:rsidRDefault="00A5361E">
            <w:pPr>
              <w:spacing w:line="256" w:lineRule="auto"/>
              <w:ind w:left="-90" w:right="-90" w:firstLine="25"/>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56,48%</w:t>
            </w:r>
          </w:p>
        </w:tc>
        <w:tc>
          <w:tcPr>
            <w:tcW w:w="1207" w:type="pct"/>
            <w:tcBorders>
              <w:top w:val="single" w:sz="4" w:space="0" w:color="auto"/>
              <w:left w:val="single" w:sz="4" w:space="0" w:color="auto"/>
              <w:bottom w:val="single" w:sz="4" w:space="0" w:color="auto"/>
              <w:right w:val="single" w:sz="4" w:space="0" w:color="auto"/>
            </w:tcBorders>
            <w:noWrap/>
            <w:vAlign w:val="center"/>
            <w:hideMark/>
          </w:tcPr>
          <w:p w14:paraId="53F3F5F6"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47,25%</w:t>
            </w:r>
          </w:p>
        </w:tc>
        <w:tc>
          <w:tcPr>
            <w:tcW w:w="1207" w:type="pct"/>
            <w:tcBorders>
              <w:top w:val="single" w:sz="4" w:space="0" w:color="auto"/>
              <w:left w:val="single" w:sz="4" w:space="0" w:color="auto"/>
              <w:bottom w:val="single" w:sz="4" w:space="0" w:color="auto"/>
              <w:right w:val="single" w:sz="4" w:space="0" w:color="auto"/>
            </w:tcBorders>
            <w:noWrap/>
            <w:vAlign w:val="center"/>
            <w:hideMark/>
          </w:tcPr>
          <w:p w14:paraId="512FCA6A" w14:textId="77777777" w:rsidR="00A5361E" w:rsidRPr="00D00842" w:rsidRDefault="00A5361E">
            <w:pPr>
              <w:spacing w:line="256" w:lineRule="auto"/>
              <w:ind w:left="0"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42,27%</w:t>
            </w:r>
          </w:p>
        </w:tc>
      </w:tr>
      <w:tr w:rsidR="00A5361E" w:rsidRPr="00D00842" w14:paraId="11A8E500" w14:textId="77777777" w:rsidTr="00A5361E">
        <w:trPr>
          <w:trHeight w:val="300"/>
        </w:trPr>
        <w:tc>
          <w:tcPr>
            <w:tcW w:w="13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ACD2EA"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Mujeres 50</w:t>
            </w:r>
          </w:p>
        </w:tc>
        <w:tc>
          <w:tcPr>
            <w:tcW w:w="125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245DE9"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Mujeres 47</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3373B4"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Mujer 48</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EACC34" w14:textId="77777777" w:rsidR="00A5361E" w:rsidRPr="00D00842" w:rsidRDefault="00A5361E">
            <w:pPr>
              <w:spacing w:line="256" w:lineRule="auto"/>
              <w:ind w:left="0" w:right="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Mujer 71</w:t>
            </w:r>
          </w:p>
        </w:tc>
      </w:tr>
      <w:tr w:rsidR="00A5361E" w:rsidRPr="00D00842" w14:paraId="06310C37" w14:textId="77777777" w:rsidTr="00A5361E">
        <w:trPr>
          <w:trHeight w:val="315"/>
        </w:trPr>
        <w:tc>
          <w:tcPr>
            <w:tcW w:w="1327" w:type="pct"/>
            <w:tcBorders>
              <w:top w:val="single" w:sz="4" w:space="0" w:color="auto"/>
              <w:left w:val="single" w:sz="4" w:space="0" w:color="auto"/>
              <w:bottom w:val="single" w:sz="4" w:space="0" w:color="auto"/>
              <w:right w:val="single" w:sz="4" w:space="0" w:color="auto"/>
            </w:tcBorders>
            <w:noWrap/>
            <w:vAlign w:val="center"/>
            <w:hideMark/>
          </w:tcPr>
          <w:p w14:paraId="1765D917"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51,38%</w:t>
            </w:r>
          </w:p>
        </w:tc>
        <w:tc>
          <w:tcPr>
            <w:tcW w:w="1259" w:type="pct"/>
            <w:tcBorders>
              <w:top w:val="single" w:sz="4" w:space="0" w:color="auto"/>
              <w:left w:val="single" w:sz="4" w:space="0" w:color="auto"/>
              <w:bottom w:val="single" w:sz="4" w:space="0" w:color="auto"/>
              <w:right w:val="single" w:sz="4" w:space="0" w:color="auto"/>
            </w:tcBorders>
            <w:noWrap/>
            <w:vAlign w:val="center"/>
            <w:hideMark/>
          </w:tcPr>
          <w:p w14:paraId="394601A7"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43,52%</w:t>
            </w:r>
          </w:p>
        </w:tc>
        <w:tc>
          <w:tcPr>
            <w:tcW w:w="1207" w:type="pct"/>
            <w:tcBorders>
              <w:top w:val="single" w:sz="4" w:space="0" w:color="auto"/>
              <w:left w:val="single" w:sz="4" w:space="0" w:color="auto"/>
              <w:bottom w:val="single" w:sz="4" w:space="0" w:color="auto"/>
              <w:right w:val="single" w:sz="4" w:space="0" w:color="auto"/>
            </w:tcBorders>
            <w:noWrap/>
            <w:vAlign w:val="center"/>
            <w:hideMark/>
          </w:tcPr>
          <w:p w14:paraId="4DBA2348"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52,74%</w:t>
            </w:r>
          </w:p>
        </w:tc>
        <w:tc>
          <w:tcPr>
            <w:tcW w:w="1207" w:type="pct"/>
            <w:tcBorders>
              <w:top w:val="single" w:sz="4" w:space="0" w:color="auto"/>
              <w:left w:val="single" w:sz="4" w:space="0" w:color="auto"/>
              <w:bottom w:val="single" w:sz="4" w:space="0" w:color="auto"/>
              <w:right w:val="single" w:sz="4" w:space="0" w:color="auto"/>
            </w:tcBorders>
            <w:noWrap/>
            <w:vAlign w:val="center"/>
            <w:hideMark/>
          </w:tcPr>
          <w:p w14:paraId="78E86329" w14:textId="77777777" w:rsidR="00A5361E" w:rsidRPr="00D00842" w:rsidRDefault="00A5361E">
            <w:pPr>
              <w:spacing w:line="256" w:lineRule="auto"/>
              <w:ind w:left="0"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57,72%</w:t>
            </w:r>
          </w:p>
        </w:tc>
      </w:tr>
    </w:tbl>
    <w:p w14:paraId="22AE583F" w14:textId="77777777" w:rsidR="00A5361E" w:rsidRPr="00D00842" w:rsidRDefault="00A5361E" w:rsidP="00A5361E">
      <w:pPr>
        <w:jc w:val="center"/>
        <w:rPr>
          <w:rFonts w:ascii="Times New Roman" w:eastAsia="Times New Roman" w:hAnsi="Times New Roman"/>
          <w:color w:val="000000"/>
          <w:szCs w:val="24"/>
          <w:lang w:eastAsia="es-CO"/>
        </w:rPr>
      </w:pPr>
      <w:bookmarkStart w:id="42" w:name="_Hlk155813096"/>
      <w:r w:rsidRPr="00D00842">
        <w:rPr>
          <w:rFonts w:ascii="Times New Roman" w:eastAsia="Times New Roman" w:hAnsi="Times New Roman"/>
          <w:color w:val="000000" w:themeColor="text1"/>
          <w:szCs w:val="24"/>
          <w:lang w:eastAsia="es-CO"/>
        </w:rPr>
        <w:t>Fuente: Planta de personal UAECD – 31/12/2023</w:t>
      </w:r>
    </w:p>
    <w:bookmarkEnd w:id="42"/>
    <w:p w14:paraId="157C408E" w14:textId="77777777" w:rsidR="00A5361E" w:rsidRPr="00D00842" w:rsidRDefault="00A5361E" w:rsidP="00A5361E">
      <w:pPr>
        <w:jc w:val="center"/>
        <w:rPr>
          <w:rFonts w:ascii="Times New Roman" w:eastAsia="Times New Roman" w:hAnsi="Times New Roman"/>
          <w:color w:val="000000" w:themeColor="text1"/>
          <w:sz w:val="24"/>
          <w:szCs w:val="24"/>
          <w:lang w:eastAsia="es-CO"/>
        </w:rPr>
      </w:pPr>
    </w:p>
    <w:p w14:paraId="5AC54EFE"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43" w:name="_Toc157179419"/>
      <w:r w:rsidRPr="00D00842">
        <w:rPr>
          <w:rFonts w:ascii="Times New Roman" w:hAnsi="Times New Roman" w:cs="Times New Roman"/>
          <w:b/>
          <w:bCs/>
          <w:color w:val="auto"/>
          <w:sz w:val="24"/>
          <w:szCs w:val="24"/>
        </w:rPr>
        <w:t>Género/Sexo</w:t>
      </w:r>
      <w:bookmarkEnd w:id="43"/>
    </w:p>
    <w:p w14:paraId="5E744415" w14:textId="77777777" w:rsidR="00A5361E" w:rsidRPr="00D00842" w:rsidRDefault="00A5361E" w:rsidP="00A5361E">
      <w:pPr>
        <w:jc w:val="both"/>
        <w:rPr>
          <w:rFonts w:ascii="Times New Roman" w:eastAsia="Times New Roman" w:hAnsi="Times New Roman"/>
          <w:bCs/>
          <w:color w:val="000000"/>
          <w:sz w:val="24"/>
          <w:szCs w:val="24"/>
          <w:lang w:eastAsia="es-CO"/>
        </w:rPr>
      </w:pPr>
    </w:p>
    <w:p w14:paraId="2D64C35B" w14:textId="77777777" w:rsidR="00A5361E" w:rsidRPr="00D00842" w:rsidRDefault="00A5361E" w:rsidP="00A5361E">
      <w:pPr>
        <w:pStyle w:val="Prrafodelista"/>
        <w:ind w:left="0" w:right="-234"/>
        <w:jc w:val="both"/>
      </w:pPr>
      <w:r w:rsidRPr="00D00842">
        <w:t xml:space="preserve">El 51,67% (216) de los servidores públicos de la UAECD pertenece al sexo femenino, mientras que el 48,33% (202) pertenece al masculino, la tendencia se mantiene con respecto a años anteriores. </w:t>
      </w:r>
    </w:p>
    <w:p w14:paraId="0DA738DA" w14:textId="77777777" w:rsidR="00A5361E" w:rsidRPr="00D00842" w:rsidRDefault="00A5361E" w:rsidP="00A5361E">
      <w:pPr>
        <w:jc w:val="both"/>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sz w:val="24"/>
          <w:szCs w:val="24"/>
          <w:lang w:eastAsia="es-CO"/>
        </w:rPr>
        <w:t xml:space="preserve"> </w:t>
      </w:r>
    </w:p>
    <w:p w14:paraId="633CBEE9" w14:textId="63464CDD" w:rsidR="00A5361E" w:rsidRPr="00D00842" w:rsidRDefault="00A5361E" w:rsidP="00A5361E">
      <w:pPr>
        <w:jc w:val="center"/>
        <w:rPr>
          <w:rFonts w:ascii="Times New Roman" w:eastAsia="Times New Roman" w:hAnsi="Times New Roman"/>
          <w:b/>
          <w:bCs/>
          <w:color w:val="000000"/>
          <w:sz w:val="24"/>
          <w:szCs w:val="24"/>
          <w:lang w:eastAsia="es-CO"/>
        </w:rPr>
      </w:pPr>
      <w:r w:rsidRPr="00D00842">
        <w:rPr>
          <w:rFonts w:ascii="Times New Roman" w:hAnsi="Times New Roman"/>
          <w:noProof/>
        </w:rPr>
        <mc:AlternateContent>
          <mc:Choice Requires="wps">
            <w:drawing>
              <wp:anchor distT="0" distB="0" distL="114300" distR="114300" simplePos="0" relativeHeight="251716096" behindDoc="0" locked="0" layoutInCell="1" allowOverlap="1" wp14:anchorId="0491C03B" wp14:editId="7DEF6017">
                <wp:simplePos x="0" y="0"/>
                <wp:positionH relativeFrom="column">
                  <wp:posOffset>4069715</wp:posOffset>
                </wp:positionH>
                <wp:positionV relativeFrom="paragraph">
                  <wp:posOffset>202565</wp:posOffset>
                </wp:positionV>
                <wp:extent cx="830580" cy="556895"/>
                <wp:effectExtent l="0" t="0" r="26670" b="14605"/>
                <wp:wrapNone/>
                <wp:docPr id="1925084793" name="Cuadro de texto 1925084793"/>
                <wp:cNvGraphicFramePr/>
                <a:graphic xmlns:a="http://schemas.openxmlformats.org/drawingml/2006/main">
                  <a:graphicData uri="http://schemas.microsoft.com/office/word/2010/wordprocessingShape">
                    <wps:wsp>
                      <wps:cNvSpPr txBox="1"/>
                      <wps:spPr>
                        <a:xfrm>
                          <a:off x="0" y="0"/>
                          <a:ext cx="829945" cy="556895"/>
                        </a:xfrm>
                        <a:prstGeom prst="rect">
                          <a:avLst/>
                        </a:prstGeom>
                        <a:solidFill>
                          <a:schemeClr val="accent6">
                            <a:lumMod val="40000"/>
                            <a:lumOff val="60000"/>
                          </a:schemeClr>
                        </a:solidFill>
                        <a:ln w="6350">
                          <a:solidFill>
                            <a:prstClr val="black"/>
                          </a:solidFill>
                        </a:ln>
                      </wps:spPr>
                      <wps:txbx>
                        <w:txbxContent>
                          <w:p w14:paraId="0682A9CE" w14:textId="77777777" w:rsidR="00D00842" w:rsidRDefault="00D00842" w:rsidP="00A5361E">
                            <w:pPr>
                              <w:ind w:left="0" w:right="0"/>
                              <w:jc w:val="center"/>
                              <w:rPr>
                                <w:lang w:val="es-CO"/>
                              </w:rPr>
                            </w:pPr>
                          </w:p>
                          <w:p w14:paraId="5DB8E853" w14:textId="77777777" w:rsidR="00D00842" w:rsidRDefault="00D00842" w:rsidP="00A5361E">
                            <w:pPr>
                              <w:ind w:left="0" w:right="0"/>
                              <w:jc w:val="center"/>
                              <w:rPr>
                                <w:lang w:val="es-CO"/>
                              </w:rPr>
                            </w:pPr>
                            <w:r>
                              <w:rPr>
                                <w:lang w:val="es-CO"/>
                              </w:rPr>
                              <w:t>51.67%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1C03B" id="_x0000_t202" coordsize="21600,21600" o:spt="202" path="m,l,21600r21600,l21600,xe">
                <v:stroke joinstyle="miter"/>
                <v:path gradientshapeok="t" o:connecttype="rect"/>
              </v:shapetype>
              <v:shape id="Cuadro de texto 1925084793" o:spid="_x0000_s1026" type="#_x0000_t202" style="position:absolute;left:0;text-align:left;margin-left:320.45pt;margin-top:15.95pt;width:65.4pt;height:43.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" fillcolor="#c5e0b3 [1305]" strokeweight=".5pt">
                <v:textbox>
                  <w:txbxContent>
                    <w:p w14:paraId="0682A9CE" w14:textId="77777777" w:rsidR="00D00842" w:rsidRDefault="00D00842" w:rsidP="00A5361E">
                      <w:pPr>
                        <w:ind w:left="0" w:right="0"/>
                        <w:jc w:val="center"/>
                        <w:rPr>
                          <w:lang w:val="es-CO"/>
                        </w:rPr>
                      </w:pPr>
                    </w:p>
                    <w:p w14:paraId="5DB8E853" w14:textId="77777777" w:rsidR="00D00842" w:rsidRDefault="00D00842" w:rsidP="00A5361E">
                      <w:pPr>
                        <w:ind w:left="0" w:right="0"/>
                        <w:jc w:val="center"/>
                        <w:rPr>
                          <w:lang w:val="es-CO"/>
                        </w:rPr>
                      </w:pPr>
                      <w:r>
                        <w:rPr>
                          <w:lang w:val="es-CO"/>
                        </w:rPr>
                        <w:t>51.67%</w:t>
                      </w:r>
                    </w:p>
                  </w:txbxContent>
                </v:textbox>
              </v:shape>
            </w:pict>
          </mc:Fallback>
        </mc:AlternateContent>
      </w:r>
      <w:r w:rsidRPr="00D00842">
        <w:rPr>
          <w:rFonts w:ascii="Times New Roman" w:hAnsi="Times New Roman"/>
          <w:noProof/>
        </w:rPr>
        <mc:AlternateContent>
          <mc:Choice Requires="wps">
            <w:drawing>
              <wp:anchor distT="0" distB="0" distL="114300" distR="114300" simplePos="0" relativeHeight="251717120" behindDoc="0" locked="0" layoutInCell="1" allowOverlap="1" wp14:anchorId="66884A3C" wp14:editId="32C19247">
                <wp:simplePos x="0" y="0"/>
                <wp:positionH relativeFrom="column">
                  <wp:posOffset>622300</wp:posOffset>
                </wp:positionH>
                <wp:positionV relativeFrom="paragraph">
                  <wp:posOffset>170815</wp:posOffset>
                </wp:positionV>
                <wp:extent cx="882650" cy="577215"/>
                <wp:effectExtent l="0" t="0" r="12700" b="13335"/>
                <wp:wrapNone/>
                <wp:docPr id="1515308141" name="Cuadro de texto 1515308141"/>
                <wp:cNvGraphicFramePr/>
                <a:graphic xmlns:a="http://schemas.openxmlformats.org/drawingml/2006/main">
                  <a:graphicData uri="http://schemas.microsoft.com/office/word/2010/wordprocessingShape">
                    <wps:wsp>
                      <wps:cNvSpPr txBox="1"/>
                      <wps:spPr>
                        <a:xfrm>
                          <a:off x="0" y="0"/>
                          <a:ext cx="882650" cy="577215"/>
                        </a:xfrm>
                        <a:prstGeom prst="rect">
                          <a:avLst/>
                        </a:prstGeom>
                        <a:solidFill>
                          <a:schemeClr val="accent6">
                            <a:lumMod val="40000"/>
                            <a:lumOff val="60000"/>
                          </a:schemeClr>
                        </a:solidFill>
                        <a:ln w="6350">
                          <a:solidFill>
                            <a:prstClr val="black"/>
                          </a:solidFill>
                        </a:ln>
                      </wps:spPr>
                      <wps:txbx>
                        <w:txbxContent>
                          <w:p w14:paraId="19B5A39A" w14:textId="77777777" w:rsidR="00D00842" w:rsidRDefault="00D00842" w:rsidP="00A5361E">
                            <w:pPr>
                              <w:ind w:left="0" w:right="100"/>
                              <w:jc w:val="center"/>
                              <w:rPr>
                                <w:lang w:val="es-CO"/>
                              </w:rPr>
                            </w:pPr>
                          </w:p>
                          <w:p w14:paraId="6852108D" w14:textId="77777777" w:rsidR="00D00842" w:rsidRDefault="00D00842" w:rsidP="00A5361E">
                            <w:pPr>
                              <w:ind w:left="0" w:right="100"/>
                              <w:jc w:val="center"/>
                              <w:rPr>
                                <w:lang w:val="es-CO"/>
                              </w:rPr>
                            </w:pPr>
                            <w:r>
                              <w:rPr>
                                <w:lang w:val="es-CO"/>
                              </w:rPr>
                              <w:t>48.33%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884A3C" id="Cuadro de texto 1515308141" o:spid="_x0000_s1027" type="#_x0000_t202" style="position:absolute;left:0;text-align:left;margin-left:49pt;margin-top:13.45pt;width:69.5pt;height:45.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" fillcolor="#c5e0b3 [1305]" strokeweight=".5pt">
                <v:textbox>
                  <w:txbxContent>
                    <w:p w14:paraId="19B5A39A" w14:textId="77777777" w:rsidR="00D00842" w:rsidRDefault="00D00842" w:rsidP="00A5361E">
                      <w:pPr>
                        <w:ind w:left="0" w:right="100"/>
                        <w:jc w:val="center"/>
                        <w:rPr>
                          <w:lang w:val="es-CO"/>
                        </w:rPr>
                      </w:pPr>
                    </w:p>
                    <w:p w14:paraId="6852108D" w14:textId="77777777" w:rsidR="00D00842" w:rsidRDefault="00D00842" w:rsidP="00A5361E">
                      <w:pPr>
                        <w:ind w:left="0" w:right="100"/>
                        <w:jc w:val="center"/>
                        <w:rPr>
                          <w:lang w:val="es-CO"/>
                        </w:rPr>
                      </w:pPr>
                      <w:r>
                        <w:rPr>
                          <w:lang w:val="es-CO"/>
                        </w:rPr>
                        <w:t>48.33%</w:t>
                      </w:r>
                    </w:p>
                  </w:txbxContent>
                </v:textbox>
              </v:shape>
            </w:pict>
          </mc:Fallback>
        </mc:AlternateContent>
      </w:r>
      <w:r w:rsidRPr="00D00842">
        <w:rPr>
          <w:rFonts w:ascii="Times New Roman" w:eastAsia="Times New Roman" w:hAnsi="Times New Roman"/>
          <w:b/>
          <w:noProof/>
          <w:color w:val="000000"/>
          <w:sz w:val="24"/>
          <w:szCs w:val="24"/>
          <w:lang w:val="en-US"/>
        </w:rPr>
        <w:drawing>
          <wp:inline distT="0" distB="0" distL="0" distR="0" wp14:anchorId="1594BF7C" wp14:editId="64DCFEBA">
            <wp:extent cx="1876425" cy="933450"/>
            <wp:effectExtent l="0" t="0" r="9525" b="0"/>
            <wp:docPr id="2" name="Imagen 2" descr="63E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63E70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933450"/>
                    </a:xfrm>
                    <a:prstGeom prst="rect">
                      <a:avLst/>
                    </a:prstGeom>
                    <a:noFill/>
                    <a:ln>
                      <a:noFill/>
                    </a:ln>
                  </pic:spPr>
                </pic:pic>
              </a:graphicData>
            </a:graphic>
          </wp:inline>
        </w:drawing>
      </w:r>
    </w:p>
    <w:p w14:paraId="2C74E7EF" w14:textId="77777777" w:rsidR="00A5361E" w:rsidRPr="00D00842" w:rsidRDefault="00A5361E" w:rsidP="00A5361E">
      <w:pPr>
        <w:jc w:val="center"/>
        <w:rPr>
          <w:rFonts w:ascii="Times New Roman" w:eastAsia="Times New Roman" w:hAnsi="Times New Roman"/>
          <w:color w:val="000000" w:themeColor="text1"/>
          <w:szCs w:val="24"/>
          <w:lang w:eastAsia="es-CO"/>
        </w:rPr>
      </w:pPr>
      <w:r w:rsidRPr="00D00842">
        <w:rPr>
          <w:rFonts w:ascii="Times New Roman" w:eastAsia="Times New Roman" w:hAnsi="Times New Roman"/>
          <w:color w:val="000000" w:themeColor="text1"/>
          <w:szCs w:val="24"/>
          <w:lang w:eastAsia="es-CO"/>
        </w:rPr>
        <w:t>Fuente: Planta de personal UAECD – 31/12/2023</w:t>
      </w:r>
    </w:p>
    <w:p w14:paraId="1BF275E5" w14:textId="77777777" w:rsidR="00A5361E" w:rsidRPr="00D00842" w:rsidRDefault="00A5361E" w:rsidP="00A5361E">
      <w:pPr>
        <w:pStyle w:val="Ttulo2"/>
        <w:numPr>
          <w:ilvl w:val="0"/>
          <w:numId w:val="0"/>
        </w:numPr>
        <w:ind w:left="576"/>
        <w:rPr>
          <w:rFonts w:ascii="Times New Roman" w:hAnsi="Times New Roman" w:cs="Times New Roman"/>
          <w:b/>
          <w:bCs/>
          <w:color w:val="auto"/>
          <w:sz w:val="24"/>
          <w:szCs w:val="24"/>
        </w:rPr>
      </w:pPr>
    </w:p>
    <w:p w14:paraId="3FA1A344"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44" w:name="_Toc157179420"/>
      <w:r w:rsidRPr="00D00842">
        <w:rPr>
          <w:rFonts w:ascii="Times New Roman" w:hAnsi="Times New Roman" w:cs="Times New Roman"/>
          <w:b/>
          <w:bCs/>
          <w:color w:val="auto"/>
          <w:sz w:val="24"/>
          <w:szCs w:val="24"/>
        </w:rPr>
        <w:t>Orientación sexual.</w:t>
      </w:r>
      <w:bookmarkEnd w:id="44"/>
    </w:p>
    <w:p w14:paraId="37012FB6" w14:textId="77777777" w:rsidR="00A5361E" w:rsidRPr="00D00842" w:rsidRDefault="00A5361E" w:rsidP="00A5361E">
      <w:pPr>
        <w:jc w:val="both"/>
        <w:rPr>
          <w:rFonts w:ascii="Times New Roman" w:eastAsia="Times New Roman" w:hAnsi="Times New Roman"/>
          <w:b/>
          <w:bCs/>
          <w:color w:val="000000"/>
          <w:sz w:val="24"/>
          <w:szCs w:val="24"/>
          <w:lang w:eastAsia="es-CO"/>
        </w:rPr>
      </w:pPr>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1"/>
        <w:gridCol w:w="2836"/>
        <w:gridCol w:w="2202"/>
      </w:tblGrid>
      <w:tr w:rsidR="00A5361E" w:rsidRPr="00D00842" w14:paraId="5F11845B" w14:textId="77777777" w:rsidTr="00A5361E">
        <w:trPr>
          <w:trHeight w:val="300"/>
          <w:jc w:val="center"/>
        </w:trPr>
        <w:tc>
          <w:tcPr>
            <w:tcW w:w="17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9021F3"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HETEROSEXUAL</w:t>
            </w:r>
          </w:p>
        </w:tc>
        <w:tc>
          <w:tcPr>
            <w:tcW w:w="182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B733009" w14:textId="77777777" w:rsidR="00A5361E" w:rsidRPr="00D00842" w:rsidRDefault="00A5361E">
            <w:pPr>
              <w:spacing w:line="256" w:lineRule="auto"/>
              <w:ind w:left="-90" w:right="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NO DESEA RESPONDER</w:t>
            </w:r>
          </w:p>
        </w:tc>
        <w:tc>
          <w:tcPr>
            <w:tcW w:w="144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068B0E" w14:textId="77777777" w:rsidR="00A5361E" w:rsidRPr="00D00842" w:rsidRDefault="00A5361E">
            <w:pPr>
              <w:spacing w:line="256" w:lineRule="auto"/>
              <w:ind w:left="0" w:right="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HOMOSEXUAL</w:t>
            </w:r>
          </w:p>
        </w:tc>
      </w:tr>
      <w:tr w:rsidR="00A5361E" w:rsidRPr="00D00842" w14:paraId="0D17A11D" w14:textId="77777777" w:rsidTr="00A5361E">
        <w:trPr>
          <w:trHeight w:val="315"/>
          <w:jc w:val="center"/>
        </w:trPr>
        <w:tc>
          <w:tcPr>
            <w:tcW w:w="1732" w:type="pct"/>
            <w:tcBorders>
              <w:top w:val="single" w:sz="4" w:space="0" w:color="auto"/>
              <w:left w:val="single" w:sz="4" w:space="0" w:color="auto"/>
              <w:bottom w:val="single" w:sz="4" w:space="0" w:color="auto"/>
              <w:right w:val="single" w:sz="4" w:space="0" w:color="auto"/>
            </w:tcBorders>
            <w:noWrap/>
            <w:vAlign w:val="center"/>
            <w:hideMark/>
          </w:tcPr>
          <w:p w14:paraId="3E0F82F5" w14:textId="77777777" w:rsidR="00A5361E" w:rsidRPr="00D00842" w:rsidRDefault="00A5361E">
            <w:pPr>
              <w:spacing w:line="256" w:lineRule="auto"/>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393</w:t>
            </w:r>
          </w:p>
        </w:tc>
        <w:tc>
          <w:tcPr>
            <w:tcW w:w="1828" w:type="pct"/>
            <w:tcBorders>
              <w:top w:val="single" w:sz="4" w:space="0" w:color="auto"/>
              <w:left w:val="single" w:sz="4" w:space="0" w:color="auto"/>
              <w:bottom w:val="single" w:sz="4" w:space="0" w:color="auto"/>
              <w:right w:val="single" w:sz="4" w:space="0" w:color="auto"/>
            </w:tcBorders>
            <w:noWrap/>
            <w:vAlign w:val="center"/>
            <w:hideMark/>
          </w:tcPr>
          <w:p w14:paraId="741FBA0E" w14:textId="77777777" w:rsidR="00A5361E" w:rsidRPr="00D00842" w:rsidRDefault="00A5361E">
            <w:pPr>
              <w:spacing w:line="256" w:lineRule="auto"/>
              <w:ind w:left="-90"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23</w:t>
            </w:r>
          </w:p>
        </w:tc>
        <w:tc>
          <w:tcPr>
            <w:tcW w:w="1441" w:type="pct"/>
            <w:tcBorders>
              <w:top w:val="single" w:sz="4" w:space="0" w:color="auto"/>
              <w:left w:val="single" w:sz="4" w:space="0" w:color="auto"/>
              <w:bottom w:val="single" w:sz="4" w:space="0" w:color="auto"/>
              <w:right w:val="single" w:sz="4" w:space="0" w:color="auto"/>
            </w:tcBorders>
            <w:noWrap/>
            <w:vAlign w:val="center"/>
            <w:hideMark/>
          </w:tcPr>
          <w:p w14:paraId="0031AF1D" w14:textId="77777777" w:rsidR="00A5361E" w:rsidRPr="00D00842" w:rsidRDefault="00A5361E">
            <w:pPr>
              <w:spacing w:line="256" w:lineRule="auto"/>
              <w:jc w:val="center"/>
              <w:rPr>
                <w:rFonts w:ascii="Times New Roman" w:eastAsia="Times New Roman" w:hAnsi="Times New Roman"/>
                <w:bCs/>
                <w:color w:val="000000"/>
                <w:sz w:val="24"/>
                <w:szCs w:val="24"/>
                <w:lang w:eastAsia="es-CO"/>
              </w:rPr>
            </w:pPr>
            <w:r w:rsidRPr="00D00842">
              <w:rPr>
                <w:rFonts w:ascii="Times New Roman" w:eastAsia="Times New Roman" w:hAnsi="Times New Roman"/>
                <w:bCs/>
                <w:color w:val="000000"/>
                <w:sz w:val="24"/>
                <w:szCs w:val="24"/>
                <w:lang w:eastAsia="es-CO"/>
              </w:rPr>
              <w:t>6</w:t>
            </w:r>
          </w:p>
        </w:tc>
      </w:tr>
      <w:tr w:rsidR="00A5361E" w:rsidRPr="00D00842" w14:paraId="5C146D4C" w14:textId="77777777" w:rsidTr="00A5361E">
        <w:trPr>
          <w:trHeight w:val="315"/>
          <w:jc w:val="center"/>
        </w:trPr>
        <w:tc>
          <w:tcPr>
            <w:tcW w:w="1732" w:type="pct"/>
            <w:tcBorders>
              <w:top w:val="single" w:sz="4" w:space="0" w:color="auto"/>
              <w:left w:val="single" w:sz="4" w:space="0" w:color="auto"/>
              <w:bottom w:val="single" w:sz="4" w:space="0" w:color="auto"/>
              <w:right w:val="single" w:sz="4" w:space="0" w:color="auto"/>
            </w:tcBorders>
            <w:noWrap/>
            <w:vAlign w:val="center"/>
            <w:hideMark/>
          </w:tcPr>
          <w:p w14:paraId="5E8C8424" w14:textId="77777777" w:rsidR="00A5361E" w:rsidRPr="00D00842" w:rsidRDefault="00A5361E">
            <w:pPr>
              <w:spacing w:line="256" w:lineRule="auto"/>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93,13%</w:t>
            </w:r>
          </w:p>
        </w:tc>
        <w:tc>
          <w:tcPr>
            <w:tcW w:w="1828" w:type="pct"/>
            <w:tcBorders>
              <w:top w:val="single" w:sz="4" w:space="0" w:color="auto"/>
              <w:left w:val="single" w:sz="4" w:space="0" w:color="auto"/>
              <w:bottom w:val="single" w:sz="4" w:space="0" w:color="auto"/>
              <w:right w:val="single" w:sz="4" w:space="0" w:color="auto"/>
            </w:tcBorders>
            <w:noWrap/>
            <w:vAlign w:val="center"/>
            <w:hideMark/>
          </w:tcPr>
          <w:p w14:paraId="4FB6408B" w14:textId="77777777" w:rsidR="00A5361E" w:rsidRPr="00D00842" w:rsidRDefault="00A5361E">
            <w:pPr>
              <w:spacing w:line="256" w:lineRule="auto"/>
              <w:ind w:left="-90"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5,45%</w:t>
            </w:r>
          </w:p>
        </w:tc>
        <w:tc>
          <w:tcPr>
            <w:tcW w:w="1441" w:type="pct"/>
            <w:tcBorders>
              <w:top w:val="single" w:sz="4" w:space="0" w:color="auto"/>
              <w:left w:val="single" w:sz="4" w:space="0" w:color="auto"/>
              <w:bottom w:val="single" w:sz="4" w:space="0" w:color="auto"/>
              <w:right w:val="single" w:sz="4" w:space="0" w:color="auto"/>
            </w:tcBorders>
            <w:noWrap/>
            <w:vAlign w:val="center"/>
            <w:hideMark/>
          </w:tcPr>
          <w:p w14:paraId="1DD6FF7F" w14:textId="77777777" w:rsidR="00A5361E" w:rsidRPr="00D00842" w:rsidRDefault="00A5361E">
            <w:pPr>
              <w:spacing w:line="256" w:lineRule="auto"/>
              <w:ind w:left="0"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1,42%</w:t>
            </w:r>
          </w:p>
        </w:tc>
      </w:tr>
    </w:tbl>
    <w:p w14:paraId="16B1E55D" w14:textId="77777777" w:rsidR="00A5361E" w:rsidRPr="00D00842" w:rsidRDefault="00A5361E" w:rsidP="00A5361E">
      <w:pPr>
        <w:jc w:val="center"/>
        <w:rPr>
          <w:rFonts w:ascii="Times New Roman" w:eastAsia="Times New Roman" w:hAnsi="Times New Roman"/>
          <w:color w:val="000000"/>
          <w:szCs w:val="24"/>
          <w:lang w:eastAsia="es-CO"/>
        </w:rPr>
      </w:pPr>
      <w:bookmarkStart w:id="45" w:name="_Hlk155814780"/>
      <w:r w:rsidRPr="00D00842">
        <w:rPr>
          <w:rFonts w:ascii="Times New Roman" w:eastAsia="Times New Roman" w:hAnsi="Times New Roman"/>
          <w:color w:val="000000" w:themeColor="text1"/>
          <w:szCs w:val="24"/>
          <w:lang w:eastAsia="es-CO"/>
        </w:rPr>
        <w:t>Fuente: Analítica de datos SIDEAP publicados con corte a 30/11/2023, información consultada el 12/01/2024, la publicación con corte a 31/12/2023 no se encontraba actualizada para la fecha de consulta</w:t>
      </w:r>
    </w:p>
    <w:bookmarkEnd w:id="45"/>
    <w:p w14:paraId="41B8D1B7" w14:textId="77777777" w:rsidR="00A5361E" w:rsidRPr="00D00842" w:rsidRDefault="00A5361E" w:rsidP="00A5361E">
      <w:pPr>
        <w:jc w:val="both"/>
        <w:rPr>
          <w:rFonts w:ascii="Times New Roman" w:eastAsia="Times New Roman" w:hAnsi="Times New Roman"/>
          <w:b/>
          <w:bCs/>
          <w:color w:val="000000"/>
          <w:sz w:val="24"/>
          <w:szCs w:val="24"/>
          <w:lang w:eastAsia="es-CO"/>
        </w:rPr>
      </w:pPr>
    </w:p>
    <w:p w14:paraId="6A522468"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46" w:name="_Toc157179421"/>
      <w:r w:rsidRPr="00D00842">
        <w:rPr>
          <w:rFonts w:ascii="Times New Roman" w:hAnsi="Times New Roman" w:cs="Times New Roman"/>
          <w:b/>
          <w:bCs/>
          <w:color w:val="auto"/>
          <w:sz w:val="24"/>
          <w:szCs w:val="24"/>
        </w:rPr>
        <w:t>Identidad de género.</w:t>
      </w:r>
      <w:bookmarkEnd w:id="46"/>
    </w:p>
    <w:p w14:paraId="6C4B9C32" w14:textId="77777777" w:rsidR="00A5361E" w:rsidRPr="00D00842" w:rsidRDefault="00A5361E" w:rsidP="00A5361E">
      <w:pPr>
        <w:jc w:val="both"/>
        <w:rPr>
          <w:rFonts w:ascii="Times New Roman" w:eastAsia="Times New Roman" w:hAnsi="Times New Roman"/>
          <w:b/>
          <w:bCs/>
          <w:color w:val="000000"/>
          <w:sz w:val="24"/>
          <w:szCs w:val="24"/>
          <w:lang w:eastAsia="es-CO"/>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3"/>
        <w:gridCol w:w="1492"/>
        <w:gridCol w:w="1493"/>
        <w:gridCol w:w="1493"/>
        <w:gridCol w:w="1493"/>
      </w:tblGrid>
      <w:tr w:rsidR="00A5361E" w:rsidRPr="00D00842" w14:paraId="0C04DD99" w14:textId="77777777" w:rsidTr="00A5361E">
        <w:trPr>
          <w:trHeight w:val="264"/>
          <w:jc w:val="center"/>
        </w:trPr>
        <w:tc>
          <w:tcPr>
            <w:tcW w:w="1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BB41204"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CISGÉNERO</w:t>
            </w:r>
          </w:p>
        </w:tc>
        <w:tc>
          <w:tcPr>
            <w:tcW w:w="149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623F401" w14:textId="77777777" w:rsidR="00A5361E" w:rsidRPr="00D00842" w:rsidRDefault="00A5361E">
            <w:pPr>
              <w:spacing w:line="256" w:lineRule="auto"/>
              <w:ind w:left="0" w:right="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NO DESEA RESPONDER</w:t>
            </w:r>
          </w:p>
        </w:tc>
        <w:tc>
          <w:tcPr>
            <w:tcW w:w="1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C5487F5"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 xml:space="preserve">TRANS </w:t>
            </w:r>
          </w:p>
          <w:p w14:paraId="71F08151"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FEMENINO</w:t>
            </w:r>
          </w:p>
        </w:tc>
        <w:tc>
          <w:tcPr>
            <w:tcW w:w="149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29DECEC"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 xml:space="preserve">TRANS </w:t>
            </w:r>
          </w:p>
          <w:p w14:paraId="6F96F42C"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MASCULINO</w:t>
            </w:r>
          </w:p>
        </w:tc>
        <w:tc>
          <w:tcPr>
            <w:tcW w:w="149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D221F0B"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 xml:space="preserve">SIN </w:t>
            </w:r>
          </w:p>
          <w:p w14:paraId="710DA190"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ACTUALIZAR</w:t>
            </w:r>
          </w:p>
        </w:tc>
        <w:tc>
          <w:tcPr>
            <w:tcW w:w="14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FC16D6" w14:textId="77777777" w:rsidR="00A5361E" w:rsidRPr="00D00842" w:rsidRDefault="00A5361E">
            <w:pPr>
              <w:spacing w:line="256" w:lineRule="auto"/>
              <w:ind w:left="0" w:right="-90"/>
              <w:jc w:val="center"/>
              <w:rPr>
                <w:rFonts w:ascii="Times New Roman" w:eastAsia="Times New Roman" w:hAnsi="Times New Roman"/>
                <w:b/>
                <w:bCs/>
                <w:color w:val="000000" w:themeColor="text1"/>
                <w:sz w:val="24"/>
                <w:szCs w:val="24"/>
                <w:lang w:eastAsia="es-CO"/>
              </w:rPr>
            </w:pPr>
            <w:r w:rsidRPr="00D00842">
              <w:rPr>
                <w:rFonts w:ascii="Times New Roman" w:eastAsia="Times New Roman" w:hAnsi="Times New Roman"/>
                <w:b/>
                <w:bCs/>
                <w:color w:val="000000" w:themeColor="text1"/>
                <w:sz w:val="24"/>
                <w:szCs w:val="24"/>
                <w:lang w:eastAsia="es-CO"/>
              </w:rPr>
              <w:t>OTRO</w:t>
            </w:r>
          </w:p>
        </w:tc>
      </w:tr>
      <w:tr w:rsidR="00A5361E" w:rsidRPr="00D00842" w14:paraId="18203E02" w14:textId="77777777" w:rsidTr="00A5361E">
        <w:trPr>
          <w:trHeight w:val="278"/>
          <w:jc w:val="center"/>
        </w:trPr>
        <w:tc>
          <w:tcPr>
            <w:tcW w:w="1493" w:type="dxa"/>
            <w:tcBorders>
              <w:top w:val="single" w:sz="4" w:space="0" w:color="auto"/>
              <w:left w:val="single" w:sz="4" w:space="0" w:color="auto"/>
              <w:bottom w:val="single" w:sz="4" w:space="0" w:color="auto"/>
              <w:right w:val="single" w:sz="4" w:space="0" w:color="auto"/>
            </w:tcBorders>
            <w:noWrap/>
            <w:vAlign w:val="center"/>
            <w:hideMark/>
          </w:tcPr>
          <w:p w14:paraId="31B5DF7E"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236</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294BC55C"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114</w:t>
            </w:r>
          </w:p>
        </w:tc>
        <w:tc>
          <w:tcPr>
            <w:tcW w:w="1493" w:type="dxa"/>
            <w:tcBorders>
              <w:top w:val="single" w:sz="4" w:space="0" w:color="auto"/>
              <w:left w:val="single" w:sz="4" w:space="0" w:color="auto"/>
              <w:bottom w:val="single" w:sz="4" w:space="0" w:color="auto"/>
              <w:right w:val="single" w:sz="4" w:space="0" w:color="auto"/>
            </w:tcBorders>
            <w:noWrap/>
            <w:vAlign w:val="center"/>
            <w:hideMark/>
          </w:tcPr>
          <w:p w14:paraId="5ADF1311"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3AEB594E"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4</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71CDCEEA"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w:t>
            </w:r>
          </w:p>
        </w:tc>
        <w:tc>
          <w:tcPr>
            <w:tcW w:w="1494" w:type="dxa"/>
            <w:tcBorders>
              <w:top w:val="single" w:sz="4" w:space="0" w:color="auto"/>
              <w:left w:val="single" w:sz="4" w:space="0" w:color="auto"/>
              <w:bottom w:val="single" w:sz="4" w:space="0" w:color="auto"/>
              <w:right w:val="single" w:sz="4" w:space="0" w:color="auto"/>
            </w:tcBorders>
            <w:hideMark/>
          </w:tcPr>
          <w:p w14:paraId="7F87CF14" w14:textId="77777777" w:rsidR="00A5361E" w:rsidRPr="00D00842" w:rsidRDefault="00A5361E">
            <w:pPr>
              <w:spacing w:line="256" w:lineRule="auto"/>
              <w:ind w:left="0" w:right="-90"/>
              <w:jc w:val="center"/>
              <w:rPr>
                <w:rFonts w:ascii="Times New Roman" w:eastAsia="Times New Roman" w:hAnsi="Times New Roman"/>
                <w:color w:val="000000" w:themeColor="text1"/>
                <w:sz w:val="24"/>
                <w:szCs w:val="24"/>
                <w:lang w:eastAsia="es-CO"/>
              </w:rPr>
            </w:pPr>
            <w:r w:rsidRPr="00D00842">
              <w:rPr>
                <w:rFonts w:ascii="Times New Roman" w:eastAsia="Times New Roman" w:hAnsi="Times New Roman"/>
                <w:color w:val="000000" w:themeColor="text1"/>
                <w:sz w:val="24"/>
                <w:szCs w:val="24"/>
                <w:lang w:eastAsia="es-CO"/>
              </w:rPr>
              <w:t>62</w:t>
            </w:r>
          </w:p>
        </w:tc>
      </w:tr>
      <w:tr w:rsidR="00A5361E" w:rsidRPr="00D00842" w14:paraId="5AAA1F90" w14:textId="77777777" w:rsidTr="00A5361E">
        <w:trPr>
          <w:trHeight w:val="278"/>
          <w:jc w:val="center"/>
        </w:trPr>
        <w:tc>
          <w:tcPr>
            <w:tcW w:w="1493" w:type="dxa"/>
            <w:tcBorders>
              <w:top w:val="single" w:sz="4" w:space="0" w:color="auto"/>
              <w:left w:val="single" w:sz="4" w:space="0" w:color="auto"/>
              <w:bottom w:val="single" w:sz="4" w:space="0" w:color="auto"/>
              <w:right w:val="single" w:sz="4" w:space="0" w:color="auto"/>
            </w:tcBorders>
            <w:noWrap/>
            <w:vAlign w:val="center"/>
            <w:hideMark/>
          </w:tcPr>
          <w:p w14:paraId="27F7A36D"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55,92%</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62455820"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27,01%</w:t>
            </w:r>
          </w:p>
        </w:tc>
        <w:tc>
          <w:tcPr>
            <w:tcW w:w="1493" w:type="dxa"/>
            <w:tcBorders>
              <w:top w:val="single" w:sz="4" w:space="0" w:color="auto"/>
              <w:left w:val="single" w:sz="4" w:space="0" w:color="auto"/>
              <w:bottom w:val="single" w:sz="4" w:space="0" w:color="auto"/>
              <w:right w:val="single" w:sz="4" w:space="0" w:color="auto"/>
            </w:tcBorders>
            <w:noWrap/>
            <w:vAlign w:val="center"/>
            <w:hideMark/>
          </w:tcPr>
          <w:p w14:paraId="1952A110"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1,18%</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11F9A9B3"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0,95%</w:t>
            </w:r>
          </w:p>
        </w:tc>
        <w:tc>
          <w:tcPr>
            <w:tcW w:w="1494" w:type="dxa"/>
            <w:tcBorders>
              <w:top w:val="single" w:sz="4" w:space="0" w:color="auto"/>
              <w:left w:val="single" w:sz="4" w:space="0" w:color="auto"/>
              <w:bottom w:val="single" w:sz="4" w:space="0" w:color="auto"/>
              <w:right w:val="single" w:sz="4" w:space="0" w:color="auto"/>
            </w:tcBorders>
            <w:noWrap/>
            <w:vAlign w:val="center"/>
            <w:hideMark/>
          </w:tcPr>
          <w:p w14:paraId="31EFE50F"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0,25%</w:t>
            </w:r>
          </w:p>
        </w:tc>
        <w:tc>
          <w:tcPr>
            <w:tcW w:w="1494" w:type="dxa"/>
            <w:tcBorders>
              <w:top w:val="single" w:sz="4" w:space="0" w:color="auto"/>
              <w:left w:val="single" w:sz="4" w:space="0" w:color="auto"/>
              <w:bottom w:val="single" w:sz="4" w:space="0" w:color="auto"/>
              <w:right w:val="single" w:sz="4" w:space="0" w:color="auto"/>
            </w:tcBorders>
            <w:hideMark/>
          </w:tcPr>
          <w:p w14:paraId="5B3350A8" w14:textId="77777777" w:rsidR="00A5361E" w:rsidRPr="00D00842" w:rsidRDefault="00A5361E">
            <w:pPr>
              <w:spacing w:line="256" w:lineRule="auto"/>
              <w:ind w:left="0" w:right="-90"/>
              <w:jc w:val="center"/>
              <w:rPr>
                <w:rFonts w:ascii="Times New Roman" w:eastAsia="Times New Roman" w:hAnsi="Times New Roman"/>
                <w:color w:val="000000" w:themeColor="text1"/>
                <w:sz w:val="24"/>
                <w:szCs w:val="24"/>
                <w:lang w:eastAsia="es-CO"/>
              </w:rPr>
            </w:pPr>
            <w:r w:rsidRPr="00D00842">
              <w:rPr>
                <w:rFonts w:ascii="Times New Roman" w:eastAsia="Times New Roman" w:hAnsi="Times New Roman"/>
                <w:color w:val="000000" w:themeColor="text1"/>
                <w:sz w:val="24"/>
                <w:szCs w:val="24"/>
                <w:lang w:eastAsia="es-CO"/>
              </w:rPr>
              <w:t>14,69%</w:t>
            </w:r>
          </w:p>
        </w:tc>
      </w:tr>
    </w:tbl>
    <w:p w14:paraId="4B89ABAE" w14:textId="77777777" w:rsidR="00A5361E" w:rsidRPr="00D00842" w:rsidRDefault="00A5361E" w:rsidP="00A5361E">
      <w:pPr>
        <w:jc w:val="center"/>
        <w:rPr>
          <w:rFonts w:ascii="Times New Roman" w:eastAsia="Times New Roman" w:hAnsi="Times New Roman"/>
          <w:color w:val="000000"/>
          <w:szCs w:val="24"/>
          <w:lang w:eastAsia="es-CO"/>
        </w:rPr>
      </w:pPr>
      <w:r w:rsidRPr="00D00842">
        <w:rPr>
          <w:rFonts w:ascii="Times New Roman" w:eastAsia="Times New Roman" w:hAnsi="Times New Roman"/>
          <w:color w:val="000000" w:themeColor="text1"/>
          <w:szCs w:val="24"/>
          <w:lang w:eastAsia="es-CO"/>
        </w:rPr>
        <w:t>Fuente: Analítica de datos SIDEAP publicados con corte a 30/11/2023, información consultada el 12/01/2024, la publicación con corte a 31/12/2023 no se encontraba actualizada para la fecha de consulta</w:t>
      </w:r>
    </w:p>
    <w:p w14:paraId="7B8C2047" w14:textId="77777777" w:rsidR="00A5361E" w:rsidRPr="00D00842" w:rsidRDefault="00A5361E" w:rsidP="00A5361E">
      <w:pPr>
        <w:jc w:val="both"/>
        <w:rPr>
          <w:rFonts w:ascii="Times New Roman" w:eastAsia="Times New Roman" w:hAnsi="Times New Roman"/>
          <w:b/>
          <w:bCs/>
          <w:color w:val="000000"/>
          <w:sz w:val="24"/>
          <w:szCs w:val="24"/>
          <w:lang w:eastAsia="es-CO"/>
        </w:rPr>
      </w:pPr>
    </w:p>
    <w:p w14:paraId="49BF3D7A"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47" w:name="_Toc157179422"/>
      <w:r w:rsidRPr="00D00842">
        <w:rPr>
          <w:rFonts w:ascii="Times New Roman" w:hAnsi="Times New Roman" w:cs="Times New Roman"/>
          <w:b/>
          <w:bCs/>
          <w:color w:val="auto"/>
          <w:sz w:val="24"/>
          <w:szCs w:val="24"/>
        </w:rPr>
        <w:t>Estado civil</w:t>
      </w:r>
      <w:bookmarkEnd w:id="47"/>
    </w:p>
    <w:p w14:paraId="48A64A8F" w14:textId="77777777" w:rsidR="00A5361E" w:rsidRPr="00D00842" w:rsidRDefault="00A5361E" w:rsidP="00A5361E">
      <w:pPr>
        <w:jc w:val="both"/>
        <w:rPr>
          <w:rFonts w:ascii="Times New Roman" w:eastAsia="Times New Roman" w:hAnsi="Times New Roman"/>
          <w:b/>
          <w:bCs/>
          <w:color w:val="000000"/>
          <w:sz w:val="24"/>
          <w:szCs w:val="24"/>
          <w:lang w:eastAsia="es-CO"/>
        </w:rPr>
      </w:pPr>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9"/>
        <w:gridCol w:w="1266"/>
        <w:gridCol w:w="1267"/>
        <w:gridCol w:w="1623"/>
        <w:gridCol w:w="842"/>
      </w:tblGrid>
      <w:tr w:rsidR="00A5361E" w:rsidRPr="00D00842" w14:paraId="40CB8DF6" w14:textId="77777777" w:rsidTr="00A5361E">
        <w:trPr>
          <w:trHeight w:val="300"/>
          <w:jc w:val="center"/>
        </w:trPr>
        <w:tc>
          <w:tcPr>
            <w:tcW w:w="104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E87369A" w14:textId="77777777" w:rsidR="00A5361E" w:rsidRPr="00D00842" w:rsidRDefault="00A5361E">
            <w:pPr>
              <w:spacing w:line="256" w:lineRule="auto"/>
              <w:ind w:left="-75" w:right="-63"/>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sz w:val="24"/>
                <w:szCs w:val="24"/>
                <w:lang w:eastAsia="es-CO"/>
              </w:rPr>
              <w:t>CASADO</w:t>
            </w:r>
          </w:p>
        </w:tc>
        <w:tc>
          <w:tcPr>
            <w:tcW w:w="1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44685F1" w14:textId="77777777" w:rsidR="00A5361E" w:rsidRPr="00D00842" w:rsidRDefault="00A5361E">
            <w:pPr>
              <w:spacing w:line="256" w:lineRule="auto"/>
              <w:ind w:left="0" w:right="-27"/>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sz w:val="24"/>
                <w:szCs w:val="24"/>
                <w:lang w:eastAsia="es-CO"/>
              </w:rPr>
              <w:t>SOLTERO</w:t>
            </w:r>
          </w:p>
        </w:tc>
        <w:tc>
          <w:tcPr>
            <w:tcW w:w="1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08D39C7" w14:textId="77777777" w:rsidR="00A5361E" w:rsidRPr="00D00842" w:rsidRDefault="00A5361E">
            <w:pPr>
              <w:spacing w:line="256" w:lineRule="auto"/>
              <w:ind w:left="-84" w:right="-6"/>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sz w:val="24"/>
                <w:szCs w:val="24"/>
                <w:lang w:eastAsia="es-CO"/>
              </w:rPr>
              <w:t>UNIÓN LIBRE</w:t>
            </w:r>
          </w:p>
        </w:tc>
        <w:tc>
          <w:tcPr>
            <w:tcW w:w="162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4EE6F37" w14:textId="77777777" w:rsidR="00A5361E" w:rsidRPr="00D00842" w:rsidRDefault="00A5361E">
            <w:pPr>
              <w:spacing w:line="256" w:lineRule="auto"/>
              <w:ind w:left="-68" w:right="-81"/>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DIVORCIADO</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2D8EC8" w14:textId="77777777" w:rsidR="00A5361E" w:rsidRPr="00D00842" w:rsidRDefault="00A5361E">
            <w:pPr>
              <w:spacing w:line="256" w:lineRule="auto"/>
              <w:ind w:left="-74" w:right="-17"/>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sz w:val="24"/>
                <w:szCs w:val="24"/>
                <w:lang w:eastAsia="es-CO"/>
              </w:rPr>
              <w:t>VIUDO</w:t>
            </w:r>
          </w:p>
        </w:tc>
      </w:tr>
      <w:tr w:rsidR="00A5361E" w:rsidRPr="00D00842" w14:paraId="6F7FFCC8" w14:textId="77777777" w:rsidTr="00A5361E">
        <w:trPr>
          <w:trHeight w:val="315"/>
          <w:jc w:val="center"/>
        </w:trPr>
        <w:tc>
          <w:tcPr>
            <w:tcW w:w="1049" w:type="dxa"/>
            <w:tcBorders>
              <w:top w:val="single" w:sz="4" w:space="0" w:color="auto"/>
              <w:left w:val="single" w:sz="4" w:space="0" w:color="auto"/>
              <w:bottom w:val="single" w:sz="4" w:space="0" w:color="auto"/>
              <w:right w:val="single" w:sz="4" w:space="0" w:color="auto"/>
            </w:tcBorders>
            <w:noWrap/>
            <w:vAlign w:val="center"/>
            <w:hideMark/>
          </w:tcPr>
          <w:p w14:paraId="5C11E138" w14:textId="77777777" w:rsidR="00A5361E" w:rsidRPr="00D00842" w:rsidRDefault="00A5361E">
            <w:pPr>
              <w:spacing w:line="256" w:lineRule="auto"/>
              <w:ind w:left="-75" w:right="-63"/>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160</w:t>
            </w:r>
          </w:p>
        </w:tc>
        <w:tc>
          <w:tcPr>
            <w:tcW w:w="1266" w:type="dxa"/>
            <w:tcBorders>
              <w:top w:val="single" w:sz="4" w:space="0" w:color="auto"/>
              <w:left w:val="single" w:sz="4" w:space="0" w:color="auto"/>
              <w:bottom w:val="single" w:sz="4" w:space="0" w:color="auto"/>
              <w:right w:val="single" w:sz="4" w:space="0" w:color="auto"/>
            </w:tcBorders>
            <w:noWrap/>
            <w:vAlign w:val="center"/>
            <w:hideMark/>
          </w:tcPr>
          <w:p w14:paraId="34FA0CCB" w14:textId="77777777" w:rsidR="00A5361E" w:rsidRPr="00D00842" w:rsidRDefault="00A5361E">
            <w:pPr>
              <w:spacing w:line="256" w:lineRule="auto"/>
              <w:ind w:left="-65"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164</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77C98D5A" w14:textId="77777777" w:rsidR="00A5361E" w:rsidRPr="00D00842" w:rsidRDefault="00A5361E">
            <w:pPr>
              <w:spacing w:line="256" w:lineRule="auto"/>
              <w:ind w:left="-84" w:right="-6"/>
              <w:jc w:val="center"/>
              <w:rPr>
                <w:rFonts w:ascii="Times New Roman" w:eastAsia="Times New Roman" w:hAnsi="Times New Roman"/>
                <w:bCs/>
                <w:color w:val="000000"/>
                <w:sz w:val="24"/>
                <w:szCs w:val="24"/>
                <w:lang w:eastAsia="es-CO"/>
              </w:rPr>
            </w:pPr>
            <w:r w:rsidRPr="00D00842">
              <w:rPr>
                <w:rFonts w:ascii="Times New Roman" w:eastAsia="Times New Roman" w:hAnsi="Times New Roman"/>
                <w:bCs/>
                <w:color w:val="000000"/>
                <w:sz w:val="24"/>
                <w:szCs w:val="24"/>
                <w:lang w:eastAsia="es-CO"/>
              </w:rPr>
              <w:t>67</w:t>
            </w:r>
          </w:p>
        </w:tc>
        <w:tc>
          <w:tcPr>
            <w:tcW w:w="1623" w:type="dxa"/>
            <w:tcBorders>
              <w:top w:val="single" w:sz="4" w:space="0" w:color="auto"/>
              <w:left w:val="single" w:sz="4" w:space="0" w:color="auto"/>
              <w:bottom w:val="single" w:sz="4" w:space="0" w:color="auto"/>
              <w:right w:val="single" w:sz="4" w:space="0" w:color="auto"/>
            </w:tcBorders>
            <w:noWrap/>
            <w:vAlign w:val="center"/>
            <w:hideMark/>
          </w:tcPr>
          <w:p w14:paraId="0A40AC16" w14:textId="77777777" w:rsidR="00A5361E" w:rsidRPr="00D00842" w:rsidRDefault="00A5361E">
            <w:pPr>
              <w:spacing w:line="256" w:lineRule="auto"/>
              <w:ind w:left="-68" w:right="-81"/>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25</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6E167B2A" w14:textId="77777777" w:rsidR="00A5361E" w:rsidRPr="00D00842" w:rsidRDefault="00A5361E">
            <w:pPr>
              <w:spacing w:line="256" w:lineRule="auto"/>
              <w:ind w:left="-74" w:right="-17"/>
              <w:jc w:val="center"/>
              <w:rPr>
                <w:rFonts w:ascii="Times New Roman" w:eastAsia="Times New Roman" w:hAnsi="Times New Roman"/>
                <w:bCs/>
                <w:color w:val="000000"/>
                <w:sz w:val="24"/>
                <w:szCs w:val="24"/>
                <w:lang w:eastAsia="es-CO"/>
              </w:rPr>
            </w:pPr>
            <w:r w:rsidRPr="00D00842">
              <w:rPr>
                <w:rFonts w:ascii="Times New Roman" w:eastAsia="Times New Roman" w:hAnsi="Times New Roman"/>
                <w:bCs/>
                <w:color w:val="000000"/>
                <w:sz w:val="24"/>
                <w:szCs w:val="24"/>
                <w:lang w:eastAsia="es-CO"/>
              </w:rPr>
              <w:t>6</w:t>
            </w:r>
          </w:p>
        </w:tc>
      </w:tr>
      <w:tr w:rsidR="00A5361E" w:rsidRPr="00D00842" w14:paraId="3110FFBE" w14:textId="77777777" w:rsidTr="00A5361E">
        <w:trPr>
          <w:trHeight w:val="315"/>
          <w:jc w:val="center"/>
        </w:trPr>
        <w:tc>
          <w:tcPr>
            <w:tcW w:w="1049" w:type="dxa"/>
            <w:tcBorders>
              <w:top w:val="single" w:sz="4" w:space="0" w:color="auto"/>
              <w:left w:val="single" w:sz="4" w:space="0" w:color="auto"/>
              <w:bottom w:val="single" w:sz="4" w:space="0" w:color="auto"/>
              <w:right w:val="single" w:sz="4" w:space="0" w:color="auto"/>
            </w:tcBorders>
            <w:noWrap/>
            <w:vAlign w:val="center"/>
            <w:hideMark/>
          </w:tcPr>
          <w:p w14:paraId="1C116EAF" w14:textId="77777777" w:rsidR="00A5361E" w:rsidRPr="00D00842" w:rsidRDefault="00A5361E">
            <w:pPr>
              <w:spacing w:line="256" w:lineRule="auto"/>
              <w:ind w:left="-75" w:right="-66"/>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37,92%</w:t>
            </w:r>
          </w:p>
        </w:tc>
        <w:tc>
          <w:tcPr>
            <w:tcW w:w="1266" w:type="dxa"/>
            <w:tcBorders>
              <w:top w:val="single" w:sz="4" w:space="0" w:color="auto"/>
              <w:left w:val="single" w:sz="4" w:space="0" w:color="auto"/>
              <w:bottom w:val="single" w:sz="4" w:space="0" w:color="auto"/>
              <w:right w:val="single" w:sz="4" w:space="0" w:color="auto"/>
            </w:tcBorders>
            <w:noWrap/>
            <w:vAlign w:val="center"/>
            <w:hideMark/>
          </w:tcPr>
          <w:p w14:paraId="63CFE3F2" w14:textId="77777777" w:rsidR="00A5361E" w:rsidRPr="00D00842" w:rsidRDefault="00A5361E">
            <w:pPr>
              <w:tabs>
                <w:tab w:val="left" w:pos="1341"/>
              </w:tabs>
              <w:spacing w:line="256" w:lineRule="auto"/>
              <w:ind w:left="-65" w:right="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38,86%</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3968B9D8" w14:textId="77777777" w:rsidR="00A5361E" w:rsidRPr="00D00842" w:rsidRDefault="00A5361E">
            <w:pPr>
              <w:spacing w:line="256" w:lineRule="auto"/>
              <w:ind w:left="-84" w:right="-6"/>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15,88%</w:t>
            </w:r>
          </w:p>
        </w:tc>
        <w:tc>
          <w:tcPr>
            <w:tcW w:w="1623" w:type="dxa"/>
            <w:tcBorders>
              <w:top w:val="single" w:sz="4" w:space="0" w:color="auto"/>
              <w:left w:val="single" w:sz="4" w:space="0" w:color="auto"/>
              <w:bottom w:val="single" w:sz="4" w:space="0" w:color="auto"/>
              <w:right w:val="single" w:sz="4" w:space="0" w:color="auto"/>
            </w:tcBorders>
            <w:noWrap/>
            <w:vAlign w:val="center"/>
            <w:hideMark/>
          </w:tcPr>
          <w:p w14:paraId="01AE61C6" w14:textId="77777777" w:rsidR="00A5361E" w:rsidRPr="00D00842" w:rsidRDefault="00A5361E">
            <w:pPr>
              <w:spacing w:line="256" w:lineRule="auto"/>
              <w:ind w:left="-68" w:right="-81"/>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5,92%</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19E9954A" w14:textId="77777777" w:rsidR="00A5361E" w:rsidRPr="00D00842" w:rsidRDefault="00A5361E">
            <w:pPr>
              <w:spacing w:line="256" w:lineRule="auto"/>
              <w:ind w:left="-74" w:right="-158"/>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1,42%</w:t>
            </w:r>
          </w:p>
        </w:tc>
      </w:tr>
    </w:tbl>
    <w:p w14:paraId="742FEDEB" w14:textId="77777777" w:rsidR="00A5361E" w:rsidRPr="00D00842" w:rsidRDefault="00A5361E" w:rsidP="00A5361E">
      <w:pPr>
        <w:jc w:val="center"/>
        <w:rPr>
          <w:rFonts w:ascii="Times New Roman" w:eastAsia="Times New Roman" w:hAnsi="Times New Roman"/>
          <w:color w:val="000000"/>
          <w:szCs w:val="24"/>
          <w:lang w:eastAsia="es-CO"/>
        </w:rPr>
      </w:pPr>
      <w:r w:rsidRPr="00D00842">
        <w:rPr>
          <w:rFonts w:ascii="Times New Roman" w:eastAsia="Times New Roman" w:hAnsi="Times New Roman"/>
          <w:color w:val="000000" w:themeColor="text1"/>
          <w:szCs w:val="24"/>
          <w:lang w:eastAsia="es-CO"/>
        </w:rPr>
        <w:t>Fuente: Analítica de datos SIDEAP publicados con corte a 30/11/2023, información consultada el 12/01/2024, la publicación con corte a 31/12/2023 no se encontraba actualizada para la fecha de consulta</w:t>
      </w:r>
    </w:p>
    <w:p w14:paraId="6DC73EAA" w14:textId="77777777" w:rsidR="00A5361E" w:rsidRPr="00D00842" w:rsidRDefault="00A5361E" w:rsidP="00A5361E">
      <w:pPr>
        <w:jc w:val="both"/>
        <w:rPr>
          <w:rFonts w:ascii="Times New Roman" w:eastAsia="Times New Roman" w:hAnsi="Times New Roman"/>
          <w:b/>
          <w:bCs/>
          <w:color w:val="000000"/>
          <w:sz w:val="24"/>
          <w:szCs w:val="24"/>
          <w:lang w:eastAsia="es-CO"/>
        </w:rPr>
      </w:pPr>
    </w:p>
    <w:p w14:paraId="0FBBE7FD"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48" w:name="_Toc157179423"/>
      <w:r w:rsidRPr="00D00842">
        <w:rPr>
          <w:rFonts w:ascii="Times New Roman" w:hAnsi="Times New Roman" w:cs="Times New Roman"/>
          <w:b/>
          <w:bCs/>
          <w:color w:val="auto"/>
          <w:sz w:val="24"/>
          <w:szCs w:val="24"/>
        </w:rPr>
        <w:t>Nivel de escolaridad</w:t>
      </w:r>
      <w:bookmarkEnd w:id="48"/>
    </w:p>
    <w:p w14:paraId="36BF7B80" w14:textId="77777777" w:rsidR="00A5361E" w:rsidRPr="00D00842" w:rsidRDefault="00A5361E" w:rsidP="00A5361E">
      <w:pPr>
        <w:jc w:val="both"/>
        <w:rPr>
          <w:rFonts w:ascii="Times New Roman" w:eastAsia="Times New Roman" w:hAnsi="Times New Roman"/>
          <w:b/>
          <w:bCs/>
          <w:color w:val="000000"/>
          <w:sz w:val="24"/>
          <w:szCs w:val="24"/>
          <w:lang w:eastAsia="es-CO"/>
        </w:rPr>
      </w:pPr>
    </w:p>
    <w:tbl>
      <w:tblPr>
        <w:tblStyle w:val="Tablaconcuadrcula"/>
        <w:tblW w:w="5880" w:type="dxa"/>
        <w:jc w:val="center"/>
        <w:tblLook w:val="04A0" w:firstRow="1" w:lastRow="0" w:firstColumn="1" w:lastColumn="0" w:noHBand="0" w:noVBand="1"/>
      </w:tblPr>
      <w:tblGrid>
        <w:gridCol w:w="3090"/>
        <w:gridCol w:w="2790"/>
      </w:tblGrid>
      <w:tr w:rsidR="00A5361E" w:rsidRPr="00D00842" w14:paraId="60CB5ABB" w14:textId="77777777" w:rsidTr="00A5361E">
        <w:trPr>
          <w:trHeight w:val="248"/>
          <w:tblHeader/>
          <w:jc w:val="center"/>
        </w:trPr>
        <w:tc>
          <w:tcPr>
            <w:tcW w:w="3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F1A5E1" w14:textId="77777777" w:rsidR="00A5361E" w:rsidRPr="00D00842" w:rsidRDefault="00A5361E">
            <w:pPr>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ESCOLARIDAD</w:t>
            </w:r>
          </w:p>
        </w:tc>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759469" w14:textId="77777777" w:rsidR="00A5361E" w:rsidRPr="00D00842" w:rsidRDefault="00A5361E">
            <w:pPr>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No de SERVIDORES</w:t>
            </w:r>
          </w:p>
        </w:tc>
      </w:tr>
      <w:tr w:rsidR="00A5361E" w:rsidRPr="00D00842" w14:paraId="3421FFA0" w14:textId="77777777" w:rsidTr="00A5361E">
        <w:trPr>
          <w:trHeight w:val="236"/>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7464A8EC"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 xml:space="preserve">Maestría </w:t>
            </w:r>
          </w:p>
        </w:tc>
        <w:tc>
          <w:tcPr>
            <w:tcW w:w="2790" w:type="dxa"/>
            <w:tcBorders>
              <w:top w:val="single" w:sz="4" w:space="0" w:color="auto"/>
              <w:left w:val="single" w:sz="4" w:space="0" w:color="auto"/>
              <w:bottom w:val="single" w:sz="4" w:space="0" w:color="auto"/>
              <w:right w:val="single" w:sz="4" w:space="0" w:color="auto"/>
            </w:tcBorders>
            <w:vAlign w:val="center"/>
            <w:hideMark/>
          </w:tcPr>
          <w:p w14:paraId="54B162A4"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38</w:t>
            </w:r>
          </w:p>
        </w:tc>
      </w:tr>
      <w:tr w:rsidR="00A5361E" w:rsidRPr="00D00842" w14:paraId="3AD3639A" w14:textId="77777777" w:rsidTr="00A5361E">
        <w:trPr>
          <w:trHeight w:val="248"/>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175872FF"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Especialización universitaria</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7405A42"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205</w:t>
            </w:r>
          </w:p>
        </w:tc>
      </w:tr>
      <w:tr w:rsidR="00A5361E" w:rsidRPr="00D00842" w14:paraId="0755A1A3" w14:textId="77777777" w:rsidTr="00A5361E">
        <w:trPr>
          <w:trHeight w:val="248"/>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5AA0EBAD"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 xml:space="preserve">Profesional </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A7E38CB"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82</w:t>
            </w:r>
          </w:p>
        </w:tc>
      </w:tr>
      <w:tr w:rsidR="00A5361E" w:rsidRPr="00D00842" w14:paraId="7AB16A8D" w14:textId="77777777" w:rsidTr="00A5361E">
        <w:trPr>
          <w:trHeight w:val="248"/>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7B268E2D"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 xml:space="preserve">Técnico profesional </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295BBF"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10</w:t>
            </w:r>
          </w:p>
        </w:tc>
      </w:tr>
      <w:tr w:rsidR="00A5361E" w:rsidRPr="00D00842" w14:paraId="53D9E42E" w14:textId="77777777" w:rsidTr="00A5361E">
        <w:trPr>
          <w:trHeight w:val="236"/>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03519DF6"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Tecnólogo</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D2587DC"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36</w:t>
            </w:r>
          </w:p>
        </w:tc>
      </w:tr>
      <w:tr w:rsidR="00A5361E" w:rsidRPr="00D00842" w14:paraId="39DA4DCF" w14:textId="77777777" w:rsidTr="00A5361E">
        <w:trPr>
          <w:trHeight w:val="248"/>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6913A0C9"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Especialización tecnológica</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10C2453"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w:t>
            </w:r>
          </w:p>
        </w:tc>
      </w:tr>
      <w:tr w:rsidR="00A5361E" w:rsidRPr="00D00842" w14:paraId="28D5D5C4" w14:textId="77777777" w:rsidTr="00A5361E">
        <w:trPr>
          <w:trHeight w:val="248"/>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06E7C6E2"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Bachillerato (educación media)</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4C586ED"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47</w:t>
            </w:r>
          </w:p>
        </w:tc>
      </w:tr>
      <w:tr w:rsidR="00A5361E" w:rsidRPr="00D00842" w14:paraId="21F874B1" w14:textId="77777777" w:rsidTr="00A5361E">
        <w:trPr>
          <w:trHeight w:val="236"/>
          <w:jc w:val="center"/>
        </w:trPr>
        <w:tc>
          <w:tcPr>
            <w:tcW w:w="3090" w:type="dxa"/>
            <w:tcBorders>
              <w:top w:val="single" w:sz="4" w:space="0" w:color="auto"/>
              <w:left w:val="single" w:sz="4" w:space="0" w:color="auto"/>
              <w:bottom w:val="single" w:sz="4" w:space="0" w:color="auto"/>
              <w:right w:val="single" w:sz="4" w:space="0" w:color="auto"/>
            </w:tcBorders>
            <w:vAlign w:val="center"/>
            <w:hideMark/>
          </w:tcPr>
          <w:p w14:paraId="2E76855D" w14:textId="77777777" w:rsidR="00A5361E" w:rsidRPr="00D00842" w:rsidRDefault="00A5361E">
            <w:pPr>
              <w:ind w:left="0" w:right="0"/>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Básica secundaria (noveno grado)</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3E70D5D" w14:textId="77777777" w:rsidR="00A5361E" w:rsidRPr="00D00842" w:rsidRDefault="00A5361E">
            <w:pPr>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3</w:t>
            </w:r>
          </w:p>
        </w:tc>
      </w:tr>
    </w:tbl>
    <w:p w14:paraId="53A15DDA" w14:textId="77777777" w:rsidR="00A5361E" w:rsidRPr="00D00842" w:rsidRDefault="00A5361E" w:rsidP="00A5361E">
      <w:pPr>
        <w:jc w:val="center"/>
        <w:rPr>
          <w:rFonts w:ascii="Times New Roman" w:eastAsia="Times New Roman" w:hAnsi="Times New Roman"/>
          <w:color w:val="000000"/>
          <w:szCs w:val="24"/>
          <w:lang w:eastAsia="es-CO"/>
        </w:rPr>
      </w:pPr>
      <w:r w:rsidRPr="00D00842">
        <w:rPr>
          <w:rFonts w:ascii="Times New Roman" w:hAnsi="Times New Roman"/>
          <w:color w:val="000000" w:themeColor="text1"/>
          <w:lang w:eastAsia="es-CO"/>
        </w:rPr>
        <w:t xml:space="preserve">             </w:t>
      </w:r>
      <w:r w:rsidRPr="00D00842">
        <w:rPr>
          <w:rFonts w:ascii="Times New Roman" w:eastAsia="Times New Roman" w:hAnsi="Times New Roman"/>
          <w:color w:val="000000" w:themeColor="text1"/>
          <w:szCs w:val="24"/>
          <w:lang w:eastAsia="es-CO"/>
        </w:rPr>
        <w:t>Fuente: Analítica de datos SIDEAP publicados con corte a 30/11/2023, información consultada el 12/01/2024, la publicación con corte a 31/12/2023 no se encontraba actualizada para la fecha de consulta</w:t>
      </w:r>
    </w:p>
    <w:p w14:paraId="709A4CD5" w14:textId="77777777" w:rsidR="00A5361E" w:rsidRPr="00D00842" w:rsidRDefault="00A5361E" w:rsidP="00A5361E">
      <w:pPr>
        <w:ind w:right="-234"/>
        <w:jc w:val="both"/>
        <w:rPr>
          <w:rFonts w:ascii="Times New Roman" w:hAnsi="Times New Roman"/>
        </w:rPr>
      </w:pPr>
    </w:p>
    <w:p w14:paraId="6A828302"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49" w:name="_Toc157179424"/>
      <w:r w:rsidRPr="00D00842">
        <w:rPr>
          <w:rFonts w:ascii="Times New Roman" w:hAnsi="Times New Roman" w:cs="Times New Roman"/>
          <w:b/>
          <w:bCs/>
          <w:color w:val="auto"/>
          <w:sz w:val="24"/>
          <w:szCs w:val="24"/>
        </w:rPr>
        <w:t>Tipo de vinculación</w:t>
      </w:r>
      <w:bookmarkEnd w:id="49"/>
    </w:p>
    <w:p w14:paraId="2BE8D8D7" w14:textId="77777777" w:rsidR="00A5361E" w:rsidRPr="00D00842" w:rsidRDefault="00A5361E" w:rsidP="00A5361E">
      <w:pPr>
        <w:pStyle w:val="Prrafodelista"/>
        <w:ind w:left="0" w:right="-234"/>
        <w:jc w:val="both"/>
        <w:rPr>
          <w:rFonts w:eastAsia="Calibri"/>
          <w:b/>
          <w:color w:val="FF0000"/>
        </w:rPr>
      </w:pPr>
    </w:p>
    <w:p w14:paraId="1ED38646" w14:textId="77777777" w:rsidR="00A5361E" w:rsidRPr="00D00842" w:rsidRDefault="00A5361E" w:rsidP="00A5361E">
      <w:pPr>
        <w:pStyle w:val="Prrafodelista"/>
        <w:ind w:left="0" w:right="-234"/>
        <w:jc w:val="both"/>
      </w:pPr>
      <w:r w:rsidRPr="00D00842">
        <w:t>Los empleos que conforman la planta de cargos de la Unidad Administrativa Especial de Catastro Distrital se clasifican de acuerdo con el tipo de cargo como se presenta en la siguiente gráfica:</w:t>
      </w:r>
    </w:p>
    <w:p w14:paraId="33D300ED" w14:textId="77777777" w:rsidR="00A5361E" w:rsidRPr="00D00842" w:rsidRDefault="00A5361E" w:rsidP="00A5361E">
      <w:pPr>
        <w:pStyle w:val="Prrafodelista"/>
        <w:ind w:left="0" w:right="-234"/>
        <w:jc w:val="both"/>
      </w:pPr>
    </w:p>
    <w:p w14:paraId="40D7413D" w14:textId="77777777" w:rsidR="00A5361E" w:rsidRPr="00D00842" w:rsidRDefault="00A5361E" w:rsidP="00A5361E">
      <w:pPr>
        <w:ind w:right="49"/>
        <w:contextualSpacing/>
        <w:jc w:val="both"/>
        <w:rPr>
          <w:rFonts w:ascii="Times New Roman" w:hAnsi="Times New Roman"/>
          <w:sz w:val="24"/>
          <w:szCs w:val="24"/>
        </w:rPr>
      </w:pPr>
    </w:p>
    <w:tbl>
      <w:tblPr>
        <w:tblW w:w="5401" w:type="dxa"/>
        <w:jc w:val="center"/>
        <w:tblCellMar>
          <w:left w:w="70" w:type="dxa"/>
          <w:right w:w="70" w:type="dxa"/>
        </w:tblCellMar>
        <w:tblLook w:val="04A0" w:firstRow="1" w:lastRow="0" w:firstColumn="1" w:lastColumn="0" w:noHBand="0" w:noVBand="1"/>
      </w:tblPr>
      <w:tblGrid>
        <w:gridCol w:w="2881"/>
        <w:gridCol w:w="2520"/>
      </w:tblGrid>
      <w:tr w:rsidR="00A5361E" w:rsidRPr="00D00842" w14:paraId="196993A1" w14:textId="77777777" w:rsidTr="00A5361E">
        <w:trPr>
          <w:trHeight w:val="300"/>
          <w:tblHeader/>
          <w:jc w:val="center"/>
        </w:trPr>
        <w:tc>
          <w:tcPr>
            <w:tcW w:w="288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CEEA365"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NATURALEZA</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FF1231"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TOTAL</w:t>
            </w:r>
          </w:p>
        </w:tc>
      </w:tr>
      <w:tr w:rsidR="00A5361E" w:rsidRPr="00D00842" w14:paraId="66D2B987" w14:textId="77777777" w:rsidTr="00A5361E">
        <w:trPr>
          <w:trHeight w:val="300"/>
          <w:jc w:val="center"/>
        </w:trPr>
        <w:tc>
          <w:tcPr>
            <w:tcW w:w="2881" w:type="dxa"/>
            <w:tcBorders>
              <w:top w:val="nil"/>
              <w:left w:val="single" w:sz="4" w:space="0" w:color="auto"/>
              <w:bottom w:val="single" w:sz="4" w:space="0" w:color="auto"/>
              <w:right w:val="single" w:sz="4" w:space="0" w:color="auto"/>
            </w:tcBorders>
            <w:noWrap/>
            <w:vAlign w:val="center"/>
            <w:hideMark/>
          </w:tcPr>
          <w:p w14:paraId="02515950"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Carrera Administrativa</w:t>
            </w:r>
          </w:p>
        </w:tc>
        <w:tc>
          <w:tcPr>
            <w:tcW w:w="2520" w:type="dxa"/>
            <w:tcBorders>
              <w:top w:val="nil"/>
              <w:left w:val="nil"/>
              <w:bottom w:val="single" w:sz="4" w:space="0" w:color="auto"/>
              <w:right w:val="single" w:sz="4" w:space="0" w:color="auto"/>
            </w:tcBorders>
            <w:noWrap/>
            <w:vAlign w:val="center"/>
            <w:hideMark/>
          </w:tcPr>
          <w:p w14:paraId="05DC1307"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416</w:t>
            </w:r>
          </w:p>
        </w:tc>
      </w:tr>
      <w:tr w:rsidR="00A5361E" w:rsidRPr="00D00842" w14:paraId="2F2DE407" w14:textId="77777777" w:rsidTr="00A5361E">
        <w:trPr>
          <w:trHeight w:val="300"/>
          <w:jc w:val="center"/>
        </w:trPr>
        <w:tc>
          <w:tcPr>
            <w:tcW w:w="2881" w:type="dxa"/>
            <w:tcBorders>
              <w:top w:val="nil"/>
              <w:left w:val="single" w:sz="4" w:space="0" w:color="auto"/>
              <w:bottom w:val="single" w:sz="4" w:space="0" w:color="auto"/>
              <w:right w:val="single" w:sz="4" w:space="0" w:color="auto"/>
            </w:tcBorders>
            <w:noWrap/>
            <w:vAlign w:val="center"/>
            <w:hideMark/>
          </w:tcPr>
          <w:p w14:paraId="3D24538A"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Libre Nombramiento Y Remoción</w:t>
            </w:r>
          </w:p>
        </w:tc>
        <w:tc>
          <w:tcPr>
            <w:tcW w:w="2520" w:type="dxa"/>
            <w:tcBorders>
              <w:top w:val="nil"/>
              <w:left w:val="nil"/>
              <w:bottom w:val="single" w:sz="4" w:space="0" w:color="auto"/>
              <w:right w:val="single" w:sz="4" w:space="0" w:color="auto"/>
            </w:tcBorders>
            <w:noWrap/>
            <w:vAlign w:val="center"/>
            <w:hideMark/>
          </w:tcPr>
          <w:p w14:paraId="35A5A814"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34</w:t>
            </w:r>
          </w:p>
        </w:tc>
      </w:tr>
      <w:tr w:rsidR="00A5361E" w:rsidRPr="00D00842" w14:paraId="67D0F109" w14:textId="77777777" w:rsidTr="00A5361E">
        <w:trPr>
          <w:trHeight w:val="300"/>
          <w:jc w:val="center"/>
        </w:trPr>
        <w:tc>
          <w:tcPr>
            <w:tcW w:w="28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91B571"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proofErr w:type="gramStart"/>
            <w:r w:rsidRPr="00D00842">
              <w:rPr>
                <w:rFonts w:ascii="Times New Roman" w:eastAsia="Times New Roman" w:hAnsi="Times New Roman"/>
                <w:b/>
                <w:bCs/>
                <w:color w:val="000000" w:themeColor="text1"/>
                <w:sz w:val="24"/>
                <w:szCs w:val="24"/>
                <w:lang w:eastAsia="es-CO"/>
              </w:rPr>
              <w:t>Total</w:t>
            </w:r>
            <w:proofErr w:type="gramEnd"/>
            <w:r w:rsidRPr="00D00842">
              <w:rPr>
                <w:rFonts w:ascii="Times New Roman" w:eastAsia="Times New Roman" w:hAnsi="Times New Roman"/>
                <w:b/>
                <w:bCs/>
                <w:color w:val="000000" w:themeColor="text1"/>
                <w:sz w:val="24"/>
                <w:szCs w:val="24"/>
                <w:lang w:eastAsia="es-CO"/>
              </w:rPr>
              <w:t xml:space="preserve"> general</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EA5BD0"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450</w:t>
            </w:r>
          </w:p>
        </w:tc>
      </w:tr>
    </w:tbl>
    <w:p w14:paraId="55BBC221" w14:textId="77777777" w:rsidR="00A5361E" w:rsidRPr="00D00842" w:rsidRDefault="00A5361E" w:rsidP="00A5361E">
      <w:pPr>
        <w:jc w:val="center"/>
        <w:rPr>
          <w:rFonts w:ascii="Times New Roman" w:eastAsia="Times New Roman" w:hAnsi="Times New Roman"/>
          <w:color w:val="000000" w:themeColor="text1"/>
          <w:szCs w:val="24"/>
          <w:lang w:eastAsia="es-CO"/>
        </w:rPr>
      </w:pPr>
      <w:r w:rsidRPr="00D00842">
        <w:rPr>
          <w:rFonts w:ascii="Times New Roman" w:eastAsia="Times New Roman" w:hAnsi="Times New Roman"/>
          <w:color w:val="000000" w:themeColor="text1"/>
          <w:szCs w:val="24"/>
          <w:lang w:eastAsia="es-CO"/>
        </w:rPr>
        <w:t>Fuente: Planta de personal UAECD – 31/12/2022</w:t>
      </w:r>
    </w:p>
    <w:p w14:paraId="1F13605B" w14:textId="77777777" w:rsidR="00A5361E" w:rsidRPr="00D00842" w:rsidRDefault="00A5361E" w:rsidP="00A5361E">
      <w:pPr>
        <w:pStyle w:val="Prrafodelista"/>
        <w:ind w:left="0" w:right="-234"/>
        <w:jc w:val="both"/>
      </w:pPr>
    </w:p>
    <w:p w14:paraId="456439E8" w14:textId="77777777" w:rsidR="00A5361E" w:rsidRPr="00D00842" w:rsidRDefault="00A5361E" w:rsidP="00A5361E">
      <w:pPr>
        <w:pStyle w:val="Prrafodelista"/>
        <w:ind w:left="0" w:right="-234"/>
        <w:jc w:val="both"/>
      </w:pPr>
    </w:p>
    <w:p w14:paraId="310E519F" w14:textId="77777777" w:rsidR="00A5361E" w:rsidRPr="00D00842" w:rsidRDefault="00A5361E" w:rsidP="00A5361E">
      <w:pPr>
        <w:pStyle w:val="Prrafodelista"/>
        <w:ind w:left="0" w:right="-234"/>
        <w:jc w:val="both"/>
      </w:pPr>
      <w:r w:rsidRPr="00D00842">
        <w:t xml:space="preserve">A continuación, se presenta la información de la forma de vinculación de los servidores que se encuentran actualmente en la planta de cargos de la Unidad: </w:t>
      </w:r>
    </w:p>
    <w:p w14:paraId="0D5E2086" w14:textId="77777777" w:rsidR="00A5361E" w:rsidRPr="00D00842" w:rsidRDefault="00A5361E" w:rsidP="00A5361E">
      <w:pPr>
        <w:pStyle w:val="Prrafodelista"/>
        <w:ind w:left="0" w:right="-234"/>
        <w:jc w:val="both"/>
      </w:pPr>
    </w:p>
    <w:p w14:paraId="6F126D66" w14:textId="77777777" w:rsidR="00A5361E" w:rsidRPr="00D00842" w:rsidRDefault="00A5361E" w:rsidP="00A5361E">
      <w:pPr>
        <w:pStyle w:val="Prrafodelista"/>
        <w:ind w:left="0" w:right="-234"/>
        <w:jc w:val="both"/>
      </w:pPr>
    </w:p>
    <w:tbl>
      <w:tblPr>
        <w:tblW w:w="4605" w:type="dxa"/>
        <w:jc w:val="center"/>
        <w:tblCellMar>
          <w:left w:w="70" w:type="dxa"/>
          <w:right w:w="70" w:type="dxa"/>
        </w:tblCellMar>
        <w:tblLook w:val="04A0" w:firstRow="1" w:lastRow="0" w:firstColumn="1" w:lastColumn="0" w:noHBand="0" w:noVBand="1"/>
      </w:tblPr>
      <w:tblGrid>
        <w:gridCol w:w="2700"/>
        <w:gridCol w:w="1905"/>
      </w:tblGrid>
      <w:tr w:rsidR="00A5361E" w:rsidRPr="00D00842" w14:paraId="02BE7294" w14:textId="77777777" w:rsidTr="00A5361E">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FBCF27"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Tipo de vinculación</w:t>
            </w:r>
          </w:p>
        </w:tc>
        <w:tc>
          <w:tcPr>
            <w:tcW w:w="1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46D0A0"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 xml:space="preserve">Total </w:t>
            </w:r>
          </w:p>
        </w:tc>
      </w:tr>
      <w:tr w:rsidR="00A5361E" w:rsidRPr="00D00842" w14:paraId="1DB455F8"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5F3E532F"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Carrera Administrativa</w:t>
            </w:r>
          </w:p>
        </w:tc>
        <w:tc>
          <w:tcPr>
            <w:tcW w:w="1905" w:type="dxa"/>
            <w:tcBorders>
              <w:top w:val="nil"/>
              <w:left w:val="nil"/>
              <w:bottom w:val="single" w:sz="4" w:space="0" w:color="auto"/>
              <w:right w:val="single" w:sz="4" w:space="0" w:color="auto"/>
            </w:tcBorders>
            <w:noWrap/>
            <w:vAlign w:val="center"/>
            <w:hideMark/>
          </w:tcPr>
          <w:p w14:paraId="750A0D7C"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212</w:t>
            </w:r>
          </w:p>
        </w:tc>
      </w:tr>
      <w:tr w:rsidR="00A5361E" w:rsidRPr="00D00842" w14:paraId="76D5DB83"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2A52D1C1"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Comisión</w:t>
            </w:r>
          </w:p>
        </w:tc>
        <w:tc>
          <w:tcPr>
            <w:tcW w:w="1905" w:type="dxa"/>
            <w:tcBorders>
              <w:top w:val="nil"/>
              <w:left w:val="nil"/>
              <w:bottom w:val="single" w:sz="4" w:space="0" w:color="auto"/>
              <w:right w:val="single" w:sz="4" w:space="0" w:color="auto"/>
            </w:tcBorders>
            <w:noWrap/>
            <w:vAlign w:val="center"/>
            <w:hideMark/>
          </w:tcPr>
          <w:p w14:paraId="4645979A"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7</w:t>
            </w:r>
          </w:p>
        </w:tc>
      </w:tr>
      <w:tr w:rsidR="00A5361E" w:rsidRPr="00D00842" w14:paraId="4F688238"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0553385D"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Encargo</w:t>
            </w:r>
          </w:p>
        </w:tc>
        <w:tc>
          <w:tcPr>
            <w:tcW w:w="1905" w:type="dxa"/>
            <w:tcBorders>
              <w:top w:val="nil"/>
              <w:left w:val="nil"/>
              <w:bottom w:val="single" w:sz="4" w:space="0" w:color="auto"/>
              <w:right w:val="single" w:sz="4" w:space="0" w:color="auto"/>
            </w:tcBorders>
            <w:noWrap/>
            <w:vAlign w:val="center"/>
            <w:hideMark/>
          </w:tcPr>
          <w:p w14:paraId="64A6005B"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118</w:t>
            </w:r>
          </w:p>
        </w:tc>
      </w:tr>
      <w:tr w:rsidR="00A5361E" w:rsidRPr="00D00842" w14:paraId="28879A7E"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77586C0B"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No Provisto</w:t>
            </w:r>
          </w:p>
        </w:tc>
        <w:tc>
          <w:tcPr>
            <w:tcW w:w="1905" w:type="dxa"/>
            <w:tcBorders>
              <w:top w:val="nil"/>
              <w:left w:val="nil"/>
              <w:bottom w:val="single" w:sz="4" w:space="0" w:color="auto"/>
              <w:right w:val="single" w:sz="4" w:space="0" w:color="auto"/>
            </w:tcBorders>
            <w:noWrap/>
            <w:vAlign w:val="center"/>
            <w:hideMark/>
          </w:tcPr>
          <w:p w14:paraId="1635C9B3"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24</w:t>
            </w:r>
          </w:p>
        </w:tc>
      </w:tr>
      <w:tr w:rsidR="00A5361E" w:rsidRPr="00D00842" w14:paraId="20C165C0"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753E8BAB"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Ordinario</w:t>
            </w:r>
          </w:p>
        </w:tc>
        <w:tc>
          <w:tcPr>
            <w:tcW w:w="1905" w:type="dxa"/>
            <w:tcBorders>
              <w:top w:val="nil"/>
              <w:left w:val="nil"/>
              <w:bottom w:val="single" w:sz="4" w:space="0" w:color="auto"/>
              <w:right w:val="single" w:sz="4" w:space="0" w:color="auto"/>
            </w:tcBorders>
            <w:noWrap/>
            <w:vAlign w:val="center"/>
            <w:hideMark/>
          </w:tcPr>
          <w:p w14:paraId="7B810C4A"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24</w:t>
            </w:r>
          </w:p>
        </w:tc>
      </w:tr>
      <w:tr w:rsidR="00A5361E" w:rsidRPr="00D00842" w14:paraId="223650D5"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36693BC3"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Período</w:t>
            </w:r>
          </w:p>
        </w:tc>
        <w:tc>
          <w:tcPr>
            <w:tcW w:w="1905" w:type="dxa"/>
            <w:tcBorders>
              <w:top w:val="nil"/>
              <w:left w:val="nil"/>
              <w:bottom w:val="single" w:sz="4" w:space="0" w:color="auto"/>
              <w:right w:val="single" w:sz="4" w:space="0" w:color="auto"/>
            </w:tcBorders>
            <w:noWrap/>
            <w:vAlign w:val="center"/>
            <w:hideMark/>
          </w:tcPr>
          <w:p w14:paraId="7E26667A"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w:t>
            </w:r>
          </w:p>
        </w:tc>
      </w:tr>
      <w:tr w:rsidR="00A5361E" w:rsidRPr="00D00842" w14:paraId="00E636B4"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18C7AE42"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Periodo de prueba</w:t>
            </w:r>
          </w:p>
        </w:tc>
        <w:tc>
          <w:tcPr>
            <w:tcW w:w="1905" w:type="dxa"/>
            <w:tcBorders>
              <w:top w:val="nil"/>
              <w:left w:val="nil"/>
              <w:bottom w:val="single" w:sz="4" w:space="0" w:color="auto"/>
              <w:right w:val="single" w:sz="4" w:space="0" w:color="auto"/>
            </w:tcBorders>
            <w:noWrap/>
            <w:vAlign w:val="center"/>
            <w:hideMark/>
          </w:tcPr>
          <w:p w14:paraId="3F74DA44"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7</w:t>
            </w:r>
          </w:p>
        </w:tc>
      </w:tr>
      <w:tr w:rsidR="00A5361E" w:rsidRPr="00D00842" w14:paraId="23499E01" w14:textId="77777777" w:rsidTr="00A5361E">
        <w:trPr>
          <w:trHeight w:val="300"/>
          <w:jc w:val="center"/>
        </w:trPr>
        <w:tc>
          <w:tcPr>
            <w:tcW w:w="2700" w:type="dxa"/>
            <w:tcBorders>
              <w:top w:val="nil"/>
              <w:left w:val="single" w:sz="4" w:space="0" w:color="auto"/>
              <w:bottom w:val="single" w:sz="4" w:space="0" w:color="auto"/>
              <w:right w:val="single" w:sz="4" w:space="0" w:color="auto"/>
            </w:tcBorders>
            <w:noWrap/>
            <w:vAlign w:val="center"/>
            <w:hideMark/>
          </w:tcPr>
          <w:p w14:paraId="1ACD3C42"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Provisional</w:t>
            </w:r>
          </w:p>
        </w:tc>
        <w:tc>
          <w:tcPr>
            <w:tcW w:w="1905" w:type="dxa"/>
            <w:tcBorders>
              <w:top w:val="nil"/>
              <w:left w:val="nil"/>
              <w:bottom w:val="single" w:sz="4" w:space="0" w:color="auto"/>
              <w:right w:val="single" w:sz="4" w:space="0" w:color="auto"/>
            </w:tcBorders>
            <w:noWrap/>
            <w:vAlign w:val="center"/>
            <w:hideMark/>
          </w:tcPr>
          <w:p w14:paraId="4E8D718A" w14:textId="77777777" w:rsidR="00A5361E" w:rsidRPr="00D00842" w:rsidRDefault="00A5361E">
            <w:pPr>
              <w:spacing w:line="256" w:lineRule="auto"/>
              <w:ind w:left="-9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sz w:val="24"/>
                <w:szCs w:val="24"/>
                <w:lang w:eastAsia="es-CO"/>
              </w:rPr>
              <w:t>57</w:t>
            </w:r>
          </w:p>
        </w:tc>
      </w:tr>
      <w:tr w:rsidR="00A5361E" w:rsidRPr="00D00842" w14:paraId="0E8337F4" w14:textId="77777777" w:rsidTr="00A5361E">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3F4682"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proofErr w:type="gramStart"/>
            <w:r w:rsidRPr="00D00842">
              <w:rPr>
                <w:rFonts w:ascii="Times New Roman" w:eastAsia="Times New Roman" w:hAnsi="Times New Roman"/>
                <w:b/>
                <w:bCs/>
                <w:color w:val="000000" w:themeColor="text1"/>
                <w:sz w:val="24"/>
                <w:szCs w:val="24"/>
                <w:lang w:eastAsia="es-CO"/>
              </w:rPr>
              <w:t>Total</w:t>
            </w:r>
            <w:proofErr w:type="gramEnd"/>
            <w:r w:rsidRPr="00D00842">
              <w:rPr>
                <w:rFonts w:ascii="Times New Roman" w:eastAsia="Times New Roman" w:hAnsi="Times New Roman"/>
                <w:b/>
                <w:bCs/>
                <w:color w:val="000000" w:themeColor="text1"/>
                <w:sz w:val="24"/>
                <w:szCs w:val="24"/>
                <w:lang w:eastAsia="es-CO"/>
              </w:rPr>
              <w:t xml:space="preserve"> general</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80C144" w14:textId="77777777" w:rsidR="00A5361E" w:rsidRPr="00D00842" w:rsidRDefault="00A5361E">
            <w:pPr>
              <w:spacing w:line="256" w:lineRule="auto"/>
              <w:ind w:left="-9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450</w:t>
            </w:r>
          </w:p>
        </w:tc>
      </w:tr>
    </w:tbl>
    <w:p w14:paraId="5B0654D8" w14:textId="77777777" w:rsidR="00A5361E" w:rsidRPr="00D00842" w:rsidRDefault="00A5361E" w:rsidP="00A5361E">
      <w:pPr>
        <w:jc w:val="center"/>
        <w:rPr>
          <w:rFonts w:ascii="Times New Roman" w:eastAsia="Times New Roman" w:hAnsi="Times New Roman"/>
          <w:color w:val="000000" w:themeColor="text1"/>
          <w:szCs w:val="24"/>
          <w:lang w:eastAsia="es-CO"/>
        </w:rPr>
      </w:pPr>
      <w:r w:rsidRPr="00D00842">
        <w:rPr>
          <w:rFonts w:ascii="Times New Roman" w:eastAsia="Times New Roman" w:hAnsi="Times New Roman"/>
          <w:color w:val="000000" w:themeColor="text1"/>
          <w:szCs w:val="24"/>
          <w:lang w:eastAsia="es-CO"/>
        </w:rPr>
        <w:t>Fuente: Planta de personal UAECD – 31/12/2023</w:t>
      </w:r>
    </w:p>
    <w:p w14:paraId="1CF1CE11" w14:textId="77777777" w:rsidR="00A5361E" w:rsidRPr="00D00842" w:rsidRDefault="00A5361E" w:rsidP="00A5361E">
      <w:pPr>
        <w:ind w:right="49"/>
        <w:contextualSpacing/>
        <w:jc w:val="both"/>
        <w:rPr>
          <w:rFonts w:ascii="Times New Roman" w:hAnsi="Times New Roman"/>
          <w:sz w:val="24"/>
          <w:szCs w:val="24"/>
        </w:rPr>
      </w:pPr>
    </w:p>
    <w:p w14:paraId="037B35BA" w14:textId="77777777" w:rsidR="00A5361E" w:rsidRPr="00D00842" w:rsidRDefault="00A5361E" w:rsidP="00A5361E">
      <w:pPr>
        <w:pStyle w:val="Ttulo2"/>
        <w:numPr>
          <w:ilvl w:val="1"/>
          <w:numId w:val="5"/>
        </w:numPr>
        <w:rPr>
          <w:rFonts w:ascii="Times New Roman" w:hAnsi="Times New Roman" w:cs="Times New Roman"/>
          <w:b/>
          <w:bCs/>
          <w:color w:val="auto"/>
          <w:sz w:val="24"/>
          <w:szCs w:val="24"/>
        </w:rPr>
      </w:pPr>
      <w:bookmarkStart w:id="50" w:name="_Toc157179425"/>
      <w:r w:rsidRPr="00D00842">
        <w:rPr>
          <w:rFonts w:ascii="Times New Roman" w:hAnsi="Times New Roman" w:cs="Times New Roman"/>
          <w:b/>
          <w:bCs/>
          <w:color w:val="auto"/>
          <w:sz w:val="24"/>
          <w:szCs w:val="24"/>
        </w:rPr>
        <w:t>Nivel jerárquico</w:t>
      </w:r>
      <w:bookmarkEnd w:id="50"/>
    </w:p>
    <w:p w14:paraId="28C8C1FD" w14:textId="77777777" w:rsidR="00A5361E" w:rsidRPr="00D00842" w:rsidRDefault="00A5361E" w:rsidP="00A5361E">
      <w:pPr>
        <w:rPr>
          <w:rFonts w:ascii="Times New Roman" w:hAnsi="Times New Roman"/>
          <w:sz w:val="24"/>
          <w:szCs w:val="24"/>
        </w:rPr>
      </w:pPr>
    </w:p>
    <w:p w14:paraId="38C6E133" w14:textId="77777777" w:rsidR="00A5361E" w:rsidRPr="00D00842" w:rsidRDefault="00A5361E" w:rsidP="00A5361E">
      <w:pPr>
        <w:pStyle w:val="Prrafodelista"/>
        <w:ind w:left="0" w:right="-234"/>
        <w:jc w:val="both"/>
      </w:pPr>
      <w:r w:rsidRPr="00D00842">
        <w:t>Por nivel jerárquico, tal como se muestra a continuación:</w:t>
      </w:r>
    </w:p>
    <w:p w14:paraId="40BA36A5" w14:textId="77777777" w:rsidR="00A5361E" w:rsidRPr="00D00842" w:rsidRDefault="00A5361E" w:rsidP="00A5361E">
      <w:pPr>
        <w:pStyle w:val="Prrafodelista"/>
        <w:ind w:left="0" w:right="-234"/>
        <w:jc w:val="both"/>
      </w:pPr>
    </w:p>
    <w:tbl>
      <w:tblPr>
        <w:tblW w:w="3999" w:type="dxa"/>
        <w:jc w:val="center"/>
        <w:tblCellMar>
          <w:left w:w="70" w:type="dxa"/>
          <w:right w:w="70" w:type="dxa"/>
        </w:tblCellMar>
        <w:tblLook w:val="04A0" w:firstRow="1" w:lastRow="0" w:firstColumn="1" w:lastColumn="0" w:noHBand="0" w:noVBand="1"/>
      </w:tblPr>
      <w:tblGrid>
        <w:gridCol w:w="2235"/>
        <w:gridCol w:w="1764"/>
      </w:tblGrid>
      <w:tr w:rsidR="00A5361E" w:rsidRPr="00D00842" w14:paraId="1EE417AA" w14:textId="77777777" w:rsidTr="00A5361E">
        <w:trPr>
          <w:trHeight w:val="300"/>
          <w:jc w:val="center"/>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CF3EF8"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NIVEL</w:t>
            </w:r>
          </w:p>
        </w:tc>
        <w:tc>
          <w:tcPr>
            <w:tcW w:w="1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AF8092" w14:textId="77777777" w:rsidR="00A5361E" w:rsidRPr="00D00842" w:rsidRDefault="00A5361E">
            <w:pPr>
              <w:spacing w:line="256" w:lineRule="auto"/>
              <w:ind w:left="0" w:right="-90"/>
              <w:jc w:val="center"/>
              <w:rPr>
                <w:rFonts w:ascii="Times New Roman" w:eastAsia="Times New Roman" w:hAnsi="Times New Roman"/>
                <w:b/>
                <w:bCs/>
                <w:color w:val="000000"/>
                <w:sz w:val="24"/>
                <w:szCs w:val="24"/>
                <w:lang w:eastAsia="es-CO"/>
              </w:rPr>
            </w:pPr>
            <w:r w:rsidRPr="00D00842">
              <w:rPr>
                <w:rFonts w:ascii="Times New Roman" w:eastAsia="Times New Roman" w:hAnsi="Times New Roman"/>
                <w:b/>
                <w:bCs/>
                <w:color w:val="000000" w:themeColor="text1"/>
                <w:sz w:val="24"/>
                <w:szCs w:val="24"/>
                <w:lang w:eastAsia="es-CO"/>
              </w:rPr>
              <w:t>TOTAL</w:t>
            </w:r>
          </w:p>
        </w:tc>
      </w:tr>
      <w:tr w:rsidR="00A5361E" w:rsidRPr="00D00842" w14:paraId="43F9EAB2" w14:textId="77777777" w:rsidTr="00A5361E">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6C9832"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Asesor</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74177BEB" w14:textId="77777777" w:rsidR="00A5361E" w:rsidRPr="00D00842" w:rsidRDefault="00A5361E">
            <w:pPr>
              <w:spacing w:line="256" w:lineRule="auto"/>
              <w:ind w:left="0" w:right="-90"/>
              <w:jc w:val="center"/>
              <w:rPr>
                <w:rFonts w:ascii="Times New Roman" w:eastAsia="Times New Roman" w:hAnsi="Times New Roman"/>
                <w:color w:val="000000"/>
                <w:sz w:val="24"/>
                <w:szCs w:val="24"/>
                <w:lang w:eastAsia="es-CO"/>
              </w:rPr>
            </w:pPr>
            <w:r w:rsidRPr="00D00842">
              <w:rPr>
                <w:rFonts w:ascii="Times New Roman" w:eastAsia="Times New Roman" w:hAnsi="Times New Roman"/>
                <w:color w:val="000000" w:themeColor="text1"/>
                <w:sz w:val="24"/>
                <w:szCs w:val="24"/>
                <w:lang w:eastAsia="es-CO"/>
              </w:rPr>
              <w:t>12</w:t>
            </w:r>
          </w:p>
        </w:tc>
      </w:tr>
      <w:tr w:rsidR="00A5361E" w:rsidRPr="00D00842" w14:paraId="674CA367" w14:textId="77777777" w:rsidTr="00A5361E">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AD801C"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Asistencial</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4C189D05"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81</w:t>
            </w:r>
          </w:p>
        </w:tc>
      </w:tr>
      <w:tr w:rsidR="00A5361E" w:rsidRPr="00D00842" w14:paraId="4B32CAE9" w14:textId="77777777" w:rsidTr="00A5361E">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25976A"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Directivo</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772E6DAF"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21</w:t>
            </w:r>
          </w:p>
        </w:tc>
      </w:tr>
      <w:tr w:rsidR="00A5361E" w:rsidRPr="00D00842" w14:paraId="63465285" w14:textId="77777777" w:rsidTr="00A5361E">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9F329E"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Profesional</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5465DFC4"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262</w:t>
            </w:r>
          </w:p>
        </w:tc>
      </w:tr>
      <w:tr w:rsidR="00A5361E" w:rsidRPr="00D00842" w14:paraId="03F3FCA6" w14:textId="77777777" w:rsidTr="00A5361E">
        <w:trPr>
          <w:trHeight w:val="300"/>
          <w:jc w:val="center"/>
        </w:trPr>
        <w:tc>
          <w:tcPr>
            <w:tcW w:w="22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D89CDF"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Técnico</w:t>
            </w:r>
          </w:p>
        </w:tc>
        <w:tc>
          <w:tcPr>
            <w:tcW w:w="1764" w:type="dxa"/>
            <w:tcBorders>
              <w:top w:val="nil"/>
              <w:left w:val="nil"/>
              <w:bottom w:val="single" w:sz="4" w:space="0" w:color="auto"/>
              <w:right w:val="single" w:sz="4" w:space="0" w:color="auto"/>
            </w:tcBorders>
            <w:shd w:val="clear" w:color="auto" w:fill="FFFFFF" w:themeFill="background1"/>
            <w:noWrap/>
            <w:vAlign w:val="center"/>
            <w:hideMark/>
          </w:tcPr>
          <w:p w14:paraId="6006E7B5" w14:textId="77777777" w:rsidR="00A5361E" w:rsidRPr="00D00842" w:rsidRDefault="00A5361E">
            <w:pPr>
              <w:spacing w:line="256" w:lineRule="auto"/>
              <w:ind w:left="0" w:right="-90"/>
              <w:jc w:val="center"/>
              <w:rPr>
                <w:rFonts w:ascii="Times New Roman" w:eastAsia="Times New Roman" w:hAnsi="Times New Roman"/>
                <w:sz w:val="24"/>
                <w:szCs w:val="24"/>
                <w:lang w:eastAsia="es-CO"/>
              </w:rPr>
            </w:pPr>
            <w:r w:rsidRPr="00D00842">
              <w:rPr>
                <w:rFonts w:ascii="Times New Roman" w:eastAsia="Times New Roman" w:hAnsi="Times New Roman"/>
                <w:sz w:val="24"/>
                <w:szCs w:val="24"/>
                <w:lang w:eastAsia="es-CO"/>
              </w:rPr>
              <w:t>74</w:t>
            </w:r>
          </w:p>
        </w:tc>
      </w:tr>
      <w:tr w:rsidR="00A5361E" w:rsidRPr="00D00842" w14:paraId="208003A9" w14:textId="77777777" w:rsidTr="00A5361E">
        <w:trPr>
          <w:trHeight w:val="300"/>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302361" w14:textId="77777777" w:rsidR="00A5361E" w:rsidRPr="00D00842" w:rsidRDefault="00A5361E">
            <w:pPr>
              <w:spacing w:line="256" w:lineRule="auto"/>
              <w:ind w:left="0" w:right="-90"/>
              <w:jc w:val="center"/>
              <w:rPr>
                <w:rFonts w:ascii="Times New Roman" w:eastAsia="Times New Roman" w:hAnsi="Times New Roman"/>
                <w:b/>
                <w:bCs/>
                <w:sz w:val="24"/>
                <w:szCs w:val="24"/>
                <w:lang w:eastAsia="es-CO"/>
              </w:rPr>
            </w:pPr>
            <w:proofErr w:type="gramStart"/>
            <w:r w:rsidRPr="00D00842">
              <w:rPr>
                <w:rFonts w:ascii="Times New Roman" w:eastAsia="Times New Roman" w:hAnsi="Times New Roman"/>
                <w:b/>
                <w:bCs/>
                <w:sz w:val="24"/>
                <w:szCs w:val="24"/>
                <w:lang w:eastAsia="es-CO"/>
              </w:rPr>
              <w:t>Total</w:t>
            </w:r>
            <w:proofErr w:type="gramEnd"/>
            <w:r w:rsidRPr="00D00842">
              <w:rPr>
                <w:rFonts w:ascii="Times New Roman" w:eastAsia="Times New Roman" w:hAnsi="Times New Roman"/>
                <w:b/>
                <w:bCs/>
                <w:sz w:val="24"/>
                <w:szCs w:val="24"/>
                <w:lang w:eastAsia="es-CO"/>
              </w:rPr>
              <w:t xml:space="preserve"> general</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A071F" w14:textId="77777777" w:rsidR="00A5361E" w:rsidRPr="00D00842" w:rsidRDefault="00A5361E">
            <w:pPr>
              <w:spacing w:line="256" w:lineRule="auto"/>
              <w:ind w:left="0" w:right="-90"/>
              <w:jc w:val="center"/>
              <w:rPr>
                <w:rFonts w:ascii="Times New Roman" w:eastAsia="Times New Roman" w:hAnsi="Times New Roman"/>
                <w:b/>
                <w:bCs/>
                <w:sz w:val="24"/>
                <w:szCs w:val="24"/>
                <w:lang w:eastAsia="es-CO"/>
              </w:rPr>
            </w:pPr>
            <w:r w:rsidRPr="00D00842">
              <w:rPr>
                <w:rFonts w:ascii="Times New Roman" w:eastAsia="Times New Roman" w:hAnsi="Times New Roman"/>
                <w:b/>
                <w:bCs/>
                <w:sz w:val="24"/>
                <w:szCs w:val="24"/>
                <w:lang w:eastAsia="es-CO"/>
              </w:rPr>
              <w:t>450</w:t>
            </w:r>
          </w:p>
        </w:tc>
      </w:tr>
    </w:tbl>
    <w:p w14:paraId="6A19243D" w14:textId="77777777" w:rsidR="00A5361E" w:rsidRPr="00D00842" w:rsidRDefault="00A5361E" w:rsidP="00A5361E">
      <w:pPr>
        <w:jc w:val="center"/>
        <w:rPr>
          <w:rFonts w:ascii="Times New Roman" w:eastAsia="Times New Roman" w:hAnsi="Times New Roman"/>
          <w:szCs w:val="24"/>
          <w:lang w:eastAsia="es-CO"/>
        </w:rPr>
      </w:pPr>
      <w:r w:rsidRPr="00D00842">
        <w:rPr>
          <w:rFonts w:ascii="Times New Roman" w:eastAsia="Times New Roman" w:hAnsi="Times New Roman"/>
          <w:szCs w:val="24"/>
          <w:lang w:eastAsia="es-CO"/>
        </w:rPr>
        <w:t>Fuente: Planta de personal UAECD – 31/12/2023</w:t>
      </w:r>
    </w:p>
    <w:p w14:paraId="6C641639" w14:textId="56B57B6C" w:rsidR="001B3A72" w:rsidRPr="00D00842" w:rsidRDefault="001B3A72" w:rsidP="001B3A72">
      <w:pPr>
        <w:pStyle w:val="Ttulo1"/>
        <w:numPr>
          <w:ilvl w:val="0"/>
          <w:numId w:val="0"/>
        </w:numPr>
        <w:spacing w:before="0"/>
        <w:ind w:right="-234"/>
        <w:rPr>
          <w:rFonts w:ascii="Times New Roman" w:hAnsi="Times New Roman" w:cs="Times New Roman"/>
          <w:b/>
          <w:bCs/>
          <w:color w:val="auto"/>
          <w:sz w:val="24"/>
          <w:szCs w:val="24"/>
        </w:rPr>
      </w:pPr>
    </w:p>
    <w:p w14:paraId="0B4CBBAC" w14:textId="19C87C5F" w:rsidR="001B3A72" w:rsidRPr="00D00842" w:rsidRDefault="001B3A72" w:rsidP="001B3A72">
      <w:pPr>
        <w:rPr>
          <w:rFonts w:ascii="Times New Roman" w:hAnsi="Times New Roman"/>
        </w:rPr>
      </w:pPr>
    </w:p>
    <w:p w14:paraId="3B57F58B" w14:textId="3873B5B4" w:rsidR="001B3A72" w:rsidRPr="00D00842" w:rsidRDefault="001B3A72" w:rsidP="001B3A72">
      <w:pPr>
        <w:rPr>
          <w:rFonts w:ascii="Times New Roman" w:hAnsi="Times New Roman"/>
        </w:rPr>
      </w:pPr>
    </w:p>
    <w:p w14:paraId="4A0E9CEC" w14:textId="2DA6DE1B" w:rsidR="001B3A72" w:rsidRPr="00D00842" w:rsidRDefault="001B3A72" w:rsidP="001B3A72">
      <w:pPr>
        <w:rPr>
          <w:rFonts w:ascii="Times New Roman" w:hAnsi="Times New Roman"/>
        </w:rPr>
      </w:pPr>
    </w:p>
    <w:p w14:paraId="75A37983" w14:textId="1B799047" w:rsidR="001B3A72" w:rsidRPr="00D00842" w:rsidRDefault="001B3A72" w:rsidP="001B3A72">
      <w:pPr>
        <w:rPr>
          <w:rFonts w:ascii="Times New Roman" w:hAnsi="Times New Roman"/>
        </w:rPr>
      </w:pPr>
    </w:p>
    <w:p w14:paraId="21A0A6AC" w14:textId="2B26D4C6" w:rsidR="001B3A72" w:rsidRPr="00D00842" w:rsidRDefault="001B3A72" w:rsidP="001B3A72">
      <w:pPr>
        <w:rPr>
          <w:rFonts w:ascii="Times New Roman" w:hAnsi="Times New Roman"/>
        </w:rPr>
      </w:pPr>
    </w:p>
    <w:p w14:paraId="0BBD83EE" w14:textId="007AE654" w:rsidR="001B3A72" w:rsidRPr="00D00842" w:rsidRDefault="001B3A72" w:rsidP="001B3A72">
      <w:pPr>
        <w:rPr>
          <w:rFonts w:ascii="Times New Roman" w:hAnsi="Times New Roman"/>
        </w:rPr>
      </w:pPr>
    </w:p>
    <w:p w14:paraId="3D85EE59" w14:textId="56159FE0" w:rsidR="001B3A72" w:rsidRPr="00D00842" w:rsidRDefault="001B3A72" w:rsidP="001B3A72">
      <w:pPr>
        <w:rPr>
          <w:rFonts w:ascii="Times New Roman" w:hAnsi="Times New Roman"/>
        </w:rPr>
      </w:pPr>
    </w:p>
    <w:p w14:paraId="16A34286" w14:textId="3DC4B6EE" w:rsidR="001B3A72" w:rsidRPr="00D00842" w:rsidRDefault="001B3A72" w:rsidP="001B3A72">
      <w:pPr>
        <w:rPr>
          <w:rFonts w:ascii="Times New Roman" w:hAnsi="Times New Roman"/>
        </w:rPr>
      </w:pPr>
    </w:p>
    <w:p w14:paraId="3EAAA359" w14:textId="334973D6" w:rsidR="00097C06" w:rsidRPr="00D00842" w:rsidRDefault="00097C06" w:rsidP="001B3A72">
      <w:pPr>
        <w:rPr>
          <w:rFonts w:ascii="Times New Roman" w:hAnsi="Times New Roman"/>
        </w:rPr>
      </w:pPr>
    </w:p>
    <w:p w14:paraId="23ED9ECD" w14:textId="6DF1F1F1" w:rsidR="00097C06" w:rsidRPr="00D00842" w:rsidRDefault="00097C06" w:rsidP="001B3A72">
      <w:pPr>
        <w:rPr>
          <w:rFonts w:ascii="Times New Roman" w:hAnsi="Times New Roman"/>
        </w:rPr>
      </w:pPr>
    </w:p>
    <w:p w14:paraId="75DB91B9" w14:textId="77777777" w:rsidR="00097C06" w:rsidRPr="00D00842" w:rsidRDefault="00097C06" w:rsidP="001B3A72">
      <w:pPr>
        <w:rPr>
          <w:rFonts w:ascii="Times New Roman" w:hAnsi="Times New Roman"/>
        </w:rPr>
      </w:pPr>
    </w:p>
    <w:p w14:paraId="18DF6538" w14:textId="1F4A9DBB" w:rsidR="001B3A72" w:rsidRPr="00D00842" w:rsidRDefault="001B3A72" w:rsidP="001B3A72">
      <w:pPr>
        <w:rPr>
          <w:rFonts w:ascii="Times New Roman" w:hAnsi="Times New Roman"/>
        </w:rPr>
      </w:pPr>
    </w:p>
    <w:p w14:paraId="0C91E0C2" w14:textId="53683370" w:rsidR="00655257" w:rsidRPr="00D00842" w:rsidRDefault="00655257" w:rsidP="001B3A72">
      <w:pPr>
        <w:rPr>
          <w:rFonts w:ascii="Times New Roman" w:hAnsi="Times New Roman"/>
        </w:rPr>
      </w:pPr>
    </w:p>
    <w:p w14:paraId="5F8A3C08" w14:textId="77777777" w:rsidR="00655257" w:rsidRPr="00D00842" w:rsidRDefault="00655257" w:rsidP="001B3A72">
      <w:pPr>
        <w:rPr>
          <w:rFonts w:ascii="Times New Roman" w:hAnsi="Times New Roman"/>
        </w:rPr>
      </w:pPr>
    </w:p>
    <w:p w14:paraId="64B820A1" w14:textId="06C8B11C" w:rsidR="001B3A72" w:rsidRPr="00D00842" w:rsidRDefault="001B3A72" w:rsidP="001B3A72">
      <w:pPr>
        <w:rPr>
          <w:rFonts w:ascii="Times New Roman" w:hAnsi="Times New Roman"/>
        </w:rPr>
      </w:pPr>
    </w:p>
    <w:p w14:paraId="5C3F32DF" w14:textId="7F8F7B96" w:rsidR="001B3A72" w:rsidRPr="00D00842" w:rsidRDefault="001B3A72" w:rsidP="001B3A72">
      <w:pPr>
        <w:rPr>
          <w:rFonts w:ascii="Times New Roman" w:hAnsi="Times New Roman"/>
        </w:rPr>
      </w:pPr>
    </w:p>
    <w:p w14:paraId="3E851CE2" w14:textId="2EBE0A71" w:rsidR="001B3A72" w:rsidRPr="00D00842" w:rsidRDefault="001B3A72" w:rsidP="001B3A72">
      <w:pPr>
        <w:rPr>
          <w:rFonts w:ascii="Times New Roman" w:hAnsi="Times New Roman"/>
        </w:rPr>
      </w:pPr>
    </w:p>
    <w:p w14:paraId="4BA35828" w14:textId="5479DED5" w:rsidR="00E616C8" w:rsidRPr="00D00842" w:rsidRDefault="00E616C8" w:rsidP="001B3A72">
      <w:pPr>
        <w:rPr>
          <w:rFonts w:ascii="Times New Roman" w:hAnsi="Times New Roman"/>
        </w:rPr>
      </w:pPr>
    </w:p>
    <w:p w14:paraId="62666539" w14:textId="0D461F5D" w:rsidR="00E616C8" w:rsidRPr="00D00842" w:rsidRDefault="00E616C8" w:rsidP="001B3A72">
      <w:pPr>
        <w:rPr>
          <w:rFonts w:ascii="Times New Roman" w:hAnsi="Times New Roman"/>
        </w:rPr>
      </w:pPr>
    </w:p>
    <w:p w14:paraId="562DFC97" w14:textId="3D400379" w:rsidR="00E616C8" w:rsidRPr="00D00842" w:rsidRDefault="00E616C8" w:rsidP="001B3A72">
      <w:pPr>
        <w:rPr>
          <w:rFonts w:ascii="Times New Roman" w:hAnsi="Times New Roman"/>
        </w:rPr>
      </w:pPr>
    </w:p>
    <w:p w14:paraId="5BD211E5" w14:textId="77777777" w:rsidR="00E616C8" w:rsidRPr="00D00842" w:rsidRDefault="00E616C8" w:rsidP="001B3A72">
      <w:pPr>
        <w:rPr>
          <w:rFonts w:ascii="Times New Roman" w:hAnsi="Times New Roman"/>
        </w:rPr>
      </w:pPr>
    </w:p>
    <w:p w14:paraId="28EFF854" w14:textId="19168968" w:rsidR="001B3A72" w:rsidRPr="00D00842" w:rsidRDefault="001B3A72" w:rsidP="001B3A72">
      <w:pPr>
        <w:rPr>
          <w:rFonts w:ascii="Times New Roman" w:hAnsi="Times New Roman"/>
        </w:rPr>
      </w:pPr>
    </w:p>
    <w:p w14:paraId="10A21AEC" w14:textId="35EF95CB" w:rsidR="001B3A72" w:rsidRPr="00D00842" w:rsidRDefault="001B3A72" w:rsidP="001B3A72">
      <w:pPr>
        <w:rPr>
          <w:rFonts w:ascii="Times New Roman" w:hAnsi="Times New Roman"/>
        </w:rPr>
      </w:pPr>
    </w:p>
    <w:p w14:paraId="43526037" w14:textId="1EB8FE96" w:rsidR="001B3A72" w:rsidRPr="00D00842" w:rsidRDefault="001B3A72" w:rsidP="001B3A72">
      <w:pPr>
        <w:rPr>
          <w:rFonts w:ascii="Times New Roman" w:hAnsi="Times New Roman"/>
        </w:rPr>
      </w:pPr>
    </w:p>
    <w:p w14:paraId="3A0B9503" w14:textId="696069BB" w:rsidR="001B3A72" w:rsidRPr="00D00842" w:rsidRDefault="001B3A72" w:rsidP="001B3A72">
      <w:pPr>
        <w:rPr>
          <w:rFonts w:ascii="Times New Roman" w:hAnsi="Times New Roman"/>
        </w:rPr>
      </w:pPr>
    </w:p>
    <w:p w14:paraId="32C51C60" w14:textId="4EDE68DD" w:rsidR="001B3A72" w:rsidRPr="00D00842" w:rsidRDefault="001B3A72" w:rsidP="001B3A72">
      <w:pPr>
        <w:rPr>
          <w:rFonts w:ascii="Times New Roman" w:hAnsi="Times New Roman"/>
        </w:rPr>
      </w:pPr>
    </w:p>
    <w:p w14:paraId="4569C5E5" w14:textId="77777777" w:rsidR="001B3A72" w:rsidRPr="00D00842" w:rsidRDefault="001B3A72" w:rsidP="001B3A72">
      <w:pPr>
        <w:rPr>
          <w:rFonts w:ascii="Times New Roman" w:hAnsi="Times New Roman"/>
        </w:rPr>
      </w:pPr>
    </w:p>
    <w:p w14:paraId="61CCADF0" w14:textId="0439CB4C" w:rsidR="001B3A72" w:rsidRPr="00D00842" w:rsidRDefault="001B3A72" w:rsidP="001B3A72">
      <w:pPr>
        <w:rPr>
          <w:rFonts w:ascii="Times New Roman" w:hAnsi="Times New Roman"/>
        </w:rPr>
      </w:pPr>
    </w:p>
    <w:p w14:paraId="3838E6CC" w14:textId="79FADED2" w:rsidR="001B3A72" w:rsidRPr="00D00842" w:rsidRDefault="001B3A72" w:rsidP="001B3A72">
      <w:pPr>
        <w:rPr>
          <w:rFonts w:ascii="Times New Roman" w:hAnsi="Times New Roman"/>
        </w:rPr>
      </w:pPr>
    </w:p>
    <w:p w14:paraId="28431FC4" w14:textId="77777777" w:rsidR="001B3A72" w:rsidRPr="00D00842" w:rsidRDefault="001B3A72" w:rsidP="001B3A72">
      <w:pPr>
        <w:rPr>
          <w:rFonts w:ascii="Times New Roman" w:hAnsi="Times New Roman"/>
        </w:rPr>
      </w:pPr>
    </w:p>
    <w:p w14:paraId="03E212FF" w14:textId="05BB9919" w:rsidR="001B3A72" w:rsidRPr="00D00842" w:rsidRDefault="001B3A72" w:rsidP="001B3A72">
      <w:pPr>
        <w:pStyle w:val="Ttulo1"/>
        <w:spacing w:before="0"/>
        <w:ind w:left="0" w:right="-234" w:firstLine="0"/>
        <w:rPr>
          <w:rFonts w:ascii="Times New Roman" w:hAnsi="Times New Roman" w:cs="Times New Roman"/>
          <w:b/>
          <w:bCs/>
          <w:color w:val="auto"/>
          <w:sz w:val="24"/>
          <w:szCs w:val="24"/>
        </w:rPr>
      </w:pPr>
      <w:bookmarkStart w:id="51" w:name="_Toc157179426"/>
      <w:r w:rsidRPr="00D00842">
        <w:rPr>
          <w:rFonts w:ascii="Times New Roman" w:hAnsi="Times New Roman" w:cs="Times New Roman"/>
          <w:b/>
          <w:bCs/>
          <w:color w:val="auto"/>
          <w:sz w:val="24"/>
          <w:szCs w:val="24"/>
        </w:rPr>
        <w:t>POLÍTICA DE GESTIÓN ESTRATÉGICA DEL TALENTO HUMANO ORIENTADA A LA CREACIÓN DE VALOR PÚBLICO</w:t>
      </w:r>
      <w:bookmarkEnd w:id="51"/>
    </w:p>
    <w:p w14:paraId="08ED0696" w14:textId="77777777" w:rsidR="00F05231" w:rsidRPr="00D00842" w:rsidRDefault="00F05231" w:rsidP="00F05231">
      <w:pPr>
        <w:rPr>
          <w:rFonts w:ascii="Times New Roman" w:hAnsi="Times New Roman"/>
        </w:rPr>
      </w:pPr>
    </w:p>
    <w:p w14:paraId="20A18DCF" w14:textId="70CA00E2" w:rsidR="001B3A72" w:rsidRPr="00D00842" w:rsidRDefault="001B3A72" w:rsidP="001B3A72">
      <w:pPr>
        <w:rPr>
          <w:rFonts w:ascii="Times New Roman" w:hAnsi="Times New Roman"/>
        </w:rPr>
      </w:pPr>
    </w:p>
    <w:p w14:paraId="2D9B66B2" w14:textId="18B7E9B6" w:rsidR="001B3A72" w:rsidRPr="00D00842" w:rsidRDefault="001B3A72" w:rsidP="002F40E4">
      <w:pPr>
        <w:pStyle w:val="Ttulo2"/>
        <w:numPr>
          <w:ilvl w:val="1"/>
          <w:numId w:val="12"/>
        </w:numPr>
        <w:spacing w:before="0"/>
        <w:rPr>
          <w:rFonts w:ascii="Times New Roman" w:hAnsi="Times New Roman" w:cs="Times New Roman"/>
          <w:b/>
          <w:bCs/>
          <w:color w:val="auto"/>
          <w:sz w:val="24"/>
          <w:szCs w:val="24"/>
        </w:rPr>
      </w:pPr>
      <w:bookmarkStart w:id="52" w:name="_Toc157179427"/>
      <w:r w:rsidRPr="00D00842">
        <w:rPr>
          <w:rFonts w:ascii="Times New Roman" w:hAnsi="Times New Roman" w:cs="Times New Roman"/>
          <w:b/>
          <w:bCs/>
          <w:color w:val="auto"/>
          <w:sz w:val="24"/>
          <w:szCs w:val="24"/>
        </w:rPr>
        <w:t>Ciclo PHVA de la Gestión del Talento Humano</w:t>
      </w:r>
      <w:bookmarkEnd w:id="52"/>
    </w:p>
    <w:p w14:paraId="628DB25F" w14:textId="7100DCBF" w:rsidR="001B3A72" w:rsidRPr="00D00842" w:rsidRDefault="001B3A72" w:rsidP="001B3A72">
      <w:pPr>
        <w:ind w:left="0"/>
        <w:rPr>
          <w:rFonts w:ascii="Times New Roman" w:hAnsi="Times New Roman"/>
        </w:rPr>
      </w:pPr>
    </w:p>
    <w:p w14:paraId="7216D7B7" w14:textId="75FDB04E" w:rsidR="00364802" w:rsidRPr="00D00842" w:rsidRDefault="00364802" w:rsidP="00F05231">
      <w:pPr>
        <w:ind w:left="0" w:right="49"/>
        <w:jc w:val="both"/>
        <w:rPr>
          <w:rFonts w:ascii="Times New Roman" w:hAnsi="Times New Roman"/>
          <w:sz w:val="24"/>
          <w:szCs w:val="24"/>
        </w:rPr>
      </w:pPr>
      <w:r w:rsidRPr="00D00842">
        <w:rPr>
          <w:rFonts w:ascii="Times New Roman" w:hAnsi="Times New Roman"/>
          <w:sz w:val="24"/>
          <w:szCs w:val="24"/>
        </w:rPr>
        <w:t>Las actividades de la Política de Gestión Estratégica del Talento Human</w:t>
      </w:r>
      <w:r w:rsidR="00F05231" w:rsidRPr="00D00842">
        <w:rPr>
          <w:rFonts w:ascii="Times New Roman" w:hAnsi="Times New Roman"/>
          <w:sz w:val="24"/>
          <w:szCs w:val="24"/>
        </w:rPr>
        <w:t>o</w:t>
      </w:r>
      <w:r w:rsidRPr="00D00842">
        <w:rPr>
          <w:rFonts w:ascii="Times New Roman" w:hAnsi="Times New Roman"/>
          <w:sz w:val="24"/>
          <w:szCs w:val="24"/>
        </w:rPr>
        <w:t xml:space="preserve"> están conceptualizadas bajo en enfoque basado en procesos, por medio del cual dichas actividades se transforman</w:t>
      </w:r>
      <w:r w:rsidR="00E604CD" w:rsidRPr="00D00842">
        <w:rPr>
          <w:rFonts w:ascii="Times New Roman" w:hAnsi="Times New Roman"/>
          <w:sz w:val="24"/>
          <w:szCs w:val="24"/>
        </w:rPr>
        <w:t>,</w:t>
      </w:r>
      <w:r w:rsidRPr="00D00842">
        <w:rPr>
          <w:rFonts w:ascii="Times New Roman" w:hAnsi="Times New Roman"/>
          <w:sz w:val="24"/>
          <w:szCs w:val="24"/>
        </w:rPr>
        <w:t xml:space="preserve"> en el marco del ciclo PHVA. En la caracterización el Proceso Gestión del Talento Humano de la Unidad se tienen establecidas las siguientes actividades:</w:t>
      </w:r>
    </w:p>
    <w:p w14:paraId="420F9AFD" w14:textId="6BB9B9DE" w:rsidR="00364802" w:rsidRPr="00D00842" w:rsidRDefault="00364802" w:rsidP="00F05231">
      <w:pPr>
        <w:ind w:left="0" w:right="49"/>
        <w:jc w:val="both"/>
        <w:rPr>
          <w:rFonts w:ascii="Times New Roman" w:hAnsi="Times New Roman"/>
          <w:sz w:val="24"/>
          <w:szCs w:val="24"/>
        </w:rPr>
      </w:pPr>
    </w:p>
    <w:p w14:paraId="4F1C714F" w14:textId="51A0CD37" w:rsidR="00364802" w:rsidRPr="00D00842" w:rsidRDefault="00364802" w:rsidP="00F05231">
      <w:pPr>
        <w:pStyle w:val="Ttulo3"/>
        <w:ind w:right="49"/>
        <w:jc w:val="left"/>
        <w:rPr>
          <w:sz w:val="24"/>
        </w:rPr>
      </w:pPr>
      <w:bookmarkStart w:id="53" w:name="_Toc157179428"/>
      <w:r w:rsidRPr="00D00842">
        <w:rPr>
          <w:sz w:val="24"/>
        </w:rPr>
        <w:t>Planear</w:t>
      </w:r>
      <w:bookmarkEnd w:id="53"/>
    </w:p>
    <w:p w14:paraId="20ED988A" w14:textId="5601ACA4" w:rsidR="00364802" w:rsidRPr="00D00842" w:rsidRDefault="00364802" w:rsidP="00F05231">
      <w:pPr>
        <w:ind w:left="0" w:right="49"/>
        <w:rPr>
          <w:rFonts w:ascii="Times New Roman" w:hAnsi="Times New Roman"/>
          <w:lang w:eastAsia="es-ES"/>
        </w:rPr>
      </w:pPr>
    </w:p>
    <w:p w14:paraId="1948E67F" w14:textId="5C37D9FD" w:rsidR="00364802" w:rsidRPr="00D00842" w:rsidRDefault="0008103C" w:rsidP="00F05231">
      <w:pPr>
        <w:pStyle w:val="Prrafodelista"/>
        <w:numPr>
          <w:ilvl w:val="0"/>
          <w:numId w:val="18"/>
        </w:numPr>
        <w:ind w:right="49"/>
        <w:jc w:val="both"/>
      </w:pPr>
      <w:r w:rsidRPr="00D00842">
        <w:t>Formular el Plan Estratégico del Talento Humano y Planes/Programas de Gestión del Proceso (Vacantes, Previsión de Recursos Humanos, Bienestar e Incentivos, Capacitación, Seguridad y Salud en el Trabajo). Otros planes/programas: Gestión de integridad, Conflictos de Interés, Gestión del Rendimiento.</w:t>
      </w:r>
    </w:p>
    <w:p w14:paraId="65B2B405" w14:textId="77777777" w:rsidR="0008103C" w:rsidRPr="00D00842" w:rsidRDefault="0008103C" w:rsidP="00F05231">
      <w:pPr>
        <w:pStyle w:val="Prrafodelista"/>
        <w:ind w:left="720" w:right="49"/>
        <w:jc w:val="both"/>
      </w:pPr>
    </w:p>
    <w:p w14:paraId="674A7DC3" w14:textId="3497F60D" w:rsidR="0008103C" w:rsidRPr="00D00842" w:rsidRDefault="0008103C" w:rsidP="00F05231">
      <w:pPr>
        <w:pStyle w:val="Ttulo3"/>
        <w:ind w:right="49"/>
        <w:jc w:val="left"/>
        <w:rPr>
          <w:sz w:val="24"/>
        </w:rPr>
      </w:pPr>
      <w:bookmarkStart w:id="54" w:name="_Toc157179429"/>
      <w:r w:rsidRPr="00D00842">
        <w:rPr>
          <w:sz w:val="24"/>
        </w:rPr>
        <w:t>Hacer</w:t>
      </w:r>
      <w:bookmarkEnd w:id="54"/>
    </w:p>
    <w:p w14:paraId="44C724DE" w14:textId="77777777" w:rsidR="0008103C" w:rsidRPr="00D00842" w:rsidRDefault="0008103C" w:rsidP="00F05231">
      <w:pPr>
        <w:ind w:right="49"/>
        <w:rPr>
          <w:rFonts w:ascii="Times New Roman" w:hAnsi="Times New Roman"/>
          <w:lang w:eastAsia="es-ES"/>
        </w:rPr>
      </w:pPr>
    </w:p>
    <w:p w14:paraId="4B51590A" w14:textId="2AB0AE6D" w:rsidR="0008103C" w:rsidRPr="00D00842" w:rsidRDefault="0008103C" w:rsidP="00F05231">
      <w:pPr>
        <w:pStyle w:val="Prrafodelista"/>
        <w:numPr>
          <w:ilvl w:val="0"/>
          <w:numId w:val="18"/>
        </w:numPr>
        <w:ind w:right="49"/>
      </w:pPr>
      <w:r w:rsidRPr="00D00842">
        <w:t>Gestionar el ingreso de los servidores públicos: Provisión de empleos</w:t>
      </w:r>
      <w:r w:rsidR="00E604CD" w:rsidRPr="00D00842">
        <w:t>.</w:t>
      </w:r>
    </w:p>
    <w:p w14:paraId="31FC036F" w14:textId="11071464" w:rsidR="0008103C" w:rsidRPr="00D00842" w:rsidRDefault="0008103C" w:rsidP="00F05231">
      <w:pPr>
        <w:pStyle w:val="Prrafodelista"/>
        <w:numPr>
          <w:ilvl w:val="0"/>
          <w:numId w:val="18"/>
        </w:numPr>
        <w:ind w:right="49"/>
        <w:jc w:val="both"/>
      </w:pPr>
      <w:r w:rsidRPr="00D00842">
        <w:t>Gestionar el desarrollo de los servidores públicos: Capacitación, Prácticas Laborales, Gestión del Rendimiento, Nómina y Situaciones Administrativas, Seguridad y Salud en el Trabajo, Bienestar Social e Incentivos, Teletrabajo y Trabajo en casa, Integridad, Conflictos de interés, Talento no Palanca.</w:t>
      </w:r>
    </w:p>
    <w:p w14:paraId="57A5FFCB" w14:textId="630AA6DF" w:rsidR="0008103C" w:rsidRPr="00D00842" w:rsidRDefault="0008103C" w:rsidP="00F05231">
      <w:pPr>
        <w:pStyle w:val="Prrafodelista"/>
        <w:numPr>
          <w:ilvl w:val="0"/>
          <w:numId w:val="18"/>
        </w:numPr>
        <w:ind w:right="49"/>
        <w:jc w:val="both"/>
      </w:pPr>
      <w:r w:rsidRPr="00D00842">
        <w:t>Gestionar el retiro de los servidores públicos: Retiro del servicio</w:t>
      </w:r>
      <w:r w:rsidR="00E604CD" w:rsidRPr="00D00842">
        <w:t>.</w:t>
      </w:r>
    </w:p>
    <w:p w14:paraId="484A45E9" w14:textId="51130DF1" w:rsidR="0008103C" w:rsidRPr="00D00842" w:rsidRDefault="0008103C" w:rsidP="00F05231">
      <w:pPr>
        <w:pStyle w:val="Prrafodelista"/>
        <w:ind w:left="720" w:right="49"/>
        <w:jc w:val="both"/>
      </w:pPr>
    </w:p>
    <w:p w14:paraId="076B4AC1" w14:textId="6D162332" w:rsidR="0008103C" w:rsidRPr="00D00842" w:rsidRDefault="0008103C" w:rsidP="00F05231">
      <w:pPr>
        <w:pStyle w:val="Ttulo3"/>
        <w:ind w:right="49"/>
        <w:jc w:val="left"/>
        <w:rPr>
          <w:sz w:val="24"/>
        </w:rPr>
      </w:pPr>
      <w:bookmarkStart w:id="55" w:name="_Toc157179430"/>
      <w:r w:rsidRPr="00D00842">
        <w:rPr>
          <w:sz w:val="24"/>
        </w:rPr>
        <w:t>Verificar</w:t>
      </w:r>
      <w:bookmarkEnd w:id="55"/>
    </w:p>
    <w:p w14:paraId="05513465" w14:textId="1753CAA7" w:rsidR="00E604CD" w:rsidRPr="00D00842" w:rsidRDefault="00E604CD" w:rsidP="00F05231">
      <w:pPr>
        <w:ind w:right="49"/>
        <w:rPr>
          <w:rFonts w:ascii="Times New Roman" w:hAnsi="Times New Roman"/>
          <w:lang w:eastAsia="es-ES"/>
        </w:rPr>
      </w:pPr>
    </w:p>
    <w:p w14:paraId="049238D8" w14:textId="15B1DAE1" w:rsidR="00E604CD" w:rsidRPr="00D00842" w:rsidRDefault="00E604CD" w:rsidP="00F05231">
      <w:pPr>
        <w:pStyle w:val="Prrafodelista"/>
        <w:numPr>
          <w:ilvl w:val="0"/>
          <w:numId w:val="19"/>
        </w:numPr>
        <w:ind w:right="49"/>
      </w:pPr>
      <w:r w:rsidRPr="00D00842">
        <w:t>Verificar la ejecución de los planes y programas de la gestión del talento humano</w:t>
      </w:r>
    </w:p>
    <w:p w14:paraId="6326A59B" w14:textId="7AFCD671" w:rsidR="00E604CD" w:rsidRPr="00D00842" w:rsidRDefault="00E604CD" w:rsidP="00F05231">
      <w:pPr>
        <w:ind w:right="49"/>
        <w:rPr>
          <w:rFonts w:ascii="Times New Roman" w:hAnsi="Times New Roman"/>
        </w:rPr>
      </w:pPr>
    </w:p>
    <w:p w14:paraId="50BBA96E" w14:textId="537DFEFA" w:rsidR="00E604CD" w:rsidRPr="00D00842" w:rsidRDefault="00E604CD" w:rsidP="00F05231">
      <w:pPr>
        <w:pStyle w:val="Ttulo3"/>
        <w:ind w:right="49"/>
        <w:jc w:val="left"/>
        <w:rPr>
          <w:sz w:val="24"/>
        </w:rPr>
      </w:pPr>
      <w:bookmarkStart w:id="56" w:name="_Toc157179431"/>
      <w:r w:rsidRPr="00D00842">
        <w:rPr>
          <w:sz w:val="24"/>
        </w:rPr>
        <w:t>Actuar</w:t>
      </w:r>
      <w:bookmarkEnd w:id="56"/>
    </w:p>
    <w:p w14:paraId="23ABA486" w14:textId="0AD36B25" w:rsidR="00E604CD" w:rsidRPr="00D00842" w:rsidRDefault="00E604CD" w:rsidP="00F05231">
      <w:pPr>
        <w:ind w:right="49"/>
        <w:rPr>
          <w:rFonts w:ascii="Times New Roman" w:hAnsi="Times New Roman"/>
          <w:lang w:eastAsia="es-ES"/>
        </w:rPr>
      </w:pPr>
    </w:p>
    <w:p w14:paraId="6BC22256" w14:textId="0CE8E19E" w:rsidR="00E604CD" w:rsidRPr="00D00842" w:rsidRDefault="00E604CD" w:rsidP="00F05231">
      <w:pPr>
        <w:pStyle w:val="Prrafodelista"/>
        <w:numPr>
          <w:ilvl w:val="0"/>
          <w:numId w:val="19"/>
        </w:numPr>
        <w:ind w:right="49"/>
      </w:pPr>
      <w:r w:rsidRPr="00D00842">
        <w:t>Realizar los ajustes o modificaciones pertinentes a los planes y programas de la gestión del talento humano.</w:t>
      </w:r>
    </w:p>
    <w:p w14:paraId="12FBA688" w14:textId="5D2425F7" w:rsidR="00E604CD" w:rsidRPr="00D00842" w:rsidRDefault="00E604CD" w:rsidP="00F05231">
      <w:pPr>
        <w:pStyle w:val="Prrafodelista"/>
        <w:numPr>
          <w:ilvl w:val="0"/>
          <w:numId w:val="19"/>
        </w:numPr>
        <w:ind w:right="49"/>
      </w:pPr>
      <w:r w:rsidRPr="00D00842">
        <w:t>Formular las Acciones y Oportunidades de Mejora.</w:t>
      </w:r>
    </w:p>
    <w:p w14:paraId="42C8AE85" w14:textId="77777777" w:rsidR="0008103C" w:rsidRPr="00D00842" w:rsidRDefault="0008103C" w:rsidP="0008103C">
      <w:pPr>
        <w:ind w:right="-234"/>
        <w:jc w:val="both"/>
        <w:rPr>
          <w:rFonts w:ascii="Times New Roman" w:hAnsi="Times New Roman"/>
        </w:rPr>
      </w:pPr>
    </w:p>
    <w:p w14:paraId="19129B75" w14:textId="2061A051" w:rsidR="0008103C" w:rsidRPr="00D00842" w:rsidRDefault="0008103C" w:rsidP="0008103C">
      <w:pPr>
        <w:pStyle w:val="Prrafodelista"/>
        <w:ind w:left="720" w:right="-234"/>
        <w:jc w:val="both"/>
      </w:pPr>
    </w:p>
    <w:p w14:paraId="37A349A1" w14:textId="41D54F9B" w:rsidR="00F05231" w:rsidRPr="00D00842" w:rsidRDefault="00F05231" w:rsidP="00F05231">
      <w:pPr>
        <w:pStyle w:val="Ttulo2"/>
        <w:numPr>
          <w:ilvl w:val="0"/>
          <w:numId w:val="0"/>
        </w:numPr>
        <w:spacing w:before="0"/>
        <w:ind w:left="576"/>
        <w:rPr>
          <w:rFonts w:ascii="Times New Roman" w:hAnsi="Times New Roman" w:cs="Times New Roman"/>
          <w:b/>
          <w:bCs/>
          <w:color w:val="auto"/>
          <w:sz w:val="24"/>
          <w:szCs w:val="24"/>
        </w:rPr>
      </w:pPr>
    </w:p>
    <w:p w14:paraId="2F5BD0AA" w14:textId="7060DE0D" w:rsidR="00F05231" w:rsidRPr="00D00842" w:rsidRDefault="00F05231" w:rsidP="00F05231">
      <w:pPr>
        <w:rPr>
          <w:rFonts w:ascii="Times New Roman" w:hAnsi="Times New Roman"/>
        </w:rPr>
      </w:pPr>
    </w:p>
    <w:p w14:paraId="2BA1AE93" w14:textId="77777777" w:rsidR="00F05231" w:rsidRPr="00D00842" w:rsidRDefault="00F05231" w:rsidP="00F05231">
      <w:pPr>
        <w:pStyle w:val="Ttulo2"/>
        <w:numPr>
          <w:ilvl w:val="0"/>
          <w:numId w:val="0"/>
        </w:numPr>
        <w:spacing w:before="0"/>
        <w:ind w:left="576"/>
        <w:rPr>
          <w:rFonts w:ascii="Times New Roman" w:hAnsi="Times New Roman" w:cs="Times New Roman"/>
          <w:b/>
          <w:bCs/>
          <w:color w:val="auto"/>
          <w:sz w:val="24"/>
          <w:szCs w:val="24"/>
        </w:rPr>
      </w:pPr>
    </w:p>
    <w:p w14:paraId="1090D145" w14:textId="08226C4E" w:rsidR="001B3A72" w:rsidRPr="00D00842" w:rsidRDefault="00E604CD" w:rsidP="002F40E4">
      <w:pPr>
        <w:pStyle w:val="Ttulo2"/>
        <w:numPr>
          <w:ilvl w:val="1"/>
          <w:numId w:val="12"/>
        </w:numPr>
        <w:spacing w:before="0"/>
        <w:rPr>
          <w:rFonts w:ascii="Times New Roman" w:hAnsi="Times New Roman" w:cs="Times New Roman"/>
          <w:b/>
          <w:bCs/>
          <w:color w:val="auto"/>
          <w:sz w:val="24"/>
          <w:szCs w:val="24"/>
        </w:rPr>
      </w:pPr>
      <w:bookmarkStart w:id="57" w:name="_Toc157179432"/>
      <w:r w:rsidRPr="00D00842">
        <w:rPr>
          <w:rFonts w:ascii="Times New Roman" w:hAnsi="Times New Roman" w:cs="Times New Roman"/>
          <w:b/>
          <w:bCs/>
          <w:color w:val="auto"/>
          <w:sz w:val="24"/>
          <w:szCs w:val="24"/>
        </w:rPr>
        <w:t>Planeación de la Gestión del Talento Humano</w:t>
      </w:r>
      <w:bookmarkEnd w:id="57"/>
    </w:p>
    <w:p w14:paraId="120EDF75" w14:textId="5F9F58AE" w:rsidR="003C3E12" w:rsidRPr="00D00842" w:rsidRDefault="003C3E12" w:rsidP="003C3E12">
      <w:pPr>
        <w:ind w:left="0"/>
        <w:rPr>
          <w:rFonts w:ascii="Times New Roman" w:hAnsi="Times New Roman"/>
        </w:rPr>
      </w:pPr>
    </w:p>
    <w:p w14:paraId="7F19E87E" w14:textId="103E0EC4" w:rsidR="003C3E12" w:rsidRPr="00D00842" w:rsidRDefault="003C3E12" w:rsidP="003C3E12">
      <w:pPr>
        <w:ind w:left="0"/>
        <w:rPr>
          <w:rFonts w:ascii="Times New Roman" w:hAnsi="Times New Roman"/>
          <w:sz w:val="24"/>
          <w:szCs w:val="24"/>
        </w:rPr>
      </w:pPr>
      <w:r w:rsidRPr="00D00842">
        <w:rPr>
          <w:rFonts w:ascii="Times New Roman" w:hAnsi="Times New Roman"/>
          <w:sz w:val="24"/>
          <w:szCs w:val="24"/>
        </w:rPr>
        <w:t xml:space="preserve">El Plan Estratégico de Talento Humano </w:t>
      </w:r>
      <w:r w:rsidR="00727B79" w:rsidRPr="00D00842">
        <w:rPr>
          <w:rFonts w:ascii="Times New Roman" w:hAnsi="Times New Roman"/>
          <w:sz w:val="24"/>
          <w:szCs w:val="24"/>
        </w:rPr>
        <w:t xml:space="preserve">de la UAECD </w:t>
      </w:r>
      <w:r w:rsidRPr="00D00842">
        <w:rPr>
          <w:rFonts w:ascii="Times New Roman" w:hAnsi="Times New Roman"/>
          <w:sz w:val="24"/>
          <w:szCs w:val="24"/>
        </w:rPr>
        <w:t>contempla:</w:t>
      </w:r>
    </w:p>
    <w:p w14:paraId="583C240B" w14:textId="77777777" w:rsidR="00F05231" w:rsidRPr="00D00842" w:rsidRDefault="00F05231" w:rsidP="003C3E12">
      <w:pPr>
        <w:ind w:left="0"/>
        <w:rPr>
          <w:rFonts w:ascii="Times New Roman" w:hAnsi="Times New Roman"/>
          <w:sz w:val="24"/>
          <w:szCs w:val="24"/>
        </w:rPr>
      </w:pPr>
    </w:p>
    <w:p w14:paraId="5CC80D19" w14:textId="2B217DA7" w:rsidR="003C3E12" w:rsidRPr="00D00842" w:rsidRDefault="003C3E12" w:rsidP="003C3E12">
      <w:pPr>
        <w:pStyle w:val="Prrafodelista"/>
        <w:numPr>
          <w:ilvl w:val="0"/>
          <w:numId w:val="20"/>
        </w:numPr>
      </w:pPr>
      <w:r w:rsidRPr="00D00842">
        <w:t>Plan Anual de Vacantes</w:t>
      </w:r>
    </w:p>
    <w:p w14:paraId="3EDE4337" w14:textId="682D65CC" w:rsidR="003C3E12" w:rsidRPr="00D00842" w:rsidRDefault="003C3E12" w:rsidP="003C3E12">
      <w:pPr>
        <w:pStyle w:val="Prrafodelista"/>
        <w:numPr>
          <w:ilvl w:val="0"/>
          <w:numId w:val="20"/>
        </w:numPr>
      </w:pPr>
      <w:r w:rsidRPr="00D00842">
        <w:t>Plan Institucional de Capacitación</w:t>
      </w:r>
    </w:p>
    <w:p w14:paraId="30A72BA3" w14:textId="29B18702" w:rsidR="003C3E12" w:rsidRPr="00D00842" w:rsidRDefault="003C3E12" w:rsidP="003C3E12">
      <w:pPr>
        <w:pStyle w:val="Prrafodelista"/>
        <w:numPr>
          <w:ilvl w:val="0"/>
          <w:numId w:val="20"/>
        </w:numPr>
      </w:pPr>
      <w:r w:rsidRPr="00D00842">
        <w:t>Plan de Bienestar e Incentivos</w:t>
      </w:r>
    </w:p>
    <w:p w14:paraId="1A951FBC" w14:textId="689192CA" w:rsidR="003C3E12" w:rsidRPr="00D00842" w:rsidRDefault="003C3E12" w:rsidP="003C3E12">
      <w:pPr>
        <w:pStyle w:val="Prrafodelista"/>
        <w:numPr>
          <w:ilvl w:val="0"/>
          <w:numId w:val="20"/>
        </w:numPr>
      </w:pPr>
      <w:r w:rsidRPr="00D00842">
        <w:t>Plan de Seguridad y Salud en el Trabajo</w:t>
      </w:r>
    </w:p>
    <w:p w14:paraId="33B94120" w14:textId="5FC3ACDB" w:rsidR="00A440F4" w:rsidRPr="00D00842" w:rsidRDefault="00A440F4" w:rsidP="003C3E12">
      <w:pPr>
        <w:pStyle w:val="Prrafodelista"/>
        <w:numPr>
          <w:ilvl w:val="0"/>
          <w:numId w:val="20"/>
        </w:numPr>
      </w:pPr>
      <w:r w:rsidRPr="00D00842">
        <w:t>Plan de Integridad</w:t>
      </w:r>
    </w:p>
    <w:p w14:paraId="70CB2F7D" w14:textId="3B032C42" w:rsidR="00A440F4" w:rsidRPr="00D00842" w:rsidRDefault="00A440F4" w:rsidP="003C3E12">
      <w:pPr>
        <w:pStyle w:val="Prrafodelista"/>
        <w:numPr>
          <w:ilvl w:val="0"/>
          <w:numId w:val="20"/>
        </w:numPr>
      </w:pPr>
      <w:r w:rsidRPr="00D00842">
        <w:t>Plan de Gestión del Rendimiento (evaluación de desempeño)</w:t>
      </w:r>
    </w:p>
    <w:p w14:paraId="425CC81C" w14:textId="77777777" w:rsidR="00A440F4" w:rsidRPr="00D00842" w:rsidRDefault="003C3E12" w:rsidP="00A440F4">
      <w:pPr>
        <w:pStyle w:val="Prrafodelista"/>
        <w:numPr>
          <w:ilvl w:val="0"/>
          <w:numId w:val="20"/>
        </w:numPr>
      </w:pPr>
      <w:r w:rsidRPr="00D00842">
        <w:t>Monitoreo y Seguimiento del SIDEAP</w:t>
      </w:r>
    </w:p>
    <w:p w14:paraId="6BD77503" w14:textId="2833A167" w:rsidR="003C3E12" w:rsidRPr="00D00842" w:rsidRDefault="003C3E12" w:rsidP="00A440F4">
      <w:pPr>
        <w:ind w:left="360"/>
        <w:rPr>
          <w:rFonts w:ascii="Times New Roman" w:hAnsi="Times New Roman"/>
        </w:rPr>
      </w:pPr>
    </w:p>
    <w:p w14:paraId="56C999C0" w14:textId="77777777" w:rsidR="00DA2160" w:rsidRPr="00D00842" w:rsidRDefault="00DA2160" w:rsidP="00DA2160">
      <w:pPr>
        <w:ind w:left="0"/>
        <w:rPr>
          <w:rFonts w:ascii="Times New Roman" w:hAnsi="Times New Roman"/>
        </w:rPr>
      </w:pPr>
    </w:p>
    <w:p w14:paraId="3B609933" w14:textId="2C7F004A" w:rsidR="001B3A72" w:rsidRPr="00D00842" w:rsidRDefault="00763CBC" w:rsidP="00763CBC">
      <w:pPr>
        <w:pStyle w:val="Ttulo2"/>
        <w:numPr>
          <w:ilvl w:val="1"/>
          <w:numId w:val="12"/>
        </w:numPr>
        <w:rPr>
          <w:rFonts w:ascii="Times New Roman" w:eastAsia="Batang" w:hAnsi="Times New Roman" w:cs="Times New Roman"/>
          <w:b/>
          <w:color w:val="auto"/>
          <w:sz w:val="24"/>
          <w:szCs w:val="24"/>
        </w:rPr>
      </w:pPr>
      <w:bookmarkStart w:id="58" w:name="_Toc157179433"/>
      <w:r w:rsidRPr="00D00842">
        <w:rPr>
          <w:rFonts w:ascii="Times New Roman" w:eastAsia="Batang" w:hAnsi="Times New Roman" w:cs="Times New Roman"/>
          <w:b/>
          <w:color w:val="auto"/>
          <w:sz w:val="24"/>
          <w:szCs w:val="24"/>
        </w:rPr>
        <w:t>Ciclo de Vida del Servidor Público</w:t>
      </w:r>
      <w:bookmarkEnd w:id="58"/>
    </w:p>
    <w:p w14:paraId="1F3AF3B9" w14:textId="33A4B5B5" w:rsidR="000B1BF9" w:rsidRPr="00D00842" w:rsidRDefault="000B1BF9" w:rsidP="000B1BF9">
      <w:pPr>
        <w:rPr>
          <w:rFonts w:ascii="Times New Roman" w:hAnsi="Times New Roman"/>
        </w:rPr>
      </w:pPr>
    </w:p>
    <w:p w14:paraId="766D2087" w14:textId="789A766A" w:rsidR="000B1BF9" w:rsidRPr="00D00842" w:rsidRDefault="000B1BF9" w:rsidP="00F05231">
      <w:pPr>
        <w:ind w:left="0" w:right="49"/>
        <w:jc w:val="both"/>
        <w:rPr>
          <w:rFonts w:ascii="Times New Roman" w:eastAsia="Times New Roman" w:hAnsi="Times New Roman"/>
          <w:sz w:val="24"/>
          <w:szCs w:val="24"/>
          <w:lang w:eastAsia="es-ES"/>
        </w:rPr>
      </w:pPr>
      <w:r w:rsidRPr="00D00842">
        <w:rPr>
          <w:rFonts w:ascii="Times New Roman" w:eastAsia="Times New Roman" w:hAnsi="Times New Roman"/>
          <w:sz w:val="24"/>
          <w:szCs w:val="24"/>
          <w:lang w:eastAsia="es-ES"/>
        </w:rPr>
        <w:t>Las actividades que se realizarán a lo largo de</w:t>
      </w:r>
      <w:r w:rsidR="00AD6809" w:rsidRPr="00D00842">
        <w:rPr>
          <w:rFonts w:ascii="Times New Roman" w:eastAsia="Times New Roman" w:hAnsi="Times New Roman"/>
          <w:sz w:val="24"/>
          <w:szCs w:val="24"/>
          <w:lang w:eastAsia="es-ES"/>
        </w:rPr>
        <w:t xml:space="preserve"> la vigencia </w:t>
      </w:r>
      <w:r w:rsidRPr="00D00842">
        <w:rPr>
          <w:rFonts w:ascii="Times New Roman" w:eastAsia="Times New Roman" w:hAnsi="Times New Roman"/>
          <w:sz w:val="24"/>
          <w:szCs w:val="24"/>
          <w:lang w:eastAsia="es-ES"/>
        </w:rPr>
        <w:t xml:space="preserve">en cada uno de los subcomponentes del ciclo de vida del servidor público </w:t>
      </w:r>
      <w:r w:rsidR="00473014" w:rsidRPr="00D00842">
        <w:rPr>
          <w:rFonts w:ascii="Times New Roman" w:eastAsia="Times New Roman" w:hAnsi="Times New Roman"/>
          <w:sz w:val="24"/>
          <w:szCs w:val="24"/>
          <w:lang w:eastAsia="es-ES"/>
        </w:rPr>
        <w:t xml:space="preserve">están basadas en la Guía de Gestión Estratégica del Talento Humano del DAFP, y </w:t>
      </w:r>
      <w:r w:rsidRPr="00D00842">
        <w:rPr>
          <w:rFonts w:ascii="Times New Roman" w:eastAsia="Times New Roman" w:hAnsi="Times New Roman"/>
          <w:sz w:val="24"/>
          <w:szCs w:val="24"/>
          <w:lang w:eastAsia="es-ES"/>
        </w:rPr>
        <w:t>se detalla</w:t>
      </w:r>
      <w:r w:rsidR="00473014" w:rsidRPr="00D00842">
        <w:rPr>
          <w:rFonts w:ascii="Times New Roman" w:eastAsia="Times New Roman" w:hAnsi="Times New Roman"/>
          <w:sz w:val="24"/>
          <w:szCs w:val="24"/>
          <w:lang w:eastAsia="es-ES"/>
        </w:rPr>
        <w:t>n</w:t>
      </w:r>
      <w:r w:rsidRPr="00D00842">
        <w:rPr>
          <w:rFonts w:ascii="Times New Roman" w:eastAsia="Times New Roman" w:hAnsi="Times New Roman"/>
          <w:sz w:val="24"/>
          <w:szCs w:val="24"/>
          <w:lang w:eastAsia="es-ES"/>
        </w:rPr>
        <w:t xml:space="preserve"> a continuación:</w:t>
      </w:r>
    </w:p>
    <w:p w14:paraId="50DBAEC1" w14:textId="77777777" w:rsidR="000B1BF9" w:rsidRPr="00D00842" w:rsidRDefault="000B1BF9" w:rsidP="000B1BF9">
      <w:pPr>
        <w:rPr>
          <w:rFonts w:ascii="Times New Roman" w:hAnsi="Times New Roman"/>
        </w:rPr>
      </w:pPr>
    </w:p>
    <w:p w14:paraId="286455A7" w14:textId="77777777" w:rsidR="00A440F4" w:rsidRPr="00D00842" w:rsidRDefault="00A440F4" w:rsidP="00A440F4">
      <w:pPr>
        <w:rPr>
          <w:rFonts w:ascii="Times New Roman" w:hAnsi="Times New Roman"/>
        </w:rPr>
      </w:pPr>
    </w:p>
    <w:p w14:paraId="527963FA" w14:textId="2C36AA0E" w:rsidR="00A440F4" w:rsidRPr="00D00842" w:rsidRDefault="00A440F4" w:rsidP="00A440F4">
      <w:pPr>
        <w:pStyle w:val="Ttulo3"/>
        <w:jc w:val="left"/>
        <w:rPr>
          <w:sz w:val="24"/>
        </w:rPr>
      </w:pPr>
      <w:bookmarkStart w:id="59" w:name="_Toc157179434"/>
      <w:r w:rsidRPr="00D00842">
        <w:rPr>
          <w:sz w:val="24"/>
        </w:rPr>
        <w:t>Ingreso</w:t>
      </w:r>
      <w:bookmarkEnd w:id="59"/>
    </w:p>
    <w:p w14:paraId="037E0CDE" w14:textId="77777777" w:rsidR="00A440F4" w:rsidRPr="00D00842" w:rsidRDefault="00A440F4" w:rsidP="00A440F4">
      <w:pPr>
        <w:ind w:left="0"/>
        <w:rPr>
          <w:rFonts w:ascii="Times New Roman" w:eastAsia="Times New Roman" w:hAnsi="Times New Roman"/>
          <w:sz w:val="24"/>
          <w:szCs w:val="24"/>
          <w:lang w:eastAsia="es-ES"/>
        </w:rPr>
      </w:pPr>
    </w:p>
    <w:p w14:paraId="2087F138" w14:textId="4FAC5983" w:rsidR="00A440F4" w:rsidRPr="00D00842" w:rsidRDefault="00A440F4" w:rsidP="00F05231">
      <w:pPr>
        <w:pStyle w:val="Prrafodelista"/>
        <w:numPr>
          <w:ilvl w:val="0"/>
          <w:numId w:val="22"/>
        </w:numPr>
        <w:ind w:right="49"/>
        <w:jc w:val="both"/>
      </w:pPr>
      <w:r w:rsidRPr="00D00842">
        <w:t>Gestionar l</w:t>
      </w:r>
      <w:r w:rsidR="00912EF7" w:rsidRPr="00D00842">
        <w:t xml:space="preserve">a provisión de las </w:t>
      </w:r>
      <w:r w:rsidRPr="00D00842">
        <w:t xml:space="preserve">vacantes temporales </w:t>
      </w:r>
      <w:r w:rsidR="00E9471E" w:rsidRPr="00D00842">
        <w:t xml:space="preserve">con servidores de carrera administrativa que tienen el </w:t>
      </w:r>
      <w:r w:rsidR="00912EF7" w:rsidRPr="00D00842">
        <w:t xml:space="preserve">derecho preferencial </w:t>
      </w:r>
      <w:r w:rsidR="00E9471E" w:rsidRPr="00D00842">
        <w:t xml:space="preserve">a ser encargados, </w:t>
      </w:r>
      <w:r w:rsidR="005474A7" w:rsidRPr="00D00842">
        <w:t>mediante la aplicación del</w:t>
      </w:r>
      <w:r w:rsidR="000B1BF9" w:rsidRPr="00D00842">
        <w:t xml:space="preserve"> instructivo correspondiente.</w:t>
      </w:r>
    </w:p>
    <w:p w14:paraId="20EC614D" w14:textId="5E82EED8" w:rsidR="00A440F4" w:rsidRPr="00D00842" w:rsidRDefault="00A440F4" w:rsidP="00F05231">
      <w:pPr>
        <w:pStyle w:val="Prrafodelista"/>
        <w:numPr>
          <w:ilvl w:val="0"/>
          <w:numId w:val="22"/>
        </w:numPr>
        <w:ind w:right="49"/>
        <w:jc w:val="both"/>
      </w:pPr>
      <w:r w:rsidRPr="00D00842">
        <w:t>Proveer las vacantes definitiva</w:t>
      </w:r>
      <w:r w:rsidR="001204EC" w:rsidRPr="00D00842">
        <w:t>s</w:t>
      </w:r>
      <w:r w:rsidRPr="00D00842">
        <w:t xml:space="preserve"> </w:t>
      </w:r>
      <w:r w:rsidR="00E9471E" w:rsidRPr="00D00842">
        <w:t xml:space="preserve">de manera </w:t>
      </w:r>
      <w:r w:rsidRPr="00D00842">
        <w:t xml:space="preserve">oportuna, de acuerdo con el </w:t>
      </w:r>
      <w:r w:rsidR="00E9471E" w:rsidRPr="00D00842">
        <w:t>P</w:t>
      </w:r>
      <w:r w:rsidRPr="00D00842">
        <w:t xml:space="preserve">lan </w:t>
      </w:r>
      <w:r w:rsidR="00E9471E" w:rsidRPr="00D00842">
        <w:t>A</w:t>
      </w:r>
      <w:r w:rsidRPr="00D00842">
        <w:t xml:space="preserve">nual de </w:t>
      </w:r>
      <w:r w:rsidR="00E9471E" w:rsidRPr="00D00842">
        <w:t>V</w:t>
      </w:r>
      <w:r w:rsidRPr="00D00842">
        <w:t>acantes</w:t>
      </w:r>
      <w:r w:rsidR="000B1BF9" w:rsidRPr="00D00842">
        <w:t xml:space="preserve"> y los lineamientos de la CNSC.</w:t>
      </w:r>
    </w:p>
    <w:p w14:paraId="30C3FD00" w14:textId="71745342" w:rsidR="00A440F4" w:rsidRPr="00D00842" w:rsidRDefault="00912EF7" w:rsidP="00F05231">
      <w:pPr>
        <w:pStyle w:val="Prrafodelista"/>
        <w:numPr>
          <w:ilvl w:val="0"/>
          <w:numId w:val="22"/>
        </w:numPr>
        <w:ind w:right="49"/>
        <w:jc w:val="both"/>
      </w:pPr>
      <w:r w:rsidRPr="00D00842">
        <w:t>Solicitar a la CNSC el uso de</w:t>
      </w:r>
      <w:r w:rsidR="00A440F4" w:rsidRPr="00D00842">
        <w:t xml:space="preserve"> las listas de elegibles vigentes</w:t>
      </w:r>
      <w:r w:rsidR="00042490" w:rsidRPr="00D00842">
        <w:t>,</w:t>
      </w:r>
      <w:r w:rsidR="00A440F4" w:rsidRPr="00D00842">
        <w:t xml:space="preserve"> hasta su vencimiento</w:t>
      </w:r>
      <w:r w:rsidRPr="00D00842">
        <w:t>.</w:t>
      </w:r>
    </w:p>
    <w:p w14:paraId="599291CD" w14:textId="37A87A5A" w:rsidR="00A440F4" w:rsidRPr="00D00842" w:rsidRDefault="005474A7" w:rsidP="00F05231">
      <w:pPr>
        <w:pStyle w:val="Prrafodelista"/>
        <w:numPr>
          <w:ilvl w:val="0"/>
          <w:numId w:val="22"/>
        </w:numPr>
        <w:ind w:right="49"/>
        <w:jc w:val="both"/>
      </w:pPr>
      <w:r w:rsidRPr="00D00842">
        <w:t xml:space="preserve">Mantener actualizada permanentemente la </w:t>
      </w:r>
      <w:r w:rsidR="00A440F4" w:rsidRPr="00D00842">
        <w:t>historia laboral de cada servidor</w:t>
      </w:r>
      <w:r w:rsidRPr="00D00842">
        <w:t>, con el fin de contar con la trazabilidad electrónica y física</w:t>
      </w:r>
      <w:r w:rsidR="001204EC" w:rsidRPr="00D00842">
        <w:t xml:space="preserve"> de éstas.</w:t>
      </w:r>
    </w:p>
    <w:p w14:paraId="64ECD18A" w14:textId="54E61A67" w:rsidR="00A440F4" w:rsidRPr="00D00842" w:rsidRDefault="00A440F4" w:rsidP="00F05231">
      <w:pPr>
        <w:pStyle w:val="Prrafodelista"/>
        <w:numPr>
          <w:ilvl w:val="0"/>
          <w:numId w:val="22"/>
        </w:numPr>
        <w:ind w:right="49"/>
        <w:jc w:val="both"/>
      </w:pPr>
      <w:r w:rsidRPr="00D00842">
        <w:t>Coordinar lo pertinente para que los servidores públicos de la Unidad presenten la Declaración de Bienes y Rentas entre el 1° de junio y el 31 de julio de 2024.</w:t>
      </w:r>
    </w:p>
    <w:p w14:paraId="47B9D1CB" w14:textId="7034D03B" w:rsidR="00A440F4" w:rsidRPr="00D00842" w:rsidRDefault="00A440F4" w:rsidP="00F05231">
      <w:pPr>
        <w:pStyle w:val="Prrafodelista"/>
        <w:numPr>
          <w:ilvl w:val="0"/>
          <w:numId w:val="22"/>
        </w:numPr>
        <w:ind w:right="49"/>
        <w:jc w:val="both"/>
      </w:pPr>
      <w:r w:rsidRPr="00D00842">
        <w:t>Enviar oportunamente las solicitudes de inscripción o de actualización en carrera administrativa a la CNSC.</w:t>
      </w:r>
    </w:p>
    <w:p w14:paraId="35256B9C" w14:textId="605B24DB" w:rsidR="00A440F4" w:rsidRPr="00D00842" w:rsidRDefault="00042490" w:rsidP="00F05231">
      <w:pPr>
        <w:pStyle w:val="Prrafodelista"/>
        <w:numPr>
          <w:ilvl w:val="0"/>
          <w:numId w:val="22"/>
        </w:numPr>
        <w:ind w:right="49"/>
        <w:jc w:val="both"/>
      </w:pPr>
      <w:r w:rsidRPr="00D00842">
        <w:t>Realizar</w:t>
      </w:r>
      <w:r w:rsidR="00A440F4" w:rsidRPr="00D00842">
        <w:t xml:space="preserve"> adecuadamente la evaluación de periodo de prueba a los servidores nuevos de carrera administrativa, de acuerdo con la normatividad vigente.</w:t>
      </w:r>
    </w:p>
    <w:p w14:paraId="29AF9FC7" w14:textId="476447A5" w:rsidR="00042490" w:rsidRPr="00D00842" w:rsidRDefault="00BC6500" w:rsidP="00F05231">
      <w:pPr>
        <w:pStyle w:val="Prrafodelista"/>
        <w:numPr>
          <w:ilvl w:val="0"/>
          <w:numId w:val="22"/>
        </w:numPr>
        <w:ind w:right="49"/>
        <w:jc w:val="both"/>
      </w:pPr>
      <w:r w:rsidRPr="00D00842">
        <w:t>E</w:t>
      </w:r>
      <w:r w:rsidR="00042490" w:rsidRPr="00D00842">
        <w:t xml:space="preserve">valuar </w:t>
      </w:r>
      <w:r w:rsidRPr="00D00842">
        <w:t xml:space="preserve">las </w:t>
      </w:r>
      <w:r w:rsidR="00042490" w:rsidRPr="00D00842">
        <w:t xml:space="preserve">competencias </w:t>
      </w:r>
      <w:r w:rsidRPr="00D00842">
        <w:t>de todos los</w:t>
      </w:r>
      <w:r w:rsidR="00042490" w:rsidRPr="00D00842">
        <w:t xml:space="preserve"> candidatos a cubrir vacantes temporales o de libre nombramiento y remoción.</w:t>
      </w:r>
    </w:p>
    <w:p w14:paraId="7284243B" w14:textId="523CC57F" w:rsidR="00A440F4" w:rsidRPr="00D00842" w:rsidRDefault="00A440F4" w:rsidP="00B47F0C">
      <w:pPr>
        <w:pStyle w:val="Prrafodelista"/>
        <w:numPr>
          <w:ilvl w:val="0"/>
          <w:numId w:val="22"/>
        </w:numPr>
        <w:ind w:right="49"/>
        <w:jc w:val="both"/>
      </w:pPr>
      <w:r w:rsidRPr="00D00842">
        <w:t>Realizar inducción a todo</w:t>
      </w:r>
      <w:r w:rsidR="00B47F0C" w:rsidRPr="00D00842">
        <w:t xml:space="preserve">s los </w:t>
      </w:r>
      <w:r w:rsidRPr="00D00842">
        <w:t>servidor</w:t>
      </w:r>
      <w:r w:rsidR="00B47F0C" w:rsidRPr="00D00842">
        <w:t>es</w:t>
      </w:r>
      <w:r w:rsidRPr="00D00842">
        <w:t xml:space="preserve"> público</w:t>
      </w:r>
      <w:r w:rsidR="00B47F0C" w:rsidRPr="00D00842">
        <w:t>s</w:t>
      </w:r>
      <w:r w:rsidRPr="00D00842">
        <w:t xml:space="preserve"> que se vincule</w:t>
      </w:r>
      <w:r w:rsidR="00B47F0C" w:rsidRPr="00D00842">
        <w:t>n</w:t>
      </w:r>
      <w:r w:rsidRPr="00D00842">
        <w:t xml:space="preserve"> a la </w:t>
      </w:r>
      <w:r w:rsidR="00B47F0C" w:rsidRPr="00D00842">
        <w:t>Unidad</w:t>
      </w:r>
      <w:r w:rsidR="00CA7AA7" w:rsidRPr="00D00842">
        <w:t>, de acuerdo al Plan Institucional de Capacitación.</w:t>
      </w:r>
    </w:p>
    <w:p w14:paraId="45FE3CF8" w14:textId="259D7949" w:rsidR="00FE035D" w:rsidRPr="00D00842" w:rsidRDefault="00FE035D" w:rsidP="00FE035D">
      <w:pPr>
        <w:jc w:val="both"/>
        <w:rPr>
          <w:rFonts w:ascii="Times New Roman" w:hAnsi="Times New Roman"/>
        </w:rPr>
      </w:pPr>
    </w:p>
    <w:p w14:paraId="705C83F1" w14:textId="61EA1E60" w:rsidR="00FE035D" w:rsidRPr="00D00842" w:rsidRDefault="00FE035D" w:rsidP="00FE035D">
      <w:pPr>
        <w:pStyle w:val="Ttulo3"/>
        <w:jc w:val="left"/>
        <w:rPr>
          <w:sz w:val="24"/>
        </w:rPr>
      </w:pPr>
      <w:bookmarkStart w:id="60" w:name="_Toc157179435"/>
      <w:r w:rsidRPr="00D00842">
        <w:rPr>
          <w:sz w:val="24"/>
        </w:rPr>
        <w:t>Desarrollo</w:t>
      </w:r>
      <w:bookmarkEnd w:id="60"/>
    </w:p>
    <w:p w14:paraId="5F13BA14" w14:textId="77777777" w:rsidR="000B1BF9" w:rsidRPr="00D00842" w:rsidRDefault="000B1BF9" w:rsidP="000B1BF9">
      <w:pPr>
        <w:ind w:left="0"/>
        <w:rPr>
          <w:rFonts w:ascii="Times New Roman" w:hAnsi="Times New Roman"/>
          <w:lang w:eastAsia="es-ES"/>
        </w:rPr>
      </w:pPr>
    </w:p>
    <w:p w14:paraId="48EC4E27" w14:textId="7739AF9E" w:rsidR="000B1BF9" w:rsidRPr="00D00842" w:rsidRDefault="000B1BF9" w:rsidP="00C4540E">
      <w:pPr>
        <w:pStyle w:val="Prrafodelista"/>
        <w:numPr>
          <w:ilvl w:val="0"/>
          <w:numId w:val="24"/>
        </w:numPr>
        <w:tabs>
          <w:tab w:val="left" w:pos="7938"/>
        </w:tabs>
        <w:ind w:right="49"/>
        <w:jc w:val="both"/>
      </w:pPr>
      <w:r w:rsidRPr="00D00842">
        <w:t>Realizar la reinducción a todos los servidores de la Unidad.</w:t>
      </w:r>
    </w:p>
    <w:p w14:paraId="70CB7C81" w14:textId="3F69A387" w:rsidR="000B1BF9" w:rsidRPr="00D00842" w:rsidRDefault="00705D87" w:rsidP="00C4540E">
      <w:pPr>
        <w:pStyle w:val="Prrafodelista"/>
        <w:numPr>
          <w:ilvl w:val="0"/>
          <w:numId w:val="24"/>
        </w:numPr>
        <w:tabs>
          <w:tab w:val="left" w:pos="7938"/>
        </w:tabs>
        <w:ind w:right="49"/>
        <w:jc w:val="both"/>
      </w:pPr>
      <w:r w:rsidRPr="00D00842">
        <w:t xml:space="preserve">Mantener </w:t>
      </w:r>
      <w:r w:rsidR="00906F76" w:rsidRPr="00D00842">
        <w:t xml:space="preserve">actualizada permanentemente </w:t>
      </w:r>
      <w:r w:rsidRPr="00D00842">
        <w:t xml:space="preserve">la información </w:t>
      </w:r>
      <w:r w:rsidR="00906F76" w:rsidRPr="00D00842">
        <w:t xml:space="preserve">con </w:t>
      </w:r>
      <w:r w:rsidRPr="00D00842">
        <w:t>respecto a la cantidad de</w:t>
      </w:r>
      <w:r w:rsidR="000B1BF9" w:rsidRPr="00D00842">
        <w:t xml:space="preserve"> gerentes públicos que hay en la entidad, así como de su movilidad</w:t>
      </w:r>
      <w:r w:rsidR="00906F76" w:rsidRPr="00D00842">
        <w:t xml:space="preserve">. Además, la relacionada </w:t>
      </w:r>
      <w:r w:rsidR="00821E22" w:rsidRPr="00D00842">
        <w:t>con rotación</w:t>
      </w:r>
      <w:r w:rsidR="000B1BF9" w:rsidRPr="00D00842">
        <w:t xml:space="preserve"> de personal (relación entre ingresos y retiros), movilidad del personal (encargos, comisiones de servicio, de estudio, reubicaciones y estado actual de situaciones administrativas), ausentismo (enfermedad, licencias, permisos), </w:t>
      </w:r>
      <w:proofErr w:type="spellStart"/>
      <w:r w:rsidR="000B1BF9" w:rsidRPr="00D00842">
        <w:t>pre</w:t>
      </w:r>
      <w:r w:rsidR="00906F76" w:rsidRPr="00D00842">
        <w:t>-</w:t>
      </w:r>
      <w:r w:rsidR="000B1BF9" w:rsidRPr="00D00842">
        <w:t>pensionados</w:t>
      </w:r>
      <w:proofErr w:type="spellEnd"/>
      <w:r w:rsidR="000B1BF9" w:rsidRPr="00D00842">
        <w:t>, personal afrodescendiente y LGBTI</w:t>
      </w:r>
      <w:r w:rsidR="00906F76" w:rsidRPr="00D00842">
        <w:t>.</w:t>
      </w:r>
    </w:p>
    <w:p w14:paraId="3FC1400B" w14:textId="22CE8B0B" w:rsidR="009506C3" w:rsidRPr="00D00842" w:rsidRDefault="00906F76" w:rsidP="00C4540E">
      <w:pPr>
        <w:pStyle w:val="Prrafodelista"/>
        <w:numPr>
          <w:ilvl w:val="0"/>
          <w:numId w:val="24"/>
        </w:numPr>
        <w:tabs>
          <w:tab w:val="left" w:pos="7938"/>
        </w:tabs>
        <w:ind w:right="49"/>
        <w:jc w:val="both"/>
      </w:pPr>
      <w:r w:rsidRPr="00D00842">
        <w:t xml:space="preserve">Mantener actualizada la información </w:t>
      </w:r>
      <w:r w:rsidR="000B1BF9" w:rsidRPr="00D00842">
        <w:t>sobre los servidores que, dados sus conocimientos y habilidades, potencialmente puedan ser reubicados en otras dependencias, encargarse en otro empleo o se les pueda comisionar para desempeñar cargos de libre nombramiento y remoción</w:t>
      </w:r>
      <w:r w:rsidR="009506C3" w:rsidRPr="00D00842">
        <w:t>, es decir, brindar oportunidades para que los servidores públicos de carrera desempeñen cargos directivos.</w:t>
      </w:r>
    </w:p>
    <w:p w14:paraId="00C55499" w14:textId="25FAD61E" w:rsidR="000B1BF9" w:rsidRPr="00D00842" w:rsidRDefault="000B1BF9" w:rsidP="00C4540E">
      <w:pPr>
        <w:pStyle w:val="Prrafodelista"/>
        <w:numPr>
          <w:ilvl w:val="0"/>
          <w:numId w:val="24"/>
        </w:numPr>
        <w:tabs>
          <w:tab w:val="left" w:pos="7938"/>
        </w:tabs>
        <w:ind w:right="49"/>
        <w:jc w:val="both"/>
      </w:pPr>
      <w:r w:rsidRPr="00D00842">
        <w:t xml:space="preserve">Llevar registros de todas las actividades de bienestar y capacitación realizadas, así </w:t>
      </w:r>
      <w:r w:rsidR="00906F76" w:rsidRPr="00D00842">
        <w:t xml:space="preserve">como </w:t>
      </w:r>
      <w:r w:rsidRPr="00D00842">
        <w:t xml:space="preserve">también, </w:t>
      </w:r>
      <w:r w:rsidR="00906F76" w:rsidRPr="00D00842">
        <w:t xml:space="preserve">el </w:t>
      </w:r>
      <w:r w:rsidRPr="00D00842">
        <w:t>número de asistentes y servidores que participaron en las actividades, incluyendo familiares</w:t>
      </w:r>
      <w:r w:rsidR="00906F76" w:rsidRPr="00D00842">
        <w:t>.</w:t>
      </w:r>
    </w:p>
    <w:p w14:paraId="3AFCB7F2" w14:textId="6B32A221" w:rsidR="000B1BF9" w:rsidRPr="00D00842" w:rsidRDefault="00906F76" w:rsidP="00C4540E">
      <w:pPr>
        <w:pStyle w:val="Prrafodelista"/>
        <w:numPr>
          <w:ilvl w:val="0"/>
          <w:numId w:val="24"/>
        </w:numPr>
        <w:tabs>
          <w:tab w:val="left" w:pos="7938"/>
        </w:tabs>
        <w:ind w:right="49"/>
        <w:jc w:val="both"/>
      </w:pPr>
      <w:r w:rsidRPr="00D00842">
        <w:t>Realizar</w:t>
      </w:r>
      <w:r w:rsidR="00AE6AA5" w:rsidRPr="00D00842">
        <w:t xml:space="preserve"> el proceso de acuerdos de gestión implementando la normatividad vigente y llevando a cabo las capacitaciones correspondientes.</w:t>
      </w:r>
    </w:p>
    <w:p w14:paraId="67921E37" w14:textId="06A9B1E1" w:rsidR="00AE6AA5" w:rsidRPr="00D00842" w:rsidRDefault="00AE6AA5" w:rsidP="00C4540E">
      <w:pPr>
        <w:pStyle w:val="Prrafodelista"/>
        <w:numPr>
          <w:ilvl w:val="0"/>
          <w:numId w:val="24"/>
        </w:numPr>
        <w:tabs>
          <w:tab w:val="left" w:pos="7938"/>
        </w:tabs>
        <w:ind w:right="49"/>
        <w:jc w:val="both"/>
      </w:pPr>
      <w:r w:rsidRPr="00D00842">
        <w:t>Efectuar las labores de evaluación de desempeño de conformidad con la normatividad vigente y llevar los registros correspondientes en sus respectivas fases.</w:t>
      </w:r>
    </w:p>
    <w:p w14:paraId="7333D71F" w14:textId="055DFCF4" w:rsidR="00AE6AA5" w:rsidRPr="00D00842" w:rsidRDefault="00906F76" w:rsidP="00C4540E">
      <w:pPr>
        <w:pStyle w:val="Prrafodelista"/>
        <w:numPr>
          <w:ilvl w:val="0"/>
          <w:numId w:val="24"/>
        </w:numPr>
        <w:tabs>
          <w:tab w:val="left" w:pos="7938"/>
        </w:tabs>
        <w:ind w:right="49"/>
        <w:jc w:val="both"/>
      </w:pPr>
      <w:r w:rsidRPr="00D00842">
        <w:t>Continuar desarrollando</w:t>
      </w:r>
      <w:r w:rsidR="00AE6AA5" w:rsidRPr="00D00842">
        <w:t xml:space="preserve"> el programa de bilingüismo en la</w:t>
      </w:r>
      <w:r w:rsidR="00213370" w:rsidRPr="00D00842">
        <w:t xml:space="preserve"> Unidad.</w:t>
      </w:r>
    </w:p>
    <w:p w14:paraId="10497534" w14:textId="3869B207" w:rsidR="00AE6AA5" w:rsidRPr="00D00842" w:rsidRDefault="00070FC5" w:rsidP="00C4540E">
      <w:pPr>
        <w:pStyle w:val="Prrafodelista"/>
        <w:numPr>
          <w:ilvl w:val="0"/>
          <w:numId w:val="24"/>
        </w:numPr>
        <w:tabs>
          <w:tab w:val="left" w:pos="7938"/>
        </w:tabs>
        <w:ind w:right="49"/>
        <w:jc w:val="both"/>
      </w:pPr>
      <w:r w:rsidRPr="00D00842">
        <w:t>Continuar d</w:t>
      </w:r>
      <w:r w:rsidR="00AE6AA5" w:rsidRPr="00D00842">
        <w:t>esarrolla</w:t>
      </w:r>
      <w:r w:rsidRPr="00D00842">
        <w:t>ndo</w:t>
      </w:r>
      <w:r w:rsidR="00AE6AA5" w:rsidRPr="00D00842">
        <w:t xml:space="preserve"> el programa de teletrabajo en la </w:t>
      </w:r>
      <w:r w:rsidR="00213370" w:rsidRPr="00D00842">
        <w:t>Unidad.</w:t>
      </w:r>
      <w:r w:rsidR="00AE6AA5" w:rsidRPr="00D00842">
        <w:t xml:space="preserve"> </w:t>
      </w:r>
    </w:p>
    <w:p w14:paraId="340E10FF" w14:textId="18D7F698" w:rsidR="00AE6AA5" w:rsidRPr="00D00842" w:rsidRDefault="00213370" w:rsidP="00C4540E">
      <w:pPr>
        <w:pStyle w:val="Prrafodelista"/>
        <w:numPr>
          <w:ilvl w:val="0"/>
          <w:numId w:val="24"/>
        </w:numPr>
        <w:tabs>
          <w:tab w:val="left" w:pos="7938"/>
        </w:tabs>
        <w:ind w:right="49"/>
        <w:jc w:val="both"/>
      </w:pPr>
      <w:r w:rsidRPr="00D00842">
        <w:t xml:space="preserve">Continuar desarrollando </w:t>
      </w:r>
      <w:r w:rsidR="00AE6AA5" w:rsidRPr="00D00842">
        <w:t xml:space="preserve">el programa de horarios flexibles en la </w:t>
      </w:r>
      <w:r w:rsidRPr="00D00842">
        <w:t>Unidad.</w:t>
      </w:r>
    </w:p>
    <w:p w14:paraId="7865FAE2" w14:textId="1173ABA7" w:rsidR="00AE6AA5" w:rsidRPr="00D00842" w:rsidRDefault="00213370" w:rsidP="00C4540E">
      <w:pPr>
        <w:pStyle w:val="Prrafodelista"/>
        <w:numPr>
          <w:ilvl w:val="0"/>
          <w:numId w:val="24"/>
        </w:numPr>
        <w:tabs>
          <w:tab w:val="left" w:pos="7938"/>
        </w:tabs>
        <w:ind w:right="49"/>
        <w:jc w:val="both"/>
      </w:pPr>
      <w:r w:rsidRPr="00D00842">
        <w:t xml:space="preserve">Continuar desarrollando </w:t>
      </w:r>
      <w:r w:rsidR="00AE6AA5" w:rsidRPr="00D00842">
        <w:t xml:space="preserve">el programa de entorno laboral saludable en la </w:t>
      </w:r>
      <w:r w:rsidRPr="00D00842">
        <w:t>Unidad.</w:t>
      </w:r>
    </w:p>
    <w:p w14:paraId="0EA5DE7A" w14:textId="59C74B0F" w:rsidR="00AE6AA5" w:rsidRPr="00D00842" w:rsidRDefault="00F274C6" w:rsidP="00C4540E">
      <w:pPr>
        <w:pStyle w:val="Prrafodelista"/>
        <w:numPr>
          <w:ilvl w:val="0"/>
          <w:numId w:val="24"/>
        </w:numPr>
        <w:tabs>
          <w:tab w:val="left" w:pos="7938"/>
        </w:tabs>
        <w:ind w:right="49"/>
        <w:jc w:val="both"/>
      </w:pPr>
      <w:r w:rsidRPr="00D00842">
        <w:t xml:space="preserve">Continuar divulgando </w:t>
      </w:r>
      <w:r w:rsidR="00AE6AA5" w:rsidRPr="00D00842">
        <w:t xml:space="preserve">el programa Servimos en la </w:t>
      </w:r>
      <w:r w:rsidRPr="00D00842">
        <w:t>Unidad.</w:t>
      </w:r>
    </w:p>
    <w:p w14:paraId="0287A5F0" w14:textId="45C9E205" w:rsidR="00473014" w:rsidRPr="00D00842" w:rsidRDefault="00AE6AA5" w:rsidP="00C4540E">
      <w:pPr>
        <w:pStyle w:val="Prrafodelista"/>
        <w:numPr>
          <w:ilvl w:val="0"/>
          <w:numId w:val="24"/>
        </w:numPr>
        <w:ind w:right="49"/>
        <w:jc w:val="both"/>
      </w:pPr>
      <w:r w:rsidRPr="00D00842">
        <w:t>Celebrar el Día Nacional del Servidor Público: programar actividades de capacitación y jornadas de reflexión institucional dirigidas a fortalecer el sentido de pertenencia, la eficiencia, la adecuada prestación del servicio, los valores y la ética del servicio en lo público y el buen gobierno.</w:t>
      </w:r>
    </w:p>
    <w:p w14:paraId="6DBDCAB1" w14:textId="06A2A24A" w:rsidR="00473014" w:rsidRPr="00D00842" w:rsidRDefault="00AE6AA5" w:rsidP="00C4540E">
      <w:pPr>
        <w:pStyle w:val="Prrafodelista"/>
        <w:numPr>
          <w:ilvl w:val="0"/>
          <w:numId w:val="24"/>
        </w:numPr>
        <w:ind w:right="49"/>
        <w:jc w:val="both"/>
      </w:pPr>
      <w:r w:rsidRPr="00D00842">
        <w:t>Desarrollar el proceso de dotación de vestido y calzado de labor</w:t>
      </w:r>
      <w:r w:rsidR="009506C3" w:rsidRPr="00D00842">
        <w:t>.</w:t>
      </w:r>
    </w:p>
    <w:p w14:paraId="4B1BE4E0" w14:textId="0383DE45" w:rsidR="00AE6AA5" w:rsidRPr="00D00842" w:rsidRDefault="00AE6AA5" w:rsidP="00C4540E">
      <w:pPr>
        <w:pStyle w:val="Prrafodelista"/>
        <w:numPr>
          <w:ilvl w:val="0"/>
          <w:numId w:val="24"/>
        </w:numPr>
        <w:ind w:right="49"/>
        <w:jc w:val="both"/>
      </w:pPr>
      <w:r w:rsidRPr="00D00842">
        <w:t xml:space="preserve">Realizar </w:t>
      </w:r>
      <w:r w:rsidR="009506C3" w:rsidRPr="00D00842">
        <w:t xml:space="preserve">la </w:t>
      </w:r>
      <w:r w:rsidRPr="00D00842">
        <w:t>medici</w:t>
      </w:r>
      <w:r w:rsidR="009506C3" w:rsidRPr="00D00842">
        <w:t xml:space="preserve">ón </w:t>
      </w:r>
      <w:r w:rsidRPr="00D00842">
        <w:t>de clima laboral</w:t>
      </w:r>
      <w:r w:rsidR="009506C3" w:rsidRPr="00D00842">
        <w:t>, por parte del Departamento Administrativo del Servicio Civil Distrital.</w:t>
      </w:r>
    </w:p>
    <w:p w14:paraId="6C29D96F" w14:textId="081F2E8A" w:rsidR="00473014" w:rsidRPr="00D00842" w:rsidRDefault="00473014" w:rsidP="00C4540E">
      <w:pPr>
        <w:pStyle w:val="Prrafodelista"/>
        <w:numPr>
          <w:ilvl w:val="0"/>
          <w:numId w:val="24"/>
        </w:numPr>
        <w:ind w:right="49"/>
        <w:jc w:val="both"/>
      </w:pPr>
      <w:r w:rsidRPr="00D00842">
        <w:t>Negociar las condiciones de trabajo con sindicatos y asociaciones legalmente constituidas en el marco de la normatividad vigente.</w:t>
      </w:r>
    </w:p>
    <w:p w14:paraId="1D833768" w14:textId="531B6C69" w:rsidR="00473014" w:rsidRPr="00D00842" w:rsidRDefault="009506C3" w:rsidP="00C4540E">
      <w:pPr>
        <w:pStyle w:val="Prrafodelista"/>
        <w:numPr>
          <w:ilvl w:val="0"/>
          <w:numId w:val="24"/>
        </w:numPr>
        <w:ind w:right="49"/>
        <w:jc w:val="both"/>
      </w:pPr>
      <w:r w:rsidRPr="00D00842">
        <w:t>Realizar actividades</w:t>
      </w:r>
      <w:r w:rsidR="00473014" w:rsidRPr="00D00842">
        <w:t xml:space="preserve"> pedagógicas e informativas sobre temas asociados con la integridad, los deberes y las responsabilidades en la función pública, que </w:t>
      </w:r>
      <w:r w:rsidRPr="00D00842">
        <w:t>fomenten un</w:t>
      </w:r>
      <w:r w:rsidR="00473014" w:rsidRPr="00D00842">
        <w:t xml:space="preserve"> cambio cultural</w:t>
      </w:r>
      <w:r w:rsidRPr="00D00842">
        <w:t xml:space="preserve"> positivo.</w:t>
      </w:r>
    </w:p>
    <w:p w14:paraId="2703D5F3" w14:textId="6FF78BC1" w:rsidR="00473014" w:rsidRPr="00D00842" w:rsidRDefault="009506C3" w:rsidP="00C4540E">
      <w:pPr>
        <w:pStyle w:val="Prrafodelista"/>
        <w:numPr>
          <w:ilvl w:val="0"/>
          <w:numId w:val="24"/>
        </w:numPr>
        <w:ind w:right="49"/>
        <w:jc w:val="both"/>
      </w:pPr>
      <w:r w:rsidRPr="00D00842">
        <w:t>Socializar l</w:t>
      </w:r>
      <w:r w:rsidR="00473014" w:rsidRPr="00D00842">
        <w:t>os valores institucionales, con el objetivo de que sean interiorizados por parte de los todos los servidores y garantizar su cumplimiento en el ejercicio de sus funciones.</w:t>
      </w:r>
    </w:p>
    <w:p w14:paraId="51851497" w14:textId="613F456A" w:rsidR="00473014" w:rsidRPr="00D00842" w:rsidRDefault="009506C3" w:rsidP="00C4540E">
      <w:pPr>
        <w:pStyle w:val="Prrafodelista"/>
        <w:numPr>
          <w:ilvl w:val="0"/>
          <w:numId w:val="24"/>
        </w:numPr>
        <w:ind w:right="49"/>
        <w:jc w:val="both"/>
      </w:pPr>
      <w:r w:rsidRPr="00D00842">
        <w:t>Realizar capacitaciones para desarrollar</w:t>
      </w:r>
      <w:r w:rsidR="00473014" w:rsidRPr="00D00842">
        <w:t xml:space="preserve"> competencias directivas y gerenciales como liderazgo, planeación, toma de decisiones, dirección y desarrollo de personal, entre otros.</w:t>
      </w:r>
    </w:p>
    <w:p w14:paraId="7A1D0589" w14:textId="054BCD02" w:rsidR="00473014" w:rsidRPr="00D00842" w:rsidRDefault="009506C3" w:rsidP="00C4540E">
      <w:pPr>
        <w:pStyle w:val="Prrafodelista"/>
        <w:numPr>
          <w:ilvl w:val="0"/>
          <w:numId w:val="24"/>
        </w:numPr>
        <w:ind w:right="49"/>
        <w:jc w:val="both"/>
      </w:pPr>
      <w:r w:rsidRPr="00D00842">
        <w:t xml:space="preserve">Desarrollar capacitaciones y socializaciones encaminadas a </w:t>
      </w:r>
      <w:r w:rsidR="00473014" w:rsidRPr="00D00842">
        <w:t>facilit</w:t>
      </w:r>
      <w:r w:rsidRPr="00D00842">
        <w:t>ar</w:t>
      </w:r>
      <w:r w:rsidR="00473014" w:rsidRPr="00D00842">
        <w:t xml:space="preserve"> la gestión de los conflictos por parte de los gerentes, de manera que tomen decisiones de forma objetiva y se eviten connotaciones negativas para la gestión.</w:t>
      </w:r>
    </w:p>
    <w:p w14:paraId="32DB7D69" w14:textId="2966E330" w:rsidR="00473014" w:rsidRPr="00D00842" w:rsidRDefault="00473014" w:rsidP="00473014">
      <w:pPr>
        <w:pStyle w:val="Prrafodelista"/>
        <w:ind w:left="720"/>
        <w:jc w:val="both"/>
      </w:pPr>
    </w:p>
    <w:p w14:paraId="6B266B32" w14:textId="033728D4" w:rsidR="00473014" w:rsidRPr="00D00842" w:rsidRDefault="00473014" w:rsidP="00473014">
      <w:pPr>
        <w:pStyle w:val="Ttulo3"/>
        <w:jc w:val="left"/>
        <w:rPr>
          <w:sz w:val="24"/>
        </w:rPr>
      </w:pPr>
      <w:bookmarkStart w:id="61" w:name="_Toc157179436"/>
      <w:r w:rsidRPr="00D00842">
        <w:rPr>
          <w:sz w:val="24"/>
        </w:rPr>
        <w:t>Retiro</w:t>
      </w:r>
      <w:bookmarkEnd w:id="61"/>
    </w:p>
    <w:p w14:paraId="76260D3A" w14:textId="77777777" w:rsidR="00473014" w:rsidRPr="00D00842" w:rsidRDefault="00473014" w:rsidP="00473014">
      <w:pPr>
        <w:rPr>
          <w:rFonts w:ascii="Times New Roman" w:hAnsi="Times New Roman"/>
          <w:lang w:eastAsia="es-ES"/>
        </w:rPr>
      </w:pPr>
    </w:p>
    <w:p w14:paraId="433F5F37" w14:textId="67D56D88" w:rsidR="00473014" w:rsidRPr="00D00842" w:rsidRDefault="00FC61C4" w:rsidP="00FC61C4">
      <w:pPr>
        <w:pStyle w:val="Prrafodelista"/>
        <w:numPr>
          <w:ilvl w:val="0"/>
          <w:numId w:val="26"/>
        </w:numPr>
        <w:ind w:right="49"/>
        <w:jc w:val="both"/>
      </w:pPr>
      <w:r w:rsidRPr="00D00842">
        <w:t>Mantener actualizadas las</w:t>
      </w:r>
      <w:r w:rsidR="00473014" w:rsidRPr="00D00842">
        <w:t xml:space="preserve"> cifras de retiro de servidores y</w:t>
      </w:r>
      <w:r w:rsidRPr="00D00842">
        <w:t xml:space="preserve"> realizar su</w:t>
      </w:r>
      <w:r w:rsidR="00473014" w:rsidRPr="00D00842">
        <w:t xml:space="preserve"> correspondiente análisis por modalidad de retiro.</w:t>
      </w:r>
    </w:p>
    <w:p w14:paraId="0DAA76DD" w14:textId="7358DFCE" w:rsidR="00473014" w:rsidRPr="00D00842" w:rsidRDefault="00FC61C4" w:rsidP="00FC61C4">
      <w:pPr>
        <w:pStyle w:val="Prrafodelista"/>
        <w:numPr>
          <w:ilvl w:val="0"/>
          <w:numId w:val="26"/>
        </w:numPr>
        <w:ind w:right="49"/>
        <w:jc w:val="both"/>
      </w:pPr>
      <w:r w:rsidRPr="00D00842">
        <w:t xml:space="preserve">Continuar realizando las </w:t>
      </w:r>
      <w:r w:rsidR="00473014" w:rsidRPr="00D00842">
        <w:t>entrevistas de retiro para identificar las razones por las que los servidores se retiran de la entidad</w:t>
      </w:r>
      <w:r w:rsidRPr="00D00842">
        <w:t xml:space="preserve">, lo cual genera </w:t>
      </w:r>
      <w:r w:rsidR="00473014" w:rsidRPr="00D00842">
        <w:t xml:space="preserve">insumos para el </w:t>
      </w:r>
      <w:r w:rsidRPr="00D00842">
        <w:t>P</w:t>
      </w:r>
      <w:r w:rsidR="00473014" w:rsidRPr="00D00842">
        <w:t xml:space="preserve">lan de </w:t>
      </w:r>
      <w:r w:rsidRPr="00D00842">
        <w:t>P</w:t>
      </w:r>
      <w:r w:rsidR="00473014" w:rsidRPr="00D00842">
        <w:t xml:space="preserve">revisión </w:t>
      </w:r>
      <w:r w:rsidRPr="00D00842">
        <w:t>de Recursos Humanos.</w:t>
      </w:r>
    </w:p>
    <w:p w14:paraId="15D28216" w14:textId="3F89578D" w:rsidR="00473014" w:rsidRPr="00D00842" w:rsidRDefault="00FC61C4" w:rsidP="00FC61C4">
      <w:pPr>
        <w:pStyle w:val="Prrafodelista"/>
        <w:numPr>
          <w:ilvl w:val="0"/>
          <w:numId w:val="26"/>
        </w:numPr>
        <w:ind w:right="49"/>
        <w:jc w:val="both"/>
      </w:pPr>
      <w:r w:rsidRPr="00D00842">
        <w:t>Realizar el reconocimiento a</w:t>
      </w:r>
      <w:r w:rsidR="00473014" w:rsidRPr="00D00842">
        <w:t xml:space="preserve"> la trayectoria laboral y agradecimiento por el servicio prestado a los servidores </w:t>
      </w:r>
      <w:r w:rsidR="00AB61A5" w:rsidRPr="00D00842">
        <w:t xml:space="preserve">y ex servidores (pensionados) </w:t>
      </w:r>
      <w:r w:rsidRPr="00D00842">
        <w:t>de la Unidad.</w:t>
      </w:r>
    </w:p>
    <w:p w14:paraId="735C88F5" w14:textId="5277A24B" w:rsidR="00473014" w:rsidRPr="00D00842" w:rsidRDefault="007164EF" w:rsidP="00FC61C4">
      <w:pPr>
        <w:pStyle w:val="Prrafodelista"/>
        <w:numPr>
          <w:ilvl w:val="0"/>
          <w:numId w:val="26"/>
        </w:numPr>
        <w:ind w:right="49"/>
        <w:jc w:val="both"/>
      </w:pPr>
      <w:r w:rsidRPr="00D00842">
        <w:t>Continuar brindando</w:t>
      </w:r>
      <w:r w:rsidR="00473014" w:rsidRPr="00D00842">
        <w:t xml:space="preserve"> apoyo sociolaboral y emocional a las personas que se desvinculan por pensión, por reestructuración o por finalización del nombramiento en provisionalidad, de manera que se les facilite enfrentar el cambio, mediante un plan de desvinculación asistida.</w:t>
      </w:r>
    </w:p>
    <w:p w14:paraId="40929756" w14:textId="07B27B60" w:rsidR="00473014" w:rsidRPr="00D00842" w:rsidRDefault="008440CD" w:rsidP="00FC61C4">
      <w:pPr>
        <w:pStyle w:val="Prrafodelista"/>
        <w:numPr>
          <w:ilvl w:val="0"/>
          <w:numId w:val="26"/>
        </w:numPr>
        <w:ind w:right="49"/>
        <w:jc w:val="both"/>
      </w:pPr>
      <w:r w:rsidRPr="00D00842">
        <w:t>Desarrollar los</w:t>
      </w:r>
      <w:r w:rsidR="00473014" w:rsidRPr="00D00842">
        <w:t xml:space="preserve"> mecanismos para transferir el conocimiento de los servidores que se retiran de la entidad a quienes continúan vinculados.</w:t>
      </w:r>
    </w:p>
    <w:p w14:paraId="7B7E722D" w14:textId="701A6966" w:rsidR="00A440F4" w:rsidRPr="00D00842" w:rsidRDefault="00A440F4" w:rsidP="00A440F4">
      <w:pPr>
        <w:rPr>
          <w:rFonts w:ascii="Times New Roman" w:hAnsi="Times New Roman"/>
        </w:rPr>
      </w:pPr>
    </w:p>
    <w:p w14:paraId="404A66FD" w14:textId="5CFF60D1" w:rsidR="00473014" w:rsidRPr="00D00842" w:rsidRDefault="00473014" w:rsidP="00A440F4">
      <w:pPr>
        <w:rPr>
          <w:rFonts w:ascii="Times New Roman" w:hAnsi="Times New Roman"/>
        </w:rPr>
      </w:pPr>
    </w:p>
    <w:p w14:paraId="4C3206D2" w14:textId="7537E90B" w:rsidR="00FF2866" w:rsidRPr="00D00842" w:rsidRDefault="00FF2866" w:rsidP="00A440F4">
      <w:pPr>
        <w:rPr>
          <w:rFonts w:ascii="Times New Roman" w:hAnsi="Times New Roman"/>
        </w:rPr>
      </w:pPr>
    </w:p>
    <w:p w14:paraId="7CF43F5B" w14:textId="6533C5A6" w:rsidR="00FF2866" w:rsidRPr="00D00842" w:rsidRDefault="00FF2866" w:rsidP="00A440F4">
      <w:pPr>
        <w:rPr>
          <w:rFonts w:ascii="Times New Roman" w:hAnsi="Times New Roman"/>
        </w:rPr>
      </w:pPr>
    </w:p>
    <w:p w14:paraId="0E325EDA" w14:textId="3D6D9A1A" w:rsidR="008440CD" w:rsidRPr="00D00842" w:rsidRDefault="008440CD" w:rsidP="00A440F4">
      <w:pPr>
        <w:rPr>
          <w:rFonts w:ascii="Times New Roman" w:hAnsi="Times New Roman"/>
        </w:rPr>
      </w:pPr>
    </w:p>
    <w:p w14:paraId="30BDA72C" w14:textId="76C300A6" w:rsidR="008440CD" w:rsidRPr="00D00842" w:rsidRDefault="008440CD" w:rsidP="00A440F4">
      <w:pPr>
        <w:rPr>
          <w:rFonts w:ascii="Times New Roman" w:hAnsi="Times New Roman"/>
        </w:rPr>
      </w:pPr>
    </w:p>
    <w:p w14:paraId="31FCCCF4" w14:textId="15174078" w:rsidR="008440CD" w:rsidRPr="00D00842" w:rsidRDefault="008440CD" w:rsidP="00A440F4">
      <w:pPr>
        <w:rPr>
          <w:rFonts w:ascii="Times New Roman" w:hAnsi="Times New Roman"/>
        </w:rPr>
      </w:pPr>
    </w:p>
    <w:p w14:paraId="3810F331" w14:textId="4283321B" w:rsidR="00C4540E" w:rsidRPr="00D00842" w:rsidRDefault="00C4540E" w:rsidP="00A440F4">
      <w:pPr>
        <w:rPr>
          <w:rFonts w:ascii="Times New Roman" w:hAnsi="Times New Roman"/>
        </w:rPr>
      </w:pPr>
    </w:p>
    <w:p w14:paraId="3E25FFB0" w14:textId="52CEE086" w:rsidR="00C4540E" w:rsidRPr="00D00842" w:rsidRDefault="00C4540E" w:rsidP="00A440F4">
      <w:pPr>
        <w:rPr>
          <w:rFonts w:ascii="Times New Roman" w:hAnsi="Times New Roman"/>
        </w:rPr>
      </w:pPr>
    </w:p>
    <w:p w14:paraId="6588497F" w14:textId="77777777" w:rsidR="00C4540E" w:rsidRPr="00D00842" w:rsidRDefault="00C4540E" w:rsidP="00A440F4">
      <w:pPr>
        <w:rPr>
          <w:rFonts w:ascii="Times New Roman" w:hAnsi="Times New Roman"/>
        </w:rPr>
      </w:pPr>
    </w:p>
    <w:p w14:paraId="452F4BFE" w14:textId="77777777" w:rsidR="00C4540E" w:rsidRPr="00D00842" w:rsidRDefault="00C4540E" w:rsidP="00A440F4">
      <w:pPr>
        <w:rPr>
          <w:rFonts w:ascii="Times New Roman" w:hAnsi="Times New Roman"/>
        </w:rPr>
      </w:pPr>
    </w:p>
    <w:p w14:paraId="57C2C423" w14:textId="65EB5552" w:rsidR="00FF2866" w:rsidRPr="00D00842" w:rsidRDefault="00FF2866" w:rsidP="00A440F4">
      <w:pPr>
        <w:rPr>
          <w:rFonts w:ascii="Times New Roman" w:hAnsi="Times New Roman"/>
        </w:rPr>
      </w:pPr>
    </w:p>
    <w:p w14:paraId="10350621" w14:textId="5D38E392" w:rsidR="00FF2866" w:rsidRPr="00D00842" w:rsidRDefault="00FF2866" w:rsidP="00A440F4">
      <w:pPr>
        <w:rPr>
          <w:rFonts w:ascii="Times New Roman" w:hAnsi="Times New Roman"/>
        </w:rPr>
      </w:pPr>
    </w:p>
    <w:p w14:paraId="6A7F5218" w14:textId="317D5ECD" w:rsidR="00FF2866" w:rsidRPr="00D00842" w:rsidRDefault="00FF2866" w:rsidP="00A440F4">
      <w:pPr>
        <w:rPr>
          <w:rFonts w:ascii="Times New Roman" w:hAnsi="Times New Roman"/>
        </w:rPr>
      </w:pPr>
    </w:p>
    <w:p w14:paraId="31AAB085" w14:textId="77777777" w:rsidR="00FF2866" w:rsidRPr="00D00842" w:rsidRDefault="00FF2866" w:rsidP="00A440F4">
      <w:pPr>
        <w:rPr>
          <w:rFonts w:ascii="Times New Roman" w:hAnsi="Times New Roman"/>
        </w:rPr>
      </w:pPr>
    </w:p>
    <w:p w14:paraId="22290655" w14:textId="77777777" w:rsidR="00C81548" w:rsidRPr="00D00842" w:rsidRDefault="00C81548" w:rsidP="00473014">
      <w:pPr>
        <w:ind w:left="0"/>
        <w:rPr>
          <w:rFonts w:ascii="Times New Roman" w:hAnsi="Times New Roman"/>
        </w:rPr>
      </w:pPr>
    </w:p>
    <w:p w14:paraId="469C5F23" w14:textId="093E7023" w:rsidR="00595DC3" w:rsidRPr="00D00842" w:rsidRDefault="60574E95" w:rsidP="00595DC3">
      <w:pPr>
        <w:pStyle w:val="Ttulo1"/>
        <w:rPr>
          <w:rFonts w:ascii="Times New Roman" w:eastAsia="Batang" w:hAnsi="Times New Roman" w:cs="Times New Roman"/>
          <w:b/>
          <w:color w:val="auto"/>
          <w:sz w:val="24"/>
          <w:szCs w:val="24"/>
        </w:rPr>
      </w:pPr>
      <w:bookmarkStart w:id="62" w:name="_Toc157179437"/>
      <w:r w:rsidRPr="00D00842">
        <w:rPr>
          <w:rFonts w:ascii="Times New Roman" w:hAnsi="Times New Roman" w:cs="Times New Roman"/>
          <w:b/>
          <w:color w:val="auto"/>
          <w:sz w:val="24"/>
          <w:szCs w:val="24"/>
        </w:rPr>
        <w:t>PLAN ESTRATÉGICO DE TALENTO HUMANO</w:t>
      </w:r>
      <w:bookmarkEnd w:id="62"/>
    </w:p>
    <w:p w14:paraId="3AE01015" w14:textId="77777777" w:rsidR="00005FC9" w:rsidRPr="00D00842" w:rsidRDefault="00005FC9" w:rsidP="00D954E9">
      <w:pPr>
        <w:pStyle w:val="Prrafodelista"/>
        <w:ind w:left="360" w:right="-234"/>
        <w:rPr>
          <w:b/>
        </w:rPr>
      </w:pPr>
    </w:p>
    <w:p w14:paraId="0FCC935C" w14:textId="43C6D158" w:rsidR="00005FC9" w:rsidRPr="00D00842" w:rsidRDefault="00005FC9" w:rsidP="00595DC3">
      <w:pPr>
        <w:ind w:left="0" w:right="-234"/>
        <w:jc w:val="both"/>
        <w:rPr>
          <w:rFonts w:ascii="Times New Roman" w:hAnsi="Times New Roman"/>
          <w:b/>
          <w:sz w:val="24"/>
          <w:szCs w:val="24"/>
        </w:rPr>
      </w:pPr>
      <w:r w:rsidRPr="00D00842">
        <w:rPr>
          <w:rFonts w:ascii="Times New Roman" w:hAnsi="Times New Roman"/>
          <w:sz w:val="24"/>
          <w:szCs w:val="24"/>
        </w:rPr>
        <w:t xml:space="preserve">La Gestión del Talento Humano se convierte en un factor estratégico de la organización, </w:t>
      </w:r>
      <w:r w:rsidR="00467B72" w:rsidRPr="00D00842">
        <w:rPr>
          <w:rFonts w:ascii="Times New Roman" w:hAnsi="Times New Roman"/>
          <w:sz w:val="24"/>
          <w:szCs w:val="24"/>
        </w:rPr>
        <w:t>dado que</w:t>
      </w:r>
      <w:r w:rsidRPr="00D00842">
        <w:rPr>
          <w:rFonts w:ascii="Times New Roman" w:hAnsi="Times New Roman"/>
          <w:sz w:val="24"/>
          <w:szCs w:val="24"/>
        </w:rPr>
        <w:t xml:space="preserve"> le concierne entender todas las cuestiones </w:t>
      </w:r>
      <w:r w:rsidR="00467B72" w:rsidRPr="00D00842">
        <w:rPr>
          <w:rFonts w:ascii="Times New Roman" w:hAnsi="Times New Roman"/>
          <w:sz w:val="24"/>
          <w:szCs w:val="24"/>
        </w:rPr>
        <w:t>institucionales</w:t>
      </w:r>
      <w:r w:rsidRPr="00D00842">
        <w:rPr>
          <w:rFonts w:ascii="Times New Roman" w:hAnsi="Times New Roman"/>
          <w:sz w:val="24"/>
          <w:szCs w:val="24"/>
        </w:rPr>
        <w:t xml:space="preserve"> y aportar al logro de los objetivos organizacionales desde una perspectiva estratégica de largo plazo, que considera no solo las necesidades propias de la entidad, sino que implica también el actuar responsablemente en el entorno laboral, legal y cultural, buscando encontrar un justo y sano equilibrio de distintos intereses individuales de las personas y la organización</w:t>
      </w:r>
      <w:r w:rsidRPr="00D00842">
        <w:rPr>
          <w:rFonts w:ascii="Times New Roman" w:hAnsi="Times New Roman"/>
          <w:b/>
          <w:sz w:val="24"/>
          <w:szCs w:val="24"/>
        </w:rPr>
        <w:t>.</w:t>
      </w:r>
    </w:p>
    <w:p w14:paraId="1AD1FEDC" w14:textId="77777777" w:rsidR="00467B72" w:rsidRPr="00D00842" w:rsidRDefault="00467B72" w:rsidP="00D954E9">
      <w:pPr>
        <w:ind w:right="-234"/>
        <w:jc w:val="both"/>
        <w:rPr>
          <w:rFonts w:ascii="Times New Roman" w:hAnsi="Times New Roman"/>
          <w:b/>
          <w:sz w:val="24"/>
          <w:szCs w:val="24"/>
        </w:rPr>
      </w:pPr>
    </w:p>
    <w:p w14:paraId="726569D8" w14:textId="3D59F516" w:rsidR="00005FC9" w:rsidRPr="00D00842" w:rsidRDefault="00005FC9" w:rsidP="00595DC3">
      <w:pPr>
        <w:ind w:left="0" w:right="-234"/>
        <w:jc w:val="both"/>
        <w:rPr>
          <w:rFonts w:ascii="Times New Roman" w:hAnsi="Times New Roman"/>
          <w:sz w:val="24"/>
          <w:szCs w:val="24"/>
        </w:rPr>
      </w:pPr>
      <w:r w:rsidRPr="00D00842">
        <w:rPr>
          <w:rFonts w:ascii="Times New Roman" w:hAnsi="Times New Roman"/>
          <w:sz w:val="24"/>
          <w:szCs w:val="24"/>
        </w:rPr>
        <w:t xml:space="preserve">Por otra parte, interpretar correctamente un modelo de gestión centrado en lo humano implica el desarrollo de un óptimo entorno de trabajo, cuyo fundamento es la confianza entre los </w:t>
      </w:r>
      <w:r w:rsidR="00AC1894" w:rsidRPr="00D00842">
        <w:rPr>
          <w:rFonts w:ascii="Times New Roman" w:hAnsi="Times New Roman"/>
          <w:sz w:val="24"/>
          <w:szCs w:val="24"/>
        </w:rPr>
        <w:t>servidores y</w:t>
      </w:r>
      <w:r w:rsidRPr="00D00842">
        <w:rPr>
          <w:rFonts w:ascii="Times New Roman" w:hAnsi="Times New Roman"/>
          <w:sz w:val="24"/>
          <w:szCs w:val="24"/>
        </w:rPr>
        <w:t xml:space="preserve"> sus superiores, lo que tiene un impacto positivo en la eficiencia de la entidad y se convierte en una ventaja competitiva sostenible.</w:t>
      </w:r>
    </w:p>
    <w:p w14:paraId="3F1C17D9" w14:textId="77777777" w:rsidR="00467B72" w:rsidRPr="00D00842" w:rsidRDefault="00467B72" w:rsidP="00D954E9">
      <w:pPr>
        <w:ind w:right="-234"/>
        <w:jc w:val="both"/>
        <w:rPr>
          <w:rFonts w:ascii="Times New Roman" w:hAnsi="Times New Roman"/>
          <w:sz w:val="24"/>
          <w:szCs w:val="24"/>
        </w:rPr>
      </w:pPr>
    </w:p>
    <w:p w14:paraId="294ABF65" w14:textId="012BDB83" w:rsidR="0076655E" w:rsidRPr="00D00842" w:rsidRDefault="6C47BB6E" w:rsidP="002F40E4">
      <w:pPr>
        <w:pStyle w:val="Ttulo2"/>
        <w:numPr>
          <w:ilvl w:val="1"/>
          <w:numId w:val="12"/>
        </w:numPr>
        <w:spacing w:before="0"/>
        <w:rPr>
          <w:rFonts w:ascii="Times New Roman" w:hAnsi="Times New Roman" w:cs="Times New Roman"/>
          <w:b/>
          <w:bCs/>
          <w:color w:val="auto"/>
          <w:sz w:val="24"/>
          <w:szCs w:val="24"/>
        </w:rPr>
      </w:pPr>
      <w:bookmarkStart w:id="63" w:name="_Toc157179438"/>
      <w:r w:rsidRPr="00D00842">
        <w:rPr>
          <w:rFonts w:ascii="Times New Roman" w:hAnsi="Times New Roman" w:cs="Times New Roman"/>
          <w:b/>
          <w:bCs/>
          <w:color w:val="auto"/>
          <w:sz w:val="24"/>
          <w:szCs w:val="24"/>
        </w:rPr>
        <w:t>Objetivo General</w:t>
      </w:r>
      <w:bookmarkEnd w:id="63"/>
    </w:p>
    <w:p w14:paraId="4AA4639B" w14:textId="77777777" w:rsidR="006C61CC" w:rsidRPr="00D00842" w:rsidRDefault="006C61CC" w:rsidP="000A6D19">
      <w:pPr>
        <w:ind w:left="0" w:right="-234"/>
        <w:jc w:val="both"/>
        <w:rPr>
          <w:rFonts w:ascii="Times New Roman" w:hAnsi="Times New Roman"/>
          <w:sz w:val="24"/>
          <w:szCs w:val="24"/>
        </w:rPr>
      </w:pPr>
    </w:p>
    <w:p w14:paraId="538D7098" w14:textId="33CBA4EB" w:rsidR="00005FC9" w:rsidRPr="00D00842" w:rsidRDefault="00005FC9" w:rsidP="000A6D19">
      <w:pPr>
        <w:ind w:left="0" w:right="-234"/>
        <w:jc w:val="both"/>
        <w:rPr>
          <w:rFonts w:ascii="Times New Roman" w:hAnsi="Times New Roman"/>
          <w:sz w:val="24"/>
          <w:szCs w:val="24"/>
        </w:rPr>
      </w:pPr>
      <w:bookmarkStart w:id="64" w:name="_Hlk157097080"/>
      <w:r w:rsidRPr="00D00842">
        <w:rPr>
          <w:rFonts w:ascii="Times New Roman" w:hAnsi="Times New Roman"/>
          <w:sz w:val="24"/>
          <w:szCs w:val="24"/>
        </w:rPr>
        <w:t xml:space="preserve">Desarrollar integralmente el Talento Humano vinculado a la UAECD, en pro del mejoramiento continuo, la satisfacción personal y el desarrollo institucional, bajo premisas de selección y vinculación idónea, fortalecimiento del conocimiento y evaluación del desempeño, que permitan contar con el personal idóneo y competente para atender la misión, funciones y cumplir con los objetivos de la Unidad. </w:t>
      </w:r>
    </w:p>
    <w:bookmarkEnd w:id="64"/>
    <w:p w14:paraId="268290FB" w14:textId="77777777" w:rsidR="00467B72" w:rsidRPr="00D00842" w:rsidRDefault="00467B72" w:rsidP="00D954E9">
      <w:pPr>
        <w:ind w:right="-234"/>
        <w:jc w:val="both"/>
        <w:rPr>
          <w:rFonts w:ascii="Times New Roman" w:eastAsia="Calibri" w:hAnsi="Times New Roman"/>
          <w:sz w:val="24"/>
          <w:szCs w:val="24"/>
        </w:rPr>
      </w:pPr>
    </w:p>
    <w:p w14:paraId="33A3C167" w14:textId="3D9730DF" w:rsidR="0076655E" w:rsidRPr="00D00842" w:rsidRDefault="6C47BB6E" w:rsidP="00D954E9">
      <w:pPr>
        <w:pStyle w:val="Ttulo3"/>
        <w:jc w:val="both"/>
        <w:rPr>
          <w:sz w:val="24"/>
          <w:szCs w:val="24"/>
        </w:rPr>
      </w:pPr>
      <w:bookmarkStart w:id="65" w:name="_Toc157179439"/>
      <w:r w:rsidRPr="00D00842">
        <w:rPr>
          <w:sz w:val="24"/>
          <w:szCs w:val="24"/>
        </w:rPr>
        <w:t>Objetivos estratégicos</w:t>
      </w:r>
      <w:bookmarkEnd w:id="65"/>
    </w:p>
    <w:p w14:paraId="270C6574" w14:textId="77777777" w:rsidR="006C61CC" w:rsidRPr="00D00842" w:rsidRDefault="006C61CC" w:rsidP="00D954E9">
      <w:pPr>
        <w:rPr>
          <w:rFonts w:ascii="Times New Roman" w:hAnsi="Times New Roman"/>
          <w:sz w:val="24"/>
          <w:szCs w:val="24"/>
          <w:lang w:eastAsia="es-ES"/>
        </w:rPr>
      </w:pPr>
    </w:p>
    <w:p w14:paraId="57499143" w14:textId="3EE1B7FE" w:rsidR="00DC1030" w:rsidRPr="00D00842" w:rsidRDefault="003C1325" w:rsidP="002F40E4">
      <w:pPr>
        <w:pStyle w:val="Prrafodelista"/>
        <w:numPr>
          <w:ilvl w:val="0"/>
          <w:numId w:val="4"/>
        </w:numPr>
        <w:ind w:right="-234"/>
        <w:jc w:val="both"/>
      </w:pPr>
      <w:r w:rsidRPr="00D00842">
        <w:t xml:space="preserve">Generar una estrategia de cambio institucional donde los colaboradores de la </w:t>
      </w:r>
      <w:r w:rsidR="002F7894" w:rsidRPr="00D00842">
        <w:t>U</w:t>
      </w:r>
      <w:r w:rsidRPr="00D00842">
        <w:t>nidad, a través de un proceso de aprendizaje, identifiquen las circunstancias cambiantes de su entorno para que se adapten a ellas</w:t>
      </w:r>
      <w:r w:rsidR="002F7894" w:rsidRPr="00D00842">
        <w:t>,</w:t>
      </w:r>
      <w:r w:rsidRPr="00D00842">
        <w:t xml:space="preserve"> aprovechando las fortalezas y experiencia y motivando la apertura al cambio para enfrentar los nuevos retos.</w:t>
      </w:r>
    </w:p>
    <w:p w14:paraId="6FD8F1B6" w14:textId="04C74781" w:rsidR="003932AE" w:rsidRPr="00D00842" w:rsidRDefault="00DC1030" w:rsidP="002F40E4">
      <w:pPr>
        <w:pStyle w:val="Prrafodelista"/>
        <w:numPr>
          <w:ilvl w:val="0"/>
          <w:numId w:val="4"/>
        </w:numPr>
        <w:ind w:right="-234"/>
        <w:jc w:val="both"/>
      </w:pPr>
      <w:r w:rsidRPr="00D00842">
        <w:t xml:space="preserve">Potenciar el talento humano de la </w:t>
      </w:r>
      <w:r w:rsidR="006C61CC" w:rsidRPr="00D00842">
        <w:t>Unidad</w:t>
      </w:r>
      <w:r w:rsidRPr="00D00842">
        <w:t xml:space="preserve"> como factor estratégico para generar valor en lo público y contribuir al desarrollo de la ciudad, creando confianza y legitimidad en su accionar”.</w:t>
      </w:r>
    </w:p>
    <w:p w14:paraId="70BDCE4C" w14:textId="24C6345C" w:rsidR="003932AE" w:rsidRPr="00D00842" w:rsidRDefault="0078514E" w:rsidP="002F40E4">
      <w:pPr>
        <w:pStyle w:val="Prrafodelista"/>
        <w:numPr>
          <w:ilvl w:val="0"/>
          <w:numId w:val="4"/>
        </w:numPr>
        <w:ind w:right="-234"/>
        <w:jc w:val="both"/>
      </w:pPr>
      <w:r w:rsidRPr="00D00842">
        <w:rPr>
          <w:rFonts w:eastAsia="Calibri"/>
        </w:rPr>
        <w:t>I</w:t>
      </w:r>
      <w:r w:rsidR="00DC1030" w:rsidRPr="00D00842">
        <w:rPr>
          <w:rFonts w:eastAsia="Calibri"/>
        </w:rPr>
        <w:t>mplementar acciones eficaces que transformen las oportunidades de mejora en un avance real en los servidores de la Unidad.</w:t>
      </w:r>
    </w:p>
    <w:p w14:paraId="05A793A5" w14:textId="74B776D9" w:rsidR="000E217C" w:rsidRPr="00D00842" w:rsidRDefault="00DC1030" w:rsidP="002F40E4">
      <w:pPr>
        <w:pStyle w:val="Prrafodelista"/>
        <w:numPr>
          <w:ilvl w:val="0"/>
          <w:numId w:val="4"/>
        </w:numPr>
        <w:ind w:right="-234"/>
        <w:jc w:val="both"/>
        <w:rPr>
          <w:b/>
        </w:rPr>
      </w:pPr>
      <w:r w:rsidRPr="00D00842">
        <w:t>M</w:t>
      </w:r>
      <w:r w:rsidR="003C1325" w:rsidRPr="00D00842">
        <w:t>ejora</w:t>
      </w:r>
      <w:r w:rsidR="0078514E" w:rsidRPr="00D00842">
        <w:t xml:space="preserve">r </w:t>
      </w:r>
      <w:r w:rsidR="003C1325" w:rsidRPr="00D00842">
        <w:t xml:space="preserve">las capacidades, habilidades y atributos de sus servidores/as y colaboradores/as para agenciar el desarrollo sostenible de la </w:t>
      </w:r>
      <w:r w:rsidRPr="00D00842">
        <w:t xml:space="preserve">UAECD </w:t>
      </w:r>
      <w:r w:rsidR="003C1325" w:rsidRPr="00D00842">
        <w:t>y para la prestación efectiva de un servicio digno, oportuno y de calidad para la ciudadanía</w:t>
      </w:r>
      <w:r w:rsidR="002F7894" w:rsidRPr="00D00842">
        <w:t>;</w:t>
      </w:r>
      <w:r w:rsidRPr="00D00842">
        <w:t xml:space="preserve"> </w:t>
      </w:r>
      <w:r w:rsidR="003C1325" w:rsidRPr="00D00842">
        <w:t xml:space="preserve">espacios laborales incluyentes, libres de discriminación, con condiciones de trabajo digno y decente que reconoce los logros y dignifica la labor de las servidoras y los servidores públicos y vinculadas a </w:t>
      </w:r>
      <w:r w:rsidRPr="00D00842">
        <w:t>la Unidad Administrativa Especial de Catastro Distrital</w:t>
      </w:r>
      <w:r w:rsidR="003932AE" w:rsidRPr="00D00842">
        <w:t>.</w:t>
      </w:r>
    </w:p>
    <w:p w14:paraId="3D575399" w14:textId="77777777" w:rsidR="003633FD" w:rsidRPr="00D00842" w:rsidRDefault="003633FD" w:rsidP="003633FD">
      <w:pPr>
        <w:pStyle w:val="Prrafodelista"/>
        <w:ind w:left="764" w:right="-234"/>
        <w:jc w:val="both"/>
        <w:rPr>
          <w:b/>
        </w:rPr>
      </w:pPr>
    </w:p>
    <w:p w14:paraId="117EA5CC" w14:textId="2DFAE02B" w:rsidR="00AC77D3" w:rsidRPr="00D00842" w:rsidRDefault="6C47BB6E" w:rsidP="00D954E9">
      <w:pPr>
        <w:pStyle w:val="Ttulo2"/>
        <w:spacing w:before="0"/>
        <w:rPr>
          <w:rFonts w:ascii="Times New Roman" w:hAnsi="Times New Roman" w:cs="Times New Roman"/>
          <w:b/>
          <w:bCs/>
          <w:color w:val="auto"/>
          <w:sz w:val="24"/>
          <w:szCs w:val="24"/>
        </w:rPr>
      </w:pPr>
      <w:bookmarkStart w:id="66" w:name="_Toc157179440"/>
      <w:r w:rsidRPr="00D00842">
        <w:rPr>
          <w:rFonts w:ascii="Times New Roman" w:hAnsi="Times New Roman" w:cs="Times New Roman"/>
          <w:b/>
          <w:bCs/>
          <w:color w:val="auto"/>
          <w:sz w:val="24"/>
          <w:szCs w:val="24"/>
        </w:rPr>
        <w:t>Marco Conceptual</w:t>
      </w:r>
      <w:bookmarkEnd w:id="66"/>
    </w:p>
    <w:p w14:paraId="2BAEDF9F" w14:textId="77777777" w:rsidR="00FE1817" w:rsidRPr="00D00842" w:rsidRDefault="00FE1817" w:rsidP="00D954E9">
      <w:pPr>
        <w:rPr>
          <w:rFonts w:ascii="Times New Roman" w:hAnsi="Times New Roman"/>
          <w:sz w:val="24"/>
          <w:szCs w:val="24"/>
        </w:rPr>
      </w:pPr>
    </w:p>
    <w:p w14:paraId="12B6C150" w14:textId="245DC3CA" w:rsidR="00877B50" w:rsidRPr="00D00842" w:rsidRDefault="6C4E2ACD" w:rsidP="00D954E9">
      <w:pPr>
        <w:pStyle w:val="Ttulo3"/>
        <w:jc w:val="both"/>
        <w:rPr>
          <w:sz w:val="24"/>
          <w:szCs w:val="24"/>
        </w:rPr>
      </w:pPr>
      <w:bookmarkStart w:id="67" w:name="_Toc157179441"/>
      <w:r w:rsidRPr="00D00842">
        <w:rPr>
          <w:sz w:val="24"/>
          <w:szCs w:val="24"/>
        </w:rPr>
        <w:t xml:space="preserve">El Modelo Integrado de Planeación y Gestión </w:t>
      </w:r>
      <w:r w:rsidR="7B4EB9D2" w:rsidRPr="00D00842">
        <w:rPr>
          <w:sz w:val="24"/>
          <w:szCs w:val="24"/>
        </w:rPr>
        <w:t>–</w:t>
      </w:r>
      <w:r w:rsidRPr="00D00842">
        <w:rPr>
          <w:sz w:val="24"/>
          <w:szCs w:val="24"/>
        </w:rPr>
        <w:t xml:space="preserve"> MIPG</w:t>
      </w:r>
      <w:r w:rsidR="2B66DF16" w:rsidRPr="00D00842">
        <w:rPr>
          <w:sz w:val="24"/>
          <w:szCs w:val="24"/>
        </w:rPr>
        <w:t xml:space="preserve"> </w:t>
      </w:r>
      <w:r w:rsidR="1C69E5DA" w:rsidRPr="00D00842">
        <w:rPr>
          <w:sz w:val="24"/>
          <w:szCs w:val="24"/>
        </w:rPr>
        <w:t>–</w:t>
      </w:r>
      <w:bookmarkEnd w:id="67"/>
    </w:p>
    <w:p w14:paraId="25B9D32A" w14:textId="77777777" w:rsidR="00753F3C" w:rsidRPr="00D00842" w:rsidRDefault="00753F3C" w:rsidP="00D954E9">
      <w:pPr>
        <w:ind w:right="-234"/>
        <w:jc w:val="both"/>
        <w:rPr>
          <w:rFonts w:ascii="Times New Roman" w:hAnsi="Times New Roman"/>
          <w:b/>
          <w:bCs/>
          <w:sz w:val="24"/>
          <w:szCs w:val="24"/>
        </w:rPr>
      </w:pPr>
    </w:p>
    <w:p w14:paraId="10A4E362" w14:textId="1560F513" w:rsidR="00393DC7" w:rsidRPr="00D00842" w:rsidRDefault="00877B50" w:rsidP="000A6D19">
      <w:pPr>
        <w:ind w:left="0" w:right="-234"/>
        <w:jc w:val="both"/>
        <w:rPr>
          <w:rFonts w:ascii="Times New Roman" w:hAnsi="Times New Roman"/>
          <w:sz w:val="24"/>
          <w:szCs w:val="24"/>
        </w:rPr>
      </w:pPr>
      <w:r w:rsidRPr="00D00842">
        <w:rPr>
          <w:rFonts w:ascii="Times New Roman" w:hAnsi="Times New Roman"/>
          <w:sz w:val="24"/>
          <w:szCs w:val="24"/>
        </w:rPr>
        <w:t>E</w:t>
      </w:r>
      <w:r w:rsidR="00393DC7" w:rsidRPr="00D00842">
        <w:rPr>
          <w:rFonts w:ascii="Times New Roman" w:hAnsi="Times New Roman"/>
          <w:sz w:val="24"/>
          <w:szCs w:val="24"/>
        </w:rPr>
        <w:t xml:space="preserve">l artículo 133 del Plan Nacional de Desarrollo 2014 - 2018, establece la integración del Sistema de Gestión de la Calidad de </w:t>
      </w:r>
      <w:proofErr w:type="spellStart"/>
      <w:r w:rsidR="00393DC7" w:rsidRPr="00D00842">
        <w:rPr>
          <w:rFonts w:ascii="Times New Roman" w:hAnsi="Times New Roman"/>
          <w:sz w:val="24"/>
          <w:szCs w:val="24"/>
        </w:rPr>
        <w:t>qu</w:t>
      </w:r>
      <w:r w:rsidR="002F7894" w:rsidRPr="00D00842">
        <w:rPr>
          <w:rFonts w:ascii="Times New Roman" w:hAnsi="Times New Roman"/>
          <w:sz w:val="24"/>
          <w:szCs w:val="24"/>
        </w:rPr>
        <w:t>e</w:t>
      </w:r>
      <w:proofErr w:type="spellEnd"/>
      <w:r w:rsidR="00393DC7" w:rsidRPr="00D00842">
        <w:rPr>
          <w:rFonts w:ascii="Times New Roman" w:hAnsi="Times New Roman"/>
          <w:sz w:val="24"/>
          <w:szCs w:val="24"/>
        </w:rPr>
        <w:t xml:space="preserve"> trata la Ley 872 de 2003 y el Sistema de Desarrollo Administrativo de que trata la Ley 489 de 1998 en un solo Sistema de Gestión. Para tal efecto, el Gobierno Nacional expidió el Decreto 1499 del 2017, por medio del cual crea el Sistema de Gestión del Estado colombiano, al cual se articula al Sistema de Control Interno consagrado en la Ley 87 de 1993.</w:t>
      </w:r>
    </w:p>
    <w:p w14:paraId="20B3CF84" w14:textId="77777777" w:rsidR="00393DC7" w:rsidRPr="00D00842" w:rsidRDefault="00393DC7" w:rsidP="000A6D19">
      <w:pPr>
        <w:ind w:left="0" w:right="-234"/>
        <w:jc w:val="both"/>
        <w:rPr>
          <w:rFonts w:ascii="Times New Roman" w:hAnsi="Times New Roman"/>
          <w:sz w:val="24"/>
          <w:szCs w:val="24"/>
        </w:rPr>
      </w:pPr>
      <w:r w:rsidRPr="00D00842">
        <w:rPr>
          <w:rFonts w:ascii="Times New Roman" w:hAnsi="Times New Roman"/>
          <w:sz w:val="24"/>
          <w:szCs w:val="24"/>
        </w:rPr>
        <w:t>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35D0C600" w14:textId="77777777" w:rsidR="00393DC7" w:rsidRPr="00D00842" w:rsidRDefault="00393DC7" w:rsidP="000A6D19">
      <w:pPr>
        <w:ind w:left="0" w:right="-234"/>
        <w:jc w:val="both"/>
        <w:rPr>
          <w:rFonts w:ascii="Times New Roman" w:hAnsi="Times New Roman"/>
          <w:sz w:val="24"/>
          <w:szCs w:val="24"/>
        </w:rPr>
      </w:pPr>
    </w:p>
    <w:p w14:paraId="56F29037" w14:textId="1BA9CA24" w:rsidR="00393DC7" w:rsidRPr="00D00842" w:rsidRDefault="00393DC7" w:rsidP="000A6D19">
      <w:pPr>
        <w:ind w:left="0" w:right="-234"/>
        <w:jc w:val="both"/>
        <w:rPr>
          <w:rFonts w:ascii="Times New Roman" w:hAnsi="Times New Roman"/>
          <w:sz w:val="24"/>
          <w:szCs w:val="24"/>
        </w:rPr>
      </w:pPr>
      <w:r w:rsidRPr="00D00842">
        <w:rPr>
          <w:rFonts w:ascii="Times New Roman" w:hAnsi="Times New Roman"/>
          <w:sz w:val="24"/>
          <w:szCs w:val="24"/>
        </w:rPr>
        <w:t>MIPG se concentra en las prácticas y procesos que adelantan las entidades públicas para transformar insumos en resultados que produzcan los impactos deseados, esto es, una gestión y un desempeño institucional que generan valor público. MIPG opera a través de la puesta en marcha de siete dimensiones:</w:t>
      </w:r>
    </w:p>
    <w:p w14:paraId="5BBC76CF" w14:textId="77777777" w:rsidR="00753F3C" w:rsidRPr="00D00842" w:rsidRDefault="00753F3C" w:rsidP="00D954E9">
      <w:pPr>
        <w:jc w:val="both"/>
        <w:rPr>
          <w:rFonts w:ascii="Times New Roman" w:hAnsi="Times New Roman"/>
          <w:sz w:val="24"/>
          <w:szCs w:val="24"/>
        </w:rPr>
      </w:pPr>
    </w:p>
    <w:p w14:paraId="2F378AD8" w14:textId="340686DB" w:rsidR="00393DC7" w:rsidRPr="00D00842" w:rsidRDefault="002C4E15" w:rsidP="00D954E9">
      <w:pPr>
        <w:jc w:val="center"/>
        <w:rPr>
          <w:rFonts w:ascii="Times New Roman" w:hAnsi="Times New Roman"/>
          <w:sz w:val="24"/>
          <w:szCs w:val="24"/>
        </w:rPr>
      </w:pPr>
      <w:r w:rsidRPr="00D00842">
        <w:rPr>
          <w:rFonts w:ascii="Times New Roman" w:hAnsi="Times New Roman"/>
          <w:noProof/>
          <w:sz w:val="24"/>
          <w:szCs w:val="24"/>
          <w:lang w:val="en-US"/>
        </w:rPr>
        <w:drawing>
          <wp:inline distT="0" distB="0" distL="0" distR="0" wp14:anchorId="79703E92" wp14:editId="5E8BE2F4">
            <wp:extent cx="5562625" cy="3924300"/>
            <wp:effectExtent l="0" t="0" r="0" b="0"/>
            <wp:docPr id="2061" name="Picture 13" descr="https://www.corpoamazonia.gov.co/images/2021/mipg-dimensiones.png">
              <a:extLst xmlns:a="http://schemas.openxmlformats.org/drawingml/2006/main">
                <a:ext uri="{FF2B5EF4-FFF2-40B4-BE49-F238E27FC236}">
                  <a16:creationId xmlns:a16="http://schemas.microsoft.com/office/drawing/2014/main" id="{D7A5147A-C3F1-4830-B929-6EA5D5E59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descr="https://www.corpoamazonia.gov.co/images/2021/mipg-dimensiones.png">
                      <a:extLst>
                        <a:ext uri="{FF2B5EF4-FFF2-40B4-BE49-F238E27FC236}">
                          <a16:creationId xmlns:a16="http://schemas.microsoft.com/office/drawing/2014/main" id="{D7A5147A-C3F1-4830-B929-6EA5D5E5962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9885" cy="3929422"/>
                    </a:xfrm>
                    <a:prstGeom prst="rect">
                      <a:avLst/>
                    </a:prstGeom>
                    <a:noFill/>
                  </pic:spPr>
                </pic:pic>
              </a:graphicData>
            </a:graphic>
          </wp:inline>
        </w:drawing>
      </w:r>
    </w:p>
    <w:p w14:paraId="4B0BDE92" w14:textId="123469F8" w:rsidR="001D421E" w:rsidRPr="00D00842" w:rsidRDefault="001D421E" w:rsidP="00D954E9">
      <w:pPr>
        <w:rPr>
          <w:rFonts w:ascii="Times New Roman" w:hAnsi="Times New Roman"/>
          <w:sz w:val="24"/>
          <w:szCs w:val="24"/>
        </w:rPr>
      </w:pPr>
    </w:p>
    <w:p w14:paraId="32937E4D" w14:textId="08C26927" w:rsidR="00393DC7" w:rsidRPr="00D00842" w:rsidRDefault="00393DC7" w:rsidP="00C4540E">
      <w:pPr>
        <w:pStyle w:val="Prrafodelista"/>
        <w:numPr>
          <w:ilvl w:val="0"/>
          <w:numId w:val="11"/>
        </w:numPr>
        <w:ind w:left="1134"/>
      </w:pPr>
      <w:r w:rsidRPr="00D00842">
        <w:t>Corazón de MIPG: Primera Dimensión Talento Humano</w:t>
      </w:r>
    </w:p>
    <w:p w14:paraId="5F610E29" w14:textId="77777777" w:rsidR="00393DC7" w:rsidRPr="00D00842" w:rsidRDefault="00393DC7" w:rsidP="00C4540E">
      <w:pPr>
        <w:pStyle w:val="Prrafodelista"/>
        <w:numPr>
          <w:ilvl w:val="0"/>
          <w:numId w:val="11"/>
        </w:numPr>
        <w:ind w:left="1134"/>
      </w:pPr>
      <w:r w:rsidRPr="00D00842">
        <w:t>Planear: Segunda Dimensión Direccionamiento Estratégico y Planeación</w:t>
      </w:r>
    </w:p>
    <w:p w14:paraId="296931F5" w14:textId="77777777" w:rsidR="00393DC7" w:rsidRPr="00D00842" w:rsidRDefault="00393DC7" w:rsidP="00C4540E">
      <w:pPr>
        <w:pStyle w:val="Prrafodelista"/>
        <w:numPr>
          <w:ilvl w:val="0"/>
          <w:numId w:val="11"/>
        </w:numPr>
        <w:ind w:left="1134"/>
      </w:pPr>
      <w:r w:rsidRPr="00D00842">
        <w:t>Hacer: Tercera Dimensión Gestión con Valores para el Resultado</w:t>
      </w:r>
    </w:p>
    <w:p w14:paraId="43AE4F88" w14:textId="77777777" w:rsidR="00393DC7" w:rsidRPr="00D00842" w:rsidRDefault="00393DC7" w:rsidP="00C4540E">
      <w:pPr>
        <w:pStyle w:val="Prrafodelista"/>
        <w:numPr>
          <w:ilvl w:val="0"/>
          <w:numId w:val="11"/>
        </w:numPr>
        <w:ind w:left="1134"/>
      </w:pPr>
      <w:r w:rsidRPr="00D00842">
        <w:t>Verificar y actuar: Cuarta Dimensión Evaluación para el Resultado y Séptima Dimensión Control Interno; el Control Interno se integra, a través del MECI, como una dimensión del Modelo.</w:t>
      </w:r>
    </w:p>
    <w:p w14:paraId="112DF1D8" w14:textId="77777777" w:rsidR="00393DC7" w:rsidRPr="00D00842" w:rsidRDefault="00393DC7" w:rsidP="00C4540E">
      <w:pPr>
        <w:pStyle w:val="Prrafodelista"/>
        <w:numPr>
          <w:ilvl w:val="0"/>
          <w:numId w:val="11"/>
        </w:numPr>
        <w:ind w:left="1134"/>
      </w:pPr>
      <w:r w:rsidRPr="00D00842">
        <w:t>Dimensiones transversales: Quinta Dimensión Información y Comunicación y Sexta Dimensión Gestión del Conocimiento y la Innovación.</w:t>
      </w:r>
    </w:p>
    <w:p w14:paraId="2AA3B25A" w14:textId="77777777" w:rsidR="00393DC7" w:rsidRPr="00D00842" w:rsidRDefault="00393DC7" w:rsidP="00C4540E">
      <w:pPr>
        <w:pStyle w:val="Prrafodelista"/>
        <w:numPr>
          <w:ilvl w:val="0"/>
          <w:numId w:val="11"/>
        </w:numPr>
        <w:ind w:left="1134"/>
      </w:pPr>
      <w:r w:rsidRPr="00D00842">
        <w:t>Siendo los motores de MIPG la Integridad y la Legalidad.</w:t>
      </w:r>
    </w:p>
    <w:p w14:paraId="6F5AFEE3" w14:textId="77777777" w:rsidR="00393DC7" w:rsidRPr="00D00842" w:rsidRDefault="00393DC7" w:rsidP="00D954E9">
      <w:pPr>
        <w:ind w:right="-234"/>
        <w:jc w:val="both"/>
        <w:rPr>
          <w:rFonts w:ascii="Times New Roman" w:hAnsi="Times New Roman"/>
          <w:sz w:val="24"/>
          <w:szCs w:val="24"/>
        </w:rPr>
      </w:pPr>
    </w:p>
    <w:p w14:paraId="399E73DC" w14:textId="2358CB58" w:rsidR="00CF7BD8" w:rsidRPr="00D00842" w:rsidRDefault="301F0752" w:rsidP="00D954E9">
      <w:pPr>
        <w:pStyle w:val="Ttulo2"/>
        <w:spacing w:before="0"/>
        <w:rPr>
          <w:rFonts w:ascii="Times New Roman" w:hAnsi="Times New Roman" w:cs="Times New Roman"/>
          <w:b/>
          <w:bCs/>
          <w:color w:val="auto"/>
          <w:sz w:val="24"/>
          <w:szCs w:val="24"/>
        </w:rPr>
      </w:pPr>
      <w:bookmarkStart w:id="68" w:name="_Toc157179442"/>
      <w:r w:rsidRPr="00D00842">
        <w:rPr>
          <w:rFonts w:ascii="Times New Roman" w:hAnsi="Times New Roman" w:cs="Times New Roman"/>
          <w:b/>
          <w:bCs/>
          <w:color w:val="auto"/>
          <w:sz w:val="24"/>
          <w:szCs w:val="24"/>
        </w:rPr>
        <w:t>Modelo del Empleo Público</w:t>
      </w:r>
      <w:bookmarkEnd w:id="68"/>
      <w:r w:rsidRPr="00D00842">
        <w:rPr>
          <w:rFonts w:ascii="Times New Roman" w:hAnsi="Times New Roman" w:cs="Times New Roman"/>
          <w:b/>
          <w:bCs/>
          <w:color w:val="auto"/>
          <w:sz w:val="24"/>
          <w:szCs w:val="24"/>
        </w:rPr>
        <w:t xml:space="preserve"> </w:t>
      </w:r>
    </w:p>
    <w:p w14:paraId="136B2FD3" w14:textId="77777777" w:rsidR="00E4495C" w:rsidRPr="00D00842" w:rsidRDefault="00E4495C" w:rsidP="00D954E9">
      <w:pPr>
        <w:ind w:right="-234"/>
        <w:jc w:val="both"/>
        <w:rPr>
          <w:rFonts w:ascii="Times New Roman" w:hAnsi="Times New Roman"/>
          <w:sz w:val="24"/>
          <w:szCs w:val="24"/>
        </w:rPr>
      </w:pPr>
    </w:p>
    <w:p w14:paraId="1216795D" w14:textId="486C5A48" w:rsidR="00E4495C" w:rsidRPr="00D00842" w:rsidRDefault="00E4495C" w:rsidP="009F25B0">
      <w:pPr>
        <w:ind w:left="0" w:right="49"/>
        <w:jc w:val="both"/>
        <w:rPr>
          <w:rFonts w:ascii="Times New Roman" w:hAnsi="Times New Roman"/>
          <w:sz w:val="24"/>
          <w:szCs w:val="24"/>
        </w:rPr>
      </w:pPr>
      <w:r w:rsidRPr="00D00842">
        <w:rPr>
          <w:rFonts w:ascii="Times New Roman" w:hAnsi="Times New Roman"/>
          <w:sz w:val="24"/>
          <w:szCs w:val="24"/>
        </w:rPr>
        <w:t>La grafica que a continuación se presenta</w:t>
      </w:r>
      <w:r w:rsidR="002F7894" w:rsidRPr="00D00842">
        <w:rPr>
          <w:rFonts w:ascii="Times New Roman" w:hAnsi="Times New Roman"/>
          <w:sz w:val="24"/>
          <w:szCs w:val="24"/>
        </w:rPr>
        <w:t>,</w:t>
      </w:r>
      <w:r w:rsidRPr="00D00842">
        <w:rPr>
          <w:rFonts w:ascii="Times New Roman" w:hAnsi="Times New Roman"/>
          <w:sz w:val="24"/>
          <w:szCs w:val="24"/>
        </w:rPr>
        <w:t xml:space="preserve"> describe todos y cada uno de los componentes en el modelo de empleo público el cual es referente conceptual en la implementación de estrategias para el Talento Humano.</w:t>
      </w:r>
    </w:p>
    <w:p w14:paraId="0ECF8AFA" w14:textId="771C7B3A" w:rsidR="00CF7BD8" w:rsidRPr="00D00842" w:rsidRDefault="00CF7BD8" w:rsidP="00D954E9">
      <w:pPr>
        <w:ind w:right="-234"/>
        <w:jc w:val="both"/>
        <w:rPr>
          <w:rFonts w:ascii="Times New Roman" w:hAnsi="Times New Roman"/>
          <w:sz w:val="24"/>
          <w:szCs w:val="24"/>
        </w:rPr>
      </w:pPr>
    </w:p>
    <w:p w14:paraId="4B135A4F" w14:textId="339CCB25" w:rsidR="00CF7BD8" w:rsidRPr="00D00842" w:rsidRDefault="00E73EF3" w:rsidP="009F25B0">
      <w:pPr>
        <w:ind w:left="284" w:right="49"/>
        <w:jc w:val="both"/>
        <w:rPr>
          <w:rFonts w:ascii="Times New Roman" w:hAnsi="Times New Roman"/>
          <w:sz w:val="24"/>
          <w:szCs w:val="24"/>
        </w:rPr>
      </w:pPr>
      <w:r w:rsidRPr="00D00842">
        <w:rPr>
          <w:rFonts w:ascii="Times New Roman" w:hAnsi="Times New Roman"/>
          <w:noProof/>
          <w:sz w:val="24"/>
          <w:szCs w:val="24"/>
          <w:lang w:val="en-US"/>
        </w:rPr>
        <w:drawing>
          <wp:inline distT="0" distB="0" distL="0" distR="0" wp14:anchorId="6AB66514" wp14:editId="44FA6B6C">
            <wp:extent cx="5519179" cy="2188825"/>
            <wp:effectExtent l="0" t="0" r="571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0885" cy="2197433"/>
                    </a:xfrm>
                    <a:prstGeom prst="rect">
                      <a:avLst/>
                    </a:prstGeom>
                    <a:noFill/>
                  </pic:spPr>
                </pic:pic>
              </a:graphicData>
            </a:graphic>
          </wp:inline>
        </w:drawing>
      </w:r>
    </w:p>
    <w:p w14:paraId="407C5919" w14:textId="653A6095" w:rsidR="00854773" w:rsidRPr="00D00842" w:rsidRDefault="00854773" w:rsidP="00D954E9">
      <w:pPr>
        <w:ind w:right="-234"/>
        <w:jc w:val="both"/>
        <w:rPr>
          <w:rFonts w:ascii="Times New Roman" w:hAnsi="Times New Roman"/>
          <w:sz w:val="24"/>
          <w:szCs w:val="24"/>
        </w:rPr>
      </w:pPr>
      <w:r w:rsidRPr="00D00842">
        <w:rPr>
          <w:rFonts w:ascii="Times New Roman" w:hAnsi="Times New Roman"/>
          <w:sz w:val="24"/>
          <w:szCs w:val="24"/>
        </w:rPr>
        <w:br w:type="page"/>
      </w:r>
    </w:p>
    <w:p w14:paraId="10D0348A" w14:textId="3C16D97B" w:rsidR="00975101" w:rsidRPr="00D00842" w:rsidRDefault="17E150F0" w:rsidP="000A6D19">
      <w:pPr>
        <w:pStyle w:val="Ttulo1"/>
        <w:spacing w:before="0"/>
        <w:rPr>
          <w:rFonts w:ascii="Times New Roman" w:hAnsi="Times New Roman" w:cs="Times New Roman"/>
          <w:b/>
          <w:bCs/>
          <w:color w:val="auto"/>
          <w:sz w:val="24"/>
          <w:szCs w:val="24"/>
        </w:rPr>
      </w:pPr>
      <w:bookmarkStart w:id="69" w:name="_Toc157179443"/>
      <w:r w:rsidRPr="00D00842">
        <w:rPr>
          <w:rFonts w:ascii="Times New Roman" w:hAnsi="Times New Roman" w:cs="Times New Roman"/>
          <w:b/>
          <w:bCs/>
          <w:color w:val="auto"/>
          <w:sz w:val="24"/>
          <w:szCs w:val="24"/>
        </w:rPr>
        <w:t>P</w:t>
      </w:r>
      <w:r w:rsidR="00370375" w:rsidRPr="00D00842">
        <w:rPr>
          <w:rFonts w:ascii="Times New Roman" w:hAnsi="Times New Roman" w:cs="Times New Roman"/>
          <w:b/>
          <w:bCs/>
          <w:color w:val="auto"/>
          <w:sz w:val="24"/>
          <w:szCs w:val="24"/>
        </w:rPr>
        <w:t>LANES Y PROGRAMAS DE TALENTO HUMANO 202</w:t>
      </w:r>
      <w:r w:rsidR="00A525DF" w:rsidRPr="00D00842">
        <w:rPr>
          <w:rFonts w:ascii="Times New Roman" w:hAnsi="Times New Roman" w:cs="Times New Roman"/>
          <w:b/>
          <w:bCs/>
          <w:color w:val="auto"/>
          <w:sz w:val="24"/>
          <w:szCs w:val="24"/>
        </w:rPr>
        <w:t>4</w:t>
      </w:r>
      <w:bookmarkEnd w:id="69"/>
    </w:p>
    <w:p w14:paraId="11D9060F" w14:textId="4DCA3202" w:rsidR="00975101" w:rsidRPr="00D00842" w:rsidRDefault="00975101" w:rsidP="00D954E9">
      <w:pPr>
        <w:ind w:right="49"/>
        <w:contextualSpacing/>
        <w:jc w:val="center"/>
        <w:rPr>
          <w:rFonts w:ascii="Times New Roman" w:hAnsi="Times New Roman"/>
          <w:b/>
          <w:bCs/>
          <w:sz w:val="24"/>
          <w:szCs w:val="24"/>
        </w:rPr>
      </w:pPr>
    </w:p>
    <w:p w14:paraId="59B2CCE8" w14:textId="326D46B1" w:rsidR="00975101" w:rsidRPr="00D00842" w:rsidRDefault="01F9D149" w:rsidP="000A6D19">
      <w:pPr>
        <w:ind w:left="0" w:right="0"/>
        <w:contextualSpacing/>
        <w:jc w:val="both"/>
        <w:rPr>
          <w:rFonts w:ascii="Times New Roman" w:hAnsi="Times New Roman"/>
          <w:sz w:val="24"/>
          <w:szCs w:val="24"/>
        </w:rPr>
      </w:pPr>
      <w:r w:rsidRPr="00D00842">
        <w:rPr>
          <w:rFonts w:ascii="Times New Roman" w:hAnsi="Times New Roman"/>
          <w:sz w:val="24"/>
          <w:szCs w:val="24"/>
        </w:rPr>
        <w:t xml:space="preserve">De conformidad con la Circular Externa No. 02 expedida por el DASCD, </w:t>
      </w:r>
      <w:r w:rsidR="7E707DD7" w:rsidRPr="00D00842">
        <w:rPr>
          <w:rFonts w:ascii="Times New Roman" w:hAnsi="Times New Roman"/>
          <w:sz w:val="24"/>
          <w:szCs w:val="24"/>
        </w:rPr>
        <w:t>“... es pertinente considerar que los instrumentos de planeación del talento humano deben estructurarse considerando la normatividad, los parámetros procedimentales vigentes y las asignaciones presupuestales respectivas y se realizan a partir de los resultados diagnósticos y las prioridades definidas en la entidad. Cada uno de los planes de que componen la planeación estratégica del talento humano deberá desarrollar los programas y actividades considerando su articulación con otros planes institucionales (capacitación, seguridad y salud en el trabajo, reconocimiento y estímulos) y debe tener en cuenta la oferta distrital realizada por el Departamento Administrativo del Servicio Civil Distrital o derivadas de alianzas interinstitucionales”.</w:t>
      </w:r>
    </w:p>
    <w:p w14:paraId="0C7C5E56" w14:textId="31F354A3" w:rsidR="00975101" w:rsidRPr="00D00842" w:rsidRDefault="00975101" w:rsidP="000A6D19">
      <w:pPr>
        <w:ind w:left="0"/>
        <w:contextualSpacing/>
        <w:jc w:val="both"/>
        <w:rPr>
          <w:rFonts w:ascii="Times New Roman" w:hAnsi="Times New Roman"/>
          <w:sz w:val="24"/>
          <w:szCs w:val="24"/>
        </w:rPr>
      </w:pPr>
    </w:p>
    <w:p w14:paraId="60ED5848" w14:textId="64358A71" w:rsidR="00975101" w:rsidRPr="00D00842" w:rsidRDefault="06687BA5" w:rsidP="000A6D19">
      <w:pPr>
        <w:ind w:left="0" w:right="0"/>
        <w:contextualSpacing/>
        <w:jc w:val="both"/>
        <w:rPr>
          <w:rFonts w:ascii="Times New Roman" w:hAnsi="Times New Roman"/>
          <w:sz w:val="24"/>
          <w:szCs w:val="24"/>
        </w:rPr>
      </w:pPr>
      <w:r w:rsidRPr="00D00842">
        <w:rPr>
          <w:rFonts w:ascii="Times New Roman" w:hAnsi="Times New Roman"/>
          <w:sz w:val="24"/>
          <w:szCs w:val="24"/>
        </w:rPr>
        <w:t xml:space="preserve">En observancia del artículo 15 de la Ley 909 de 2004, el Decreto Nacional 612 de 2018, el Decreto Nacional 1083 de 2015, el Plan de Acción de la Política Pública Distrital de Gestión Integral del Talento Humano, las directrices del Departamento Administrativo de la Función Pública y del Departamento Administrativo del Servicio Civil Distrital, la UAECD </w:t>
      </w:r>
      <w:r w:rsidR="2D87B05E" w:rsidRPr="00D00842">
        <w:rPr>
          <w:rFonts w:ascii="Times New Roman" w:hAnsi="Times New Roman"/>
          <w:sz w:val="24"/>
          <w:szCs w:val="24"/>
        </w:rPr>
        <w:t xml:space="preserve">en la </w:t>
      </w:r>
      <w:r w:rsidR="2A183DBA" w:rsidRPr="00D00842">
        <w:rPr>
          <w:rFonts w:ascii="Times New Roman" w:hAnsi="Times New Roman"/>
          <w:sz w:val="24"/>
          <w:szCs w:val="24"/>
        </w:rPr>
        <w:t>adopción</w:t>
      </w:r>
      <w:r w:rsidR="2D87B05E" w:rsidRPr="00D00842">
        <w:rPr>
          <w:rFonts w:ascii="Times New Roman" w:hAnsi="Times New Roman"/>
          <w:sz w:val="24"/>
          <w:szCs w:val="24"/>
        </w:rPr>
        <w:t xml:space="preserve"> del presente plan, </w:t>
      </w:r>
      <w:r w:rsidR="480FF55A" w:rsidRPr="00D00842">
        <w:rPr>
          <w:rFonts w:ascii="Times New Roman" w:hAnsi="Times New Roman"/>
          <w:sz w:val="24"/>
          <w:szCs w:val="24"/>
        </w:rPr>
        <w:t>establec</w:t>
      </w:r>
      <w:r w:rsidR="45092EBD" w:rsidRPr="00D00842">
        <w:rPr>
          <w:rFonts w:ascii="Times New Roman" w:hAnsi="Times New Roman"/>
          <w:sz w:val="24"/>
          <w:szCs w:val="24"/>
        </w:rPr>
        <w:t xml:space="preserve">e </w:t>
      </w:r>
      <w:r w:rsidR="480FF55A" w:rsidRPr="00D00842">
        <w:rPr>
          <w:rFonts w:ascii="Times New Roman" w:hAnsi="Times New Roman"/>
          <w:sz w:val="24"/>
          <w:szCs w:val="24"/>
        </w:rPr>
        <w:t xml:space="preserve">los </w:t>
      </w:r>
      <w:r w:rsidR="77D748E1" w:rsidRPr="00D00842">
        <w:rPr>
          <w:rFonts w:ascii="Times New Roman" w:hAnsi="Times New Roman"/>
          <w:sz w:val="24"/>
          <w:szCs w:val="24"/>
        </w:rPr>
        <w:t xml:space="preserve">siguientes </w:t>
      </w:r>
      <w:r w:rsidR="480FF55A" w:rsidRPr="00D00842">
        <w:rPr>
          <w:rFonts w:ascii="Times New Roman" w:hAnsi="Times New Roman"/>
          <w:sz w:val="24"/>
          <w:szCs w:val="24"/>
        </w:rPr>
        <w:t>planes enfocados en el fortalecimiento a los servidores para alcanzar las metas establecidas</w:t>
      </w:r>
      <w:r w:rsidR="77D748E1" w:rsidRPr="00D00842">
        <w:rPr>
          <w:rFonts w:ascii="Times New Roman" w:hAnsi="Times New Roman"/>
          <w:sz w:val="24"/>
          <w:szCs w:val="24"/>
        </w:rPr>
        <w:t>, así:</w:t>
      </w:r>
    </w:p>
    <w:p w14:paraId="36545A8B" w14:textId="6048F440" w:rsidR="5164D84A" w:rsidRPr="00D00842" w:rsidRDefault="5164D84A" w:rsidP="00D954E9">
      <w:pPr>
        <w:contextualSpacing/>
        <w:jc w:val="both"/>
        <w:rPr>
          <w:rFonts w:ascii="Times New Roman" w:hAnsi="Times New Roman"/>
          <w:sz w:val="24"/>
          <w:szCs w:val="24"/>
        </w:rPr>
      </w:pPr>
    </w:p>
    <w:p w14:paraId="7AA0D653" w14:textId="43F802BB" w:rsidR="4C3B4CEF" w:rsidRPr="00D00842" w:rsidRDefault="619454F1" w:rsidP="00D954E9">
      <w:pPr>
        <w:pStyle w:val="Ttulo2"/>
        <w:spacing w:before="0"/>
        <w:rPr>
          <w:rFonts w:ascii="Times New Roman" w:hAnsi="Times New Roman" w:cs="Times New Roman"/>
          <w:b/>
          <w:bCs/>
          <w:color w:val="auto"/>
          <w:sz w:val="24"/>
          <w:szCs w:val="24"/>
        </w:rPr>
      </w:pPr>
      <w:bookmarkStart w:id="70" w:name="_Toc157179444"/>
      <w:r w:rsidRPr="00D00842">
        <w:rPr>
          <w:rFonts w:ascii="Times New Roman" w:hAnsi="Times New Roman" w:cs="Times New Roman"/>
          <w:b/>
          <w:bCs/>
          <w:color w:val="auto"/>
          <w:sz w:val="24"/>
          <w:szCs w:val="24"/>
        </w:rPr>
        <w:t>Plan Estratégico del Talento Humano:</w:t>
      </w:r>
      <w:bookmarkEnd w:id="70"/>
    </w:p>
    <w:p w14:paraId="4E562B84" w14:textId="52E058D9" w:rsidR="5164D84A" w:rsidRPr="00D00842" w:rsidRDefault="5164D84A" w:rsidP="00D954E9">
      <w:pPr>
        <w:ind w:right="49"/>
        <w:contextualSpacing/>
        <w:jc w:val="both"/>
        <w:rPr>
          <w:rFonts w:ascii="Times New Roman" w:hAnsi="Times New Roman"/>
          <w:b/>
          <w:bCs/>
          <w:sz w:val="24"/>
          <w:szCs w:val="24"/>
        </w:rPr>
      </w:pPr>
    </w:p>
    <w:p w14:paraId="4E604184" w14:textId="58F3A41F" w:rsidR="4C3B4CEF" w:rsidRPr="00D00842" w:rsidRDefault="4C3B4CEF" w:rsidP="000A6D19">
      <w:pPr>
        <w:ind w:left="0" w:right="49"/>
        <w:contextualSpacing/>
        <w:jc w:val="both"/>
        <w:rPr>
          <w:rFonts w:ascii="Times New Roman" w:hAnsi="Times New Roman"/>
          <w:sz w:val="24"/>
          <w:szCs w:val="24"/>
        </w:rPr>
      </w:pPr>
      <w:r w:rsidRPr="00D00842">
        <w:rPr>
          <w:rFonts w:ascii="Times New Roman" w:hAnsi="Times New Roman"/>
          <w:sz w:val="24"/>
          <w:szCs w:val="24"/>
        </w:rPr>
        <w:t>Es el instrumento de gestión del talento humano que al tiempo que permite organizar y racionalizar la gestión de las unidades de personal, fomenta el desarrollo permanente de los servidores públicos durante su vida laboral en la entidad, de conformidad con lo establecido en el Artículo 15, literal a) de la Ley 909 de 2004.</w:t>
      </w:r>
    </w:p>
    <w:p w14:paraId="289A0686" w14:textId="61605981" w:rsidR="5164D84A" w:rsidRPr="00D00842" w:rsidRDefault="5164D84A" w:rsidP="000A6D19">
      <w:pPr>
        <w:ind w:left="0" w:right="49"/>
        <w:contextualSpacing/>
        <w:jc w:val="both"/>
        <w:rPr>
          <w:rFonts w:ascii="Times New Roman" w:hAnsi="Times New Roman"/>
          <w:sz w:val="24"/>
          <w:szCs w:val="24"/>
        </w:rPr>
      </w:pPr>
    </w:p>
    <w:p w14:paraId="7C1B604C" w14:textId="52E5EE9C" w:rsidR="4C3B4CEF" w:rsidRPr="00D00842" w:rsidRDefault="4C3B4CEF" w:rsidP="000A6D19">
      <w:pPr>
        <w:ind w:left="0" w:right="49"/>
        <w:contextualSpacing/>
        <w:jc w:val="both"/>
        <w:rPr>
          <w:rFonts w:ascii="Times New Roman" w:hAnsi="Times New Roman"/>
          <w:sz w:val="24"/>
          <w:szCs w:val="24"/>
        </w:rPr>
      </w:pPr>
      <w:r w:rsidRPr="00D00842">
        <w:rPr>
          <w:rFonts w:ascii="Times New Roman" w:hAnsi="Times New Roman"/>
          <w:sz w:val="24"/>
          <w:szCs w:val="24"/>
        </w:rPr>
        <w:t xml:space="preserve">Este plan permite definir </w:t>
      </w:r>
      <w:r w:rsidR="00630136" w:rsidRPr="00D00842">
        <w:rPr>
          <w:rFonts w:ascii="Times New Roman" w:hAnsi="Times New Roman"/>
          <w:sz w:val="24"/>
          <w:szCs w:val="24"/>
        </w:rPr>
        <w:t xml:space="preserve">integradamente </w:t>
      </w:r>
      <w:r w:rsidRPr="00D00842">
        <w:rPr>
          <w:rFonts w:ascii="Times New Roman" w:hAnsi="Times New Roman"/>
          <w:sz w:val="24"/>
          <w:szCs w:val="24"/>
        </w:rPr>
        <w:t>las acciones a desarrollar en relación con la gestión estratégica del talento humano a partir de las tres etapas: ingreso, desarrollo y retiro.</w:t>
      </w:r>
    </w:p>
    <w:p w14:paraId="183AC981" w14:textId="0D90DF95" w:rsidR="5164D84A" w:rsidRPr="00D00842" w:rsidRDefault="5164D84A" w:rsidP="000A6D19">
      <w:pPr>
        <w:ind w:left="0" w:right="49"/>
        <w:contextualSpacing/>
        <w:jc w:val="both"/>
        <w:rPr>
          <w:rFonts w:ascii="Times New Roman" w:hAnsi="Times New Roman"/>
          <w:sz w:val="24"/>
          <w:szCs w:val="24"/>
        </w:rPr>
      </w:pPr>
    </w:p>
    <w:p w14:paraId="2F4C22EF" w14:textId="398FB1AD" w:rsidR="4C3B4CEF" w:rsidRPr="00D00842" w:rsidRDefault="4C3B4CEF" w:rsidP="000A6D19">
      <w:pPr>
        <w:ind w:left="0" w:right="49"/>
        <w:contextualSpacing/>
        <w:jc w:val="both"/>
        <w:rPr>
          <w:rFonts w:ascii="Times New Roman" w:hAnsi="Times New Roman"/>
          <w:sz w:val="24"/>
          <w:szCs w:val="24"/>
        </w:rPr>
      </w:pPr>
      <w:r w:rsidRPr="00D00842">
        <w:rPr>
          <w:rFonts w:ascii="Times New Roman" w:hAnsi="Times New Roman"/>
          <w:sz w:val="24"/>
          <w:szCs w:val="24"/>
        </w:rPr>
        <w:t xml:space="preserve">Por tal motivo incluye, además de las líneas de acción claves en relación con los instrumentos de planeación establecidos en el Decreto Nacional 612 de 2018, </w:t>
      </w:r>
      <w:r w:rsidR="11D7ADB0" w:rsidRPr="00D00842">
        <w:rPr>
          <w:rFonts w:ascii="Times New Roman" w:hAnsi="Times New Roman"/>
          <w:sz w:val="24"/>
          <w:szCs w:val="24"/>
        </w:rPr>
        <w:t xml:space="preserve">los siguientes elementos: </w:t>
      </w:r>
    </w:p>
    <w:p w14:paraId="7F4B9D0D" w14:textId="4FDA7603" w:rsidR="5164D84A" w:rsidRPr="00D00842" w:rsidRDefault="5164D84A" w:rsidP="00D954E9">
      <w:pPr>
        <w:ind w:right="49"/>
        <w:contextualSpacing/>
        <w:jc w:val="both"/>
        <w:rPr>
          <w:rFonts w:ascii="Times New Roman" w:hAnsi="Times New Roman"/>
          <w:sz w:val="24"/>
          <w:szCs w:val="24"/>
        </w:rPr>
      </w:pPr>
    </w:p>
    <w:p w14:paraId="53BE4473" w14:textId="4FD591E9" w:rsidR="11D7ADB0" w:rsidRPr="00D00842" w:rsidRDefault="53763285" w:rsidP="00D954E9">
      <w:pPr>
        <w:pStyle w:val="Ttulo3"/>
        <w:jc w:val="both"/>
        <w:rPr>
          <w:rFonts w:eastAsia="Calibri"/>
          <w:sz w:val="24"/>
          <w:szCs w:val="24"/>
        </w:rPr>
      </w:pPr>
      <w:bookmarkStart w:id="71" w:name="_Toc157179445"/>
      <w:r w:rsidRPr="00D00842">
        <w:rPr>
          <w:rFonts w:eastAsia="Calibri"/>
          <w:sz w:val="24"/>
          <w:szCs w:val="24"/>
        </w:rPr>
        <w:t>Plan de acción de la Matriz Estratégica de Talento Humano</w:t>
      </w:r>
      <w:bookmarkEnd w:id="71"/>
    </w:p>
    <w:p w14:paraId="43A3B0F8" w14:textId="77777777" w:rsidR="000F2E0A" w:rsidRPr="00D00842" w:rsidRDefault="000F2E0A" w:rsidP="00D954E9">
      <w:pPr>
        <w:rPr>
          <w:rFonts w:ascii="Times New Roman" w:hAnsi="Times New Roman"/>
          <w:sz w:val="24"/>
          <w:szCs w:val="24"/>
          <w:lang w:eastAsia="es-ES"/>
        </w:rPr>
      </w:pPr>
    </w:p>
    <w:p w14:paraId="7218F9C8" w14:textId="77777777" w:rsidR="00F259A9" w:rsidRPr="00D00842" w:rsidRDefault="11D7ADB0" w:rsidP="000A6D19">
      <w:pPr>
        <w:ind w:left="0" w:right="-234"/>
        <w:jc w:val="both"/>
        <w:rPr>
          <w:rFonts w:ascii="Times New Roman" w:eastAsia="Calibri" w:hAnsi="Times New Roman"/>
          <w:sz w:val="24"/>
          <w:szCs w:val="24"/>
        </w:rPr>
      </w:pPr>
      <w:r w:rsidRPr="00D00842">
        <w:rPr>
          <w:rFonts w:ascii="Times New Roman" w:eastAsia="Calibri" w:hAnsi="Times New Roman"/>
          <w:sz w:val="24"/>
          <w:szCs w:val="24"/>
        </w:rPr>
        <w:t>A continuación, se presentan las actividades propuestas, productos y fechas como resultado del autodiagnóstico:</w:t>
      </w:r>
    </w:p>
    <w:p w14:paraId="58841CD2" w14:textId="77777777" w:rsidR="00994283" w:rsidRPr="00D00842" w:rsidRDefault="00994283" w:rsidP="000A6D19">
      <w:pPr>
        <w:ind w:left="0" w:right="-234"/>
        <w:jc w:val="both"/>
        <w:rPr>
          <w:rFonts w:ascii="Times New Roman" w:eastAsia="Times New Roman" w:hAnsi="Times New Roman"/>
          <w:b/>
          <w:bCs/>
          <w:color w:val="000000"/>
          <w:spacing w:val="0"/>
          <w:sz w:val="24"/>
          <w:szCs w:val="24"/>
          <w:lang w:val="es-CO" w:eastAsia="es-CO"/>
        </w:rPr>
      </w:pPr>
    </w:p>
    <w:p w14:paraId="7AE0081B" w14:textId="77777777" w:rsidR="00994283" w:rsidRPr="00D00842" w:rsidRDefault="00994283" w:rsidP="000A6D19">
      <w:pPr>
        <w:ind w:left="0" w:right="-234"/>
        <w:jc w:val="both"/>
        <w:rPr>
          <w:rFonts w:ascii="Times New Roman" w:eastAsia="Times New Roman" w:hAnsi="Times New Roman"/>
          <w:b/>
          <w:bCs/>
          <w:color w:val="000000"/>
          <w:spacing w:val="0"/>
          <w:sz w:val="24"/>
          <w:szCs w:val="24"/>
          <w:lang w:val="es-CO" w:eastAsia="es-CO"/>
        </w:rPr>
      </w:pPr>
    </w:p>
    <w:p w14:paraId="4E1A3CC1" w14:textId="77777777" w:rsidR="00994283" w:rsidRPr="00D00842" w:rsidRDefault="00994283" w:rsidP="000A6D19">
      <w:pPr>
        <w:ind w:left="0" w:right="-234"/>
        <w:jc w:val="both"/>
        <w:rPr>
          <w:rFonts w:ascii="Times New Roman" w:eastAsia="Times New Roman" w:hAnsi="Times New Roman"/>
          <w:b/>
          <w:bCs/>
          <w:color w:val="000000"/>
          <w:spacing w:val="0"/>
          <w:sz w:val="24"/>
          <w:szCs w:val="24"/>
          <w:lang w:val="es-CO" w:eastAsia="es-CO"/>
        </w:rPr>
      </w:pPr>
    </w:p>
    <w:p w14:paraId="1FDD6232" w14:textId="77777777" w:rsidR="00994283" w:rsidRPr="00D00842" w:rsidRDefault="00994283" w:rsidP="000A6D19">
      <w:pPr>
        <w:ind w:left="0" w:right="-234"/>
        <w:jc w:val="both"/>
        <w:rPr>
          <w:rFonts w:ascii="Times New Roman" w:eastAsia="Times New Roman" w:hAnsi="Times New Roman"/>
          <w:b/>
          <w:bCs/>
          <w:color w:val="000000"/>
          <w:spacing w:val="0"/>
          <w:sz w:val="24"/>
          <w:szCs w:val="24"/>
          <w:lang w:val="es-CO" w:eastAsia="es-CO"/>
        </w:rPr>
      </w:pPr>
    </w:p>
    <w:p w14:paraId="08C9F7C4" w14:textId="77777777" w:rsidR="00994283" w:rsidRPr="00D00842" w:rsidRDefault="00994283" w:rsidP="000A6D19">
      <w:pPr>
        <w:ind w:left="0" w:right="-234"/>
        <w:jc w:val="both"/>
        <w:rPr>
          <w:rFonts w:ascii="Times New Roman" w:eastAsia="Times New Roman" w:hAnsi="Times New Roman"/>
          <w:b/>
          <w:bCs/>
          <w:color w:val="000000"/>
          <w:spacing w:val="0"/>
          <w:sz w:val="24"/>
          <w:szCs w:val="24"/>
          <w:lang w:val="es-CO" w:eastAsia="es-CO"/>
        </w:rPr>
      </w:pPr>
    </w:p>
    <w:tbl>
      <w:tblPr>
        <w:tblStyle w:val="Tablaconcuadrcula"/>
        <w:tblW w:w="0" w:type="auto"/>
        <w:tblLook w:val="04A0" w:firstRow="1" w:lastRow="0" w:firstColumn="1" w:lastColumn="0" w:noHBand="0" w:noVBand="1"/>
      </w:tblPr>
      <w:tblGrid>
        <w:gridCol w:w="2547"/>
        <w:gridCol w:w="2977"/>
        <w:gridCol w:w="1842"/>
        <w:gridCol w:w="1462"/>
      </w:tblGrid>
      <w:tr w:rsidR="005F541B" w:rsidRPr="00D00842" w14:paraId="569D6A94" w14:textId="77777777" w:rsidTr="0007609D">
        <w:tc>
          <w:tcPr>
            <w:tcW w:w="2547" w:type="dxa"/>
          </w:tcPr>
          <w:p w14:paraId="62A95A7E" w14:textId="79425044" w:rsidR="005F541B" w:rsidRPr="00D00842" w:rsidRDefault="0007609D" w:rsidP="000A6D19">
            <w:pPr>
              <w:ind w:left="0" w:right="-234"/>
              <w:jc w:val="both"/>
              <w:rPr>
                <w:rFonts w:ascii="Times New Roman" w:eastAsia="Times New Roman" w:hAnsi="Times New Roman"/>
                <w:b/>
                <w:bCs/>
                <w:color w:val="000000"/>
                <w:spacing w:val="0"/>
                <w:sz w:val="24"/>
                <w:szCs w:val="24"/>
                <w:lang w:val="es-CO" w:eastAsia="es-CO"/>
              </w:rPr>
            </w:pPr>
            <w:r w:rsidRPr="00D00842">
              <w:rPr>
                <w:rFonts w:ascii="Times New Roman" w:eastAsia="Times New Roman" w:hAnsi="Times New Roman"/>
                <w:b/>
                <w:bCs/>
                <w:color w:val="000000"/>
                <w:spacing w:val="0"/>
                <w:sz w:val="24"/>
                <w:szCs w:val="24"/>
                <w:lang w:val="es-CO" w:eastAsia="es-CO"/>
              </w:rPr>
              <w:t>Variables resultantes</w:t>
            </w:r>
          </w:p>
        </w:tc>
        <w:tc>
          <w:tcPr>
            <w:tcW w:w="2977" w:type="dxa"/>
          </w:tcPr>
          <w:p w14:paraId="16018657" w14:textId="2A9252AA" w:rsidR="005F541B" w:rsidRPr="00D00842" w:rsidRDefault="0007609D" w:rsidP="000A6D19">
            <w:pPr>
              <w:ind w:left="0" w:right="-234"/>
              <w:jc w:val="both"/>
              <w:rPr>
                <w:rFonts w:ascii="Times New Roman" w:eastAsia="Times New Roman" w:hAnsi="Times New Roman"/>
                <w:b/>
                <w:bCs/>
                <w:color w:val="000000"/>
                <w:spacing w:val="0"/>
                <w:sz w:val="24"/>
                <w:szCs w:val="24"/>
                <w:lang w:val="es-CO" w:eastAsia="es-CO"/>
              </w:rPr>
            </w:pPr>
            <w:r w:rsidRPr="00D00842">
              <w:rPr>
                <w:rFonts w:ascii="Times New Roman" w:eastAsia="Times New Roman" w:hAnsi="Times New Roman"/>
                <w:b/>
                <w:bCs/>
                <w:color w:val="000000"/>
                <w:spacing w:val="0"/>
                <w:sz w:val="24"/>
                <w:szCs w:val="24"/>
                <w:lang w:val="es-CO" w:eastAsia="es-CO"/>
              </w:rPr>
              <w:t>Alternativas de mejora</w:t>
            </w:r>
          </w:p>
        </w:tc>
        <w:tc>
          <w:tcPr>
            <w:tcW w:w="1842" w:type="dxa"/>
          </w:tcPr>
          <w:p w14:paraId="538B8707" w14:textId="14B44A40" w:rsidR="005F541B" w:rsidRPr="00D00842" w:rsidRDefault="0007609D" w:rsidP="000A6D19">
            <w:pPr>
              <w:ind w:left="0" w:right="-234"/>
              <w:jc w:val="both"/>
              <w:rPr>
                <w:rFonts w:ascii="Times New Roman" w:eastAsia="Times New Roman" w:hAnsi="Times New Roman"/>
                <w:b/>
                <w:bCs/>
                <w:color w:val="000000"/>
                <w:spacing w:val="0"/>
                <w:sz w:val="24"/>
                <w:szCs w:val="24"/>
                <w:lang w:val="es-CO" w:eastAsia="es-CO"/>
              </w:rPr>
            </w:pPr>
            <w:r w:rsidRPr="00D00842">
              <w:rPr>
                <w:rFonts w:ascii="Times New Roman" w:eastAsia="Times New Roman" w:hAnsi="Times New Roman"/>
                <w:b/>
                <w:bCs/>
                <w:color w:val="000000"/>
                <w:spacing w:val="0"/>
                <w:sz w:val="24"/>
                <w:szCs w:val="24"/>
                <w:lang w:val="es-CO" w:eastAsia="es-CO"/>
              </w:rPr>
              <w:t>Fecha inicio</w:t>
            </w:r>
          </w:p>
        </w:tc>
        <w:tc>
          <w:tcPr>
            <w:tcW w:w="1462" w:type="dxa"/>
          </w:tcPr>
          <w:p w14:paraId="2AC80610" w14:textId="309BE558" w:rsidR="005F541B" w:rsidRPr="00D00842" w:rsidRDefault="0007609D" w:rsidP="000A6D19">
            <w:pPr>
              <w:ind w:left="0" w:right="-234"/>
              <w:jc w:val="both"/>
              <w:rPr>
                <w:rFonts w:ascii="Times New Roman" w:eastAsia="Times New Roman" w:hAnsi="Times New Roman"/>
                <w:b/>
                <w:bCs/>
                <w:color w:val="000000"/>
                <w:spacing w:val="0"/>
                <w:sz w:val="24"/>
                <w:szCs w:val="24"/>
                <w:lang w:val="es-CO" w:eastAsia="es-CO"/>
              </w:rPr>
            </w:pPr>
            <w:r w:rsidRPr="00D00842">
              <w:rPr>
                <w:rFonts w:ascii="Times New Roman" w:eastAsia="Times New Roman" w:hAnsi="Times New Roman"/>
                <w:b/>
                <w:bCs/>
                <w:color w:val="000000"/>
                <w:spacing w:val="0"/>
                <w:sz w:val="24"/>
                <w:szCs w:val="24"/>
                <w:lang w:val="es-CO" w:eastAsia="es-CO"/>
              </w:rPr>
              <w:t>Fecha fin</w:t>
            </w:r>
          </w:p>
        </w:tc>
      </w:tr>
      <w:tr w:rsidR="0007609D" w:rsidRPr="00D00842" w14:paraId="72B99863" w14:textId="77777777" w:rsidTr="00F55892">
        <w:tc>
          <w:tcPr>
            <w:tcW w:w="2547" w:type="dxa"/>
            <w:vAlign w:val="center"/>
          </w:tcPr>
          <w:p w14:paraId="2C9B30A6" w14:textId="4046667E" w:rsidR="0007609D" w:rsidRPr="00D00842" w:rsidRDefault="00F86101" w:rsidP="00F86101">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Cumplimiento de los artículos 4 y 6 de la Ley 2214 de 2022 y el Decreto 2365 de 2019 relacionados con el porcentaje de vinculación de jóvenes entre los 18 y 28 años a la entidad.</w:t>
            </w:r>
          </w:p>
        </w:tc>
        <w:tc>
          <w:tcPr>
            <w:tcW w:w="2977" w:type="dxa"/>
            <w:vAlign w:val="center"/>
          </w:tcPr>
          <w:p w14:paraId="58A61F0E" w14:textId="333026B8" w:rsidR="0007609D" w:rsidRPr="00D00842" w:rsidRDefault="001447EA" w:rsidP="001447EA">
            <w:pPr>
              <w:ind w:left="0" w:right="28"/>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Cuando se presenten vacancias definitivas o temporales en los empleos de carrera administrativa, los cuales se vayan a proveer transitoriamente a través de nombramiento provisional, dar prelación en la vinculación a los jóvenes entre 18 y 28 años, que cumplan con los requisitos para su desempeño, siempre y cuando se haya agotado el derecho preferencial de encargo.</w:t>
            </w:r>
          </w:p>
        </w:tc>
        <w:tc>
          <w:tcPr>
            <w:tcW w:w="1842" w:type="dxa"/>
            <w:vAlign w:val="center"/>
          </w:tcPr>
          <w:p w14:paraId="78023240" w14:textId="11FA0FB3" w:rsidR="0007609D" w:rsidRPr="00D00842" w:rsidRDefault="001447EA" w:rsidP="000A6D19">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02/01/2024</w:t>
            </w:r>
          </w:p>
        </w:tc>
        <w:tc>
          <w:tcPr>
            <w:tcW w:w="1462" w:type="dxa"/>
            <w:vAlign w:val="center"/>
          </w:tcPr>
          <w:p w14:paraId="074EBD1C" w14:textId="4E8417DB" w:rsidR="0007609D" w:rsidRPr="00D00842" w:rsidRDefault="00F55892" w:rsidP="000A6D19">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30/12/2024</w:t>
            </w:r>
          </w:p>
        </w:tc>
      </w:tr>
      <w:tr w:rsidR="00DC1305" w:rsidRPr="00D00842" w14:paraId="39AAB50A" w14:textId="77777777" w:rsidTr="00F55892">
        <w:tc>
          <w:tcPr>
            <w:tcW w:w="2547" w:type="dxa"/>
            <w:vAlign w:val="center"/>
          </w:tcPr>
          <w:p w14:paraId="679A2750" w14:textId="71812D2F" w:rsidR="00DC1305" w:rsidRPr="00D00842" w:rsidRDefault="00DC1305" w:rsidP="00DC1305">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 xml:space="preserve">Ruta </w:t>
            </w:r>
            <w:r w:rsidR="00971170" w:rsidRPr="00D00842">
              <w:rPr>
                <w:rFonts w:ascii="Times New Roman" w:eastAsia="Times New Roman" w:hAnsi="Times New Roman"/>
                <w:bCs/>
                <w:color w:val="000000"/>
                <w:spacing w:val="0"/>
                <w:sz w:val="22"/>
                <w:szCs w:val="22"/>
                <w:lang w:val="es-CO" w:eastAsia="es-CO"/>
              </w:rPr>
              <w:t>del Crecimiento:</w:t>
            </w:r>
            <w:r w:rsidRPr="00D00842">
              <w:rPr>
                <w:rFonts w:ascii="Times New Roman" w:eastAsia="Times New Roman" w:hAnsi="Times New Roman"/>
                <w:bCs/>
                <w:color w:val="000000"/>
                <w:spacing w:val="0"/>
                <w:sz w:val="22"/>
                <w:szCs w:val="22"/>
                <w:lang w:val="es-CO" w:eastAsia="es-CO"/>
              </w:rPr>
              <w:t xml:space="preserve"> </w:t>
            </w:r>
            <w:proofErr w:type="spellStart"/>
            <w:r w:rsidRPr="00D00842">
              <w:rPr>
                <w:rFonts w:ascii="Times New Roman" w:eastAsia="Times New Roman" w:hAnsi="Times New Roman"/>
                <w:bCs/>
                <w:color w:val="000000"/>
                <w:spacing w:val="0"/>
                <w:sz w:val="22"/>
                <w:szCs w:val="22"/>
                <w:lang w:val="es-CO" w:eastAsia="es-CO"/>
              </w:rPr>
              <w:t>Subrutas</w:t>
            </w:r>
            <w:proofErr w:type="spellEnd"/>
            <w:r w:rsidRPr="00D00842">
              <w:rPr>
                <w:rFonts w:ascii="Times New Roman" w:eastAsia="Times New Roman" w:hAnsi="Times New Roman"/>
                <w:bCs/>
                <w:color w:val="000000"/>
                <w:spacing w:val="0"/>
                <w:sz w:val="22"/>
                <w:szCs w:val="22"/>
                <w:lang w:val="es-CO" w:eastAsia="es-CO"/>
              </w:rPr>
              <w:t xml:space="preserve"> Cultura del Liderazgo y Bienestar del Talento</w:t>
            </w:r>
          </w:p>
        </w:tc>
        <w:tc>
          <w:tcPr>
            <w:tcW w:w="2977" w:type="dxa"/>
            <w:vAlign w:val="center"/>
          </w:tcPr>
          <w:p w14:paraId="1FE30ABF" w14:textId="60927C1F" w:rsidR="00DC1305" w:rsidRPr="00D00842" w:rsidRDefault="00DC1305" w:rsidP="00DC1305">
            <w:pPr>
              <w:ind w:left="0" w:right="28"/>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Verificar entre los servidores de carrera administrativa aquéllos que cumplan requisitos para desempeñar empleos de LNR en encargo o comisión y concederles la posibilidad.</w:t>
            </w:r>
          </w:p>
        </w:tc>
        <w:tc>
          <w:tcPr>
            <w:tcW w:w="1842" w:type="dxa"/>
            <w:vAlign w:val="center"/>
          </w:tcPr>
          <w:p w14:paraId="641FFD54" w14:textId="69CB42FD" w:rsidR="00DC1305" w:rsidRPr="00D00842" w:rsidRDefault="00DC1305"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02/01/2024</w:t>
            </w:r>
          </w:p>
        </w:tc>
        <w:tc>
          <w:tcPr>
            <w:tcW w:w="1462" w:type="dxa"/>
            <w:vAlign w:val="center"/>
          </w:tcPr>
          <w:p w14:paraId="3A466558" w14:textId="35D5E4A3" w:rsidR="00DC1305" w:rsidRPr="00D00842" w:rsidRDefault="00DC1305"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30/12/2024</w:t>
            </w:r>
          </w:p>
        </w:tc>
      </w:tr>
      <w:tr w:rsidR="00DC1305" w:rsidRPr="00D00842" w14:paraId="7A9407AF" w14:textId="77777777" w:rsidTr="00F55892">
        <w:tc>
          <w:tcPr>
            <w:tcW w:w="2547" w:type="dxa"/>
            <w:vAlign w:val="center"/>
          </w:tcPr>
          <w:p w14:paraId="4020DBFB" w14:textId="77777777" w:rsidR="00DC1305" w:rsidRPr="00D00842" w:rsidRDefault="00350650" w:rsidP="00DC1305">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 xml:space="preserve">Ruta del Crecimiento: </w:t>
            </w:r>
            <w:proofErr w:type="spellStart"/>
            <w:r w:rsidRPr="00D00842">
              <w:rPr>
                <w:rFonts w:ascii="Times New Roman" w:eastAsia="Times New Roman" w:hAnsi="Times New Roman"/>
                <w:bCs/>
                <w:color w:val="000000"/>
                <w:spacing w:val="0"/>
                <w:sz w:val="22"/>
                <w:szCs w:val="22"/>
                <w:lang w:val="es-CO" w:eastAsia="es-CO"/>
              </w:rPr>
              <w:t>Subruta</w:t>
            </w:r>
            <w:proofErr w:type="spellEnd"/>
            <w:r w:rsidRPr="00D00842">
              <w:rPr>
                <w:rFonts w:ascii="Times New Roman" w:eastAsia="Times New Roman" w:hAnsi="Times New Roman"/>
                <w:bCs/>
                <w:color w:val="000000"/>
                <w:spacing w:val="0"/>
                <w:sz w:val="22"/>
                <w:szCs w:val="22"/>
                <w:lang w:val="es-CO" w:eastAsia="es-CO"/>
              </w:rPr>
              <w:t xml:space="preserve"> Bienestar del Talento</w:t>
            </w:r>
          </w:p>
          <w:p w14:paraId="26A0AA33" w14:textId="77777777" w:rsidR="00350650" w:rsidRPr="00D00842" w:rsidRDefault="00350650" w:rsidP="00DC1305">
            <w:pPr>
              <w:ind w:left="0" w:right="35"/>
              <w:jc w:val="both"/>
              <w:rPr>
                <w:rFonts w:ascii="Times New Roman" w:eastAsia="Times New Roman" w:hAnsi="Times New Roman"/>
                <w:bCs/>
                <w:color w:val="000000"/>
                <w:spacing w:val="0"/>
                <w:sz w:val="22"/>
                <w:szCs w:val="22"/>
                <w:lang w:val="es-CO" w:eastAsia="es-CO"/>
              </w:rPr>
            </w:pPr>
          </w:p>
          <w:p w14:paraId="3D0826B3" w14:textId="305F6FB7" w:rsidR="00350650" w:rsidRPr="00D00842" w:rsidRDefault="00350650" w:rsidP="00DC1305">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Ruta</w:t>
            </w:r>
            <w:r w:rsidR="008D47F4" w:rsidRPr="00D00842">
              <w:rPr>
                <w:rFonts w:ascii="Times New Roman" w:eastAsia="Times New Roman" w:hAnsi="Times New Roman"/>
                <w:bCs/>
                <w:color w:val="000000"/>
                <w:spacing w:val="0"/>
                <w:sz w:val="22"/>
                <w:szCs w:val="22"/>
                <w:lang w:val="es-CO" w:eastAsia="es-CO"/>
              </w:rPr>
              <w:t xml:space="preserve"> del Servicio: </w:t>
            </w:r>
            <w:proofErr w:type="spellStart"/>
            <w:r w:rsidR="008D47F4" w:rsidRPr="00D00842">
              <w:rPr>
                <w:rFonts w:ascii="Times New Roman" w:eastAsia="Times New Roman" w:hAnsi="Times New Roman"/>
                <w:bCs/>
                <w:color w:val="000000"/>
                <w:spacing w:val="0"/>
                <w:sz w:val="22"/>
                <w:szCs w:val="22"/>
                <w:lang w:val="es-CO" w:eastAsia="es-CO"/>
              </w:rPr>
              <w:t>Subruta</w:t>
            </w:r>
            <w:proofErr w:type="spellEnd"/>
            <w:r w:rsidR="008D47F4" w:rsidRPr="00D00842">
              <w:rPr>
                <w:rFonts w:ascii="Times New Roman" w:eastAsia="Times New Roman" w:hAnsi="Times New Roman"/>
                <w:bCs/>
                <w:color w:val="000000"/>
                <w:spacing w:val="0"/>
                <w:sz w:val="22"/>
                <w:szCs w:val="22"/>
                <w:lang w:val="es-CO" w:eastAsia="es-CO"/>
              </w:rPr>
              <w:t xml:space="preserve"> </w:t>
            </w:r>
            <w:r w:rsidR="00A75272" w:rsidRPr="00D00842">
              <w:rPr>
                <w:rFonts w:ascii="Times New Roman" w:eastAsia="Times New Roman" w:hAnsi="Times New Roman"/>
                <w:bCs/>
                <w:color w:val="000000"/>
                <w:spacing w:val="0"/>
                <w:sz w:val="22"/>
                <w:szCs w:val="22"/>
                <w:lang w:val="es-CO" w:eastAsia="es-CO"/>
              </w:rPr>
              <w:t>Cultura que genera logro y bienestar</w:t>
            </w:r>
          </w:p>
        </w:tc>
        <w:tc>
          <w:tcPr>
            <w:tcW w:w="2977" w:type="dxa"/>
            <w:vAlign w:val="center"/>
          </w:tcPr>
          <w:p w14:paraId="7CC17D09" w14:textId="38769399" w:rsidR="00DC1305" w:rsidRPr="00D00842" w:rsidRDefault="004F746A" w:rsidP="00DC1305">
            <w:pPr>
              <w:ind w:left="0" w:right="28"/>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Realizar la negociación sindical de acuerdo a la normatividad vigente y realizar la socialización de los acuerdos concertados</w:t>
            </w:r>
          </w:p>
        </w:tc>
        <w:tc>
          <w:tcPr>
            <w:tcW w:w="1842" w:type="dxa"/>
            <w:vAlign w:val="center"/>
          </w:tcPr>
          <w:p w14:paraId="25E6C492" w14:textId="30C331DE" w:rsidR="00DC1305" w:rsidRPr="00D00842" w:rsidRDefault="00EB28AC"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04/03/2024</w:t>
            </w:r>
          </w:p>
        </w:tc>
        <w:tc>
          <w:tcPr>
            <w:tcW w:w="1462" w:type="dxa"/>
            <w:vAlign w:val="center"/>
          </w:tcPr>
          <w:p w14:paraId="210FEA16" w14:textId="464E29E8" w:rsidR="00DC1305" w:rsidRPr="00D00842" w:rsidRDefault="00E44466"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28/06/2024</w:t>
            </w:r>
          </w:p>
        </w:tc>
      </w:tr>
      <w:tr w:rsidR="00A77D2E" w:rsidRPr="00D00842" w14:paraId="2520C7CA" w14:textId="77777777" w:rsidTr="00F55892">
        <w:tc>
          <w:tcPr>
            <w:tcW w:w="2547" w:type="dxa"/>
            <w:vAlign w:val="center"/>
          </w:tcPr>
          <w:p w14:paraId="07BAC8D0" w14:textId="4B6D62B2" w:rsidR="00A77D2E" w:rsidRPr="00D00842" w:rsidRDefault="000B395F" w:rsidP="00DC1305">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Ruta de la Felicidad</w:t>
            </w:r>
            <w:r w:rsidR="000A14FE" w:rsidRPr="00D00842">
              <w:rPr>
                <w:rFonts w:ascii="Times New Roman" w:eastAsia="Times New Roman" w:hAnsi="Times New Roman"/>
                <w:bCs/>
                <w:color w:val="000000"/>
                <w:spacing w:val="0"/>
                <w:sz w:val="22"/>
                <w:szCs w:val="22"/>
                <w:lang w:val="es-CO" w:eastAsia="es-CO"/>
              </w:rPr>
              <w:t>:</w:t>
            </w:r>
            <w:r w:rsidRPr="00D00842">
              <w:rPr>
                <w:rFonts w:ascii="Times New Roman" w:eastAsia="Times New Roman" w:hAnsi="Times New Roman"/>
                <w:bCs/>
                <w:color w:val="000000"/>
                <w:spacing w:val="0"/>
                <w:sz w:val="22"/>
                <w:szCs w:val="22"/>
                <w:lang w:val="es-CO" w:eastAsia="es-CO"/>
              </w:rPr>
              <w:t xml:space="preserve"> </w:t>
            </w:r>
            <w:proofErr w:type="spellStart"/>
            <w:r w:rsidRPr="00D00842">
              <w:rPr>
                <w:rFonts w:ascii="Times New Roman" w:eastAsia="Times New Roman" w:hAnsi="Times New Roman"/>
                <w:bCs/>
                <w:color w:val="000000"/>
                <w:spacing w:val="0"/>
                <w:sz w:val="22"/>
                <w:szCs w:val="22"/>
                <w:lang w:val="es-CO" w:eastAsia="es-CO"/>
              </w:rPr>
              <w:t>Subruta</w:t>
            </w:r>
            <w:proofErr w:type="spellEnd"/>
            <w:r w:rsidRPr="00D00842">
              <w:rPr>
                <w:rFonts w:ascii="Times New Roman" w:eastAsia="Times New Roman" w:hAnsi="Times New Roman"/>
                <w:bCs/>
                <w:color w:val="000000"/>
                <w:spacing w:val="0"/>
                <w:sz w:val="22"/>
                <w:szCs w:val="22"/>
                <w:lang w:val="es-CO" w:eastAsia="es-CO"/>
              </w:rPr>
              <w:t xml:space="preserve"> </w:t>
            </w:r>
            <w:r w:rsidR="000A14FE" w:rsidRPr="00D00842">
              <w:rPr>
                <w:rFonts w:ascii="Times New Roman" w:eastAsia="Times New Roman" w:hAnsi="Times New Roman"/>
                <w:bCs/>
                <w:color w:val="000000"/>
                <w:spacing w:val="0"/>
                <w:sz w:val="22"/>
                <w:szCs w:val="22"/>
                <w:lang w:val="es-CO" w:eastAsia="es-CO"/>
              </w:rPr>
              <w:t>Entorno Físico.</w:t>
            </w:r>
          </w:p>
          <w:p w14:paraId="2ED4405F" w14:textId="77777777" w:rsidR="000A14FE" w:rsidRPr="00D00842" w:rsidRDefault="000A14FE" w:rsidP="00DC1305">
            <w:pPr>
              <w:ind w:left="0" w:right="35"/>
              <w:jc w:val="both"/>
              <w:rPr>
                <w:rFonts w:ascii="Times New Roman" w:eastAsia="Times New Roman" w:hAnsi="Times New Roman"/>
                <w:bCs/>
                <w:color w:val="000000"/>
                <w:spacing w:val="0"/>
                <w:sz w:val="22"/>
                <w:szCs w:val="22"/>
                <w:lang w:val="es-CO" w:eastAsia="es-CO"/>
              </w:rPr>
            </w:pPr>
          </w:p>
          <w:p w14:paraId="662FD8C9" w14:textId="77777777" w:rsidR="000A14FE" w:rsidRPr="00D00842" w:rsidRDefault="000A14FE" w:rsidP="00DC1305">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 xml:space="preserve">Ruta del Crecimiento: </w:t>
            </w:r>
            <w:proofErr w:type="spellStart"/>
            <w:r w:rsidRPr="00D00842">
              <w:rPr>
                <w:rFonts w:ascii="Times New Roman" w:eastAsia="Times New Roman" w:hAnsi="Times New Roman"/>
                <w:bCs/>
                <w:color w:val="000000"/>
                <w:spacing w:val="0"/>
                <w:sz w:val="22"/>
                <w:szCs w:val="22"/>
                <w:lang w:val="es-CO" w:eastAsia="es-CO"/>
              </w:rPr>
              <w:t>Subruta</w:t>
            </w:r>
            <w:proofErr w:type="spellEnd"/>
            <w:r w:rsidR="00316FF4" w:rsidRPr="00D00842">
              <w:rPr>
                <w:rFonts w:ascii="Times New Roman" w:eastAsia="Times New Roman" w:hAnsi="Times New Roman"/>
                <w:bCs/>
                <w:color w:val="000000"/>
                <w:spacing w:val="0"/>
                <w:sz w:val="22"/>
                <w:szCs w:val="22"/>
                <w:lang w:val="es-CO" w:eastAsia="es-CO"/>
              </w:rPr>
              <w:t xml:space="preserve"> Bienestar del Talento</w:t>
            </w:r>
            <w:r w:rsidRPr="00D00842">
              <w:rPr>
                <w:rFonts w:ascii="Times New Roman" w:eastAsia="Times New Roman" w:hAnsi="Times New Roman"/>
                <w:bCs/>
                <w:color w:val="000000"/>
                <w:spacing w:val="0"/>
                <w:sz w:val="22"/>
                <w:szCs w:val="22"/>
                <w:lang w:val="es-CO" w:eastAsia="es-CO"/>
              </w:rPr>
              <w:t xml:space="preserve"> </w:t>
            </w:r>
          </w:p>
          <w:p w14:paraId="14BBAA65" w14:textId="77777777" w:rsidR="00316FF4" w:rsidRPr="00D00842" w:rsidRDefault="00316FF4" w:rsidP="00DC1305">
            <w:pPr>
              <w:ind w:left="0" w:right="35"/>
              <w:jc w:val="both"/>
              <w:rPr>
                <w:rFonts w:ascii="Times New Roman" w:eastAsia="Times New Roman" w:hAnsi="Times New Roman"/>
                <w:bCs/>
                <w:color w:val="000000"/>
                <w:spacing w:val="0"/>
                <w:sz w:val="22"/>
                <w:szCs w:val="22"/>
                <w:lang w:val="es-CO" w:eastAsia="es-CO"/>
              </w:rPr>
            </w:pPr>
          </w:p>
          <w:p w14:paraId="652C4E0A" w14:textId="1E08C9CE" w:rsidR="00316FF4" w:rsidRPr="00D00842" w:rsidRDefault="00316FF4" w:rsidP="00DC1305">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 xml:space="preserve">Ruta del Servicio: </w:t>
            </w:r>
            <w:proofErr w:type="spellStart"/>
            <w:r w:rsidRPr="00D00842">
              <w:rPr>
                <w:rFonts w:ascii="Times New Roman" w:eastAsia="Times New Roman" w:hAnsi="Times New Roman"/>
                <w:bCs/>
                <w:color w:val="000000"/>
                <w:spacing w:val="0"/>
                <w:sz w:val="22"/>
                <w:szCs w:val="22"/>
                <w:lang w:val="es-CO" w:eastAsia="es-CO"/>
              </w:rPr>
              <w:t>Subruta</w:t>
            </w:r>
            <w:proofErr w:type="spellEnd"/>
            <w:r w:rsidRPr="00D00842">
              <w:rPr>
                <w:rFonts w:ascii="Times New Roman" w:eastAsia="Times New Roman" w:hAnsi="Times New Roman"/>
                <w:bCs/>
                <w:color w:val="000000"/>
                <w:spacing w:val="0"/>
                <w:sz w:val="22"/>
                <w:szCs w:val="22"/>
                <w:lang w:val="es-CO" w:eastAsia="es-CO"/>
              </w:rPr>
              <w:t xml:space="preserve"> </w:t>
            </w:r>
            <w:r w:rsidR="009C5716" w:rsidRPr="00D00842">
              <w:rPr>
                <w:rFonts w:ascii="Times New Roman" w:eastAsia="Times New Roman" w:hAnsi="Times New Roman"/>
                <w:bCs/>
                <w:color w:val="000000"/>
                <w:spacing w:val="0"/>
                <w:sz w:val="22"/>
                <w:szCs w:val="22"/>
                <w:lang w:val="es-CO" w:eastAsia="es-CO"/>
              </w:rPr>
              <w:t>Cultura que genera logro y bienestar</w:t>
            </w:r>
          </w:p>
        </w:tc>
        <w:tc>
          <w:tcPr>
            <w:tcW w:w="2977" w:type="dxa"/>
            <w:vAlign w:val="center"/>
          </w:tcPr>
          <w:p w14:paraId="6FBAC3B3" w14:textId="11FF8B75" w:rsidR="00A77D2E" w:rsidRPr="00D00842" w:rsidRDefault="00A77D2E" w:rsidP="00DC1305">
            <w:pPr>
              <w:ind w:left="0" w:right="28"/>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 xml:space="preserve">Implementar las recomendaciones generadas en el diagnóstico de accesibilidad y análisis de puestos de </w:t>
            </w:r>
            <w:r w:rsidR="00745E18" w:rsidRPr="00D00842">
              <w:rPr>
                <w:rFonts w:ascii="Times New Roman" w:eastAsia="Times New Roman" w:hAnsi="Times New Roman"/>
                <w:bCs/>
                <w:color w:val="000000"/>
                <w:spacing w:val="0"/>
                <w:sz w:val="22"/>
                <w:szCs w:val="22"/>
                <w:lang w:val="es-CO" w:eastAsia="es-CO"/>
              </w:rPr>
              <w:t>trabajo y</w:t>
            </w:r>
            <w:r w:rsidRPr="00D00842">
              <w:rPr>
                <w:rFonts w:ascii="Times New Roman" w:eastAsia="Times New Roman" w:hAnsi="Times New Roman"/>
                <w:bCs/>
                <w:color w:val="000000"/>
                <w:spacing w:val="0"/>
                <w:sz w:val="22"/>
                <w:szCs w:val="22"/>
                <w:lang w:val="es-CO" w:eastAsia="es-CO"/>
              </w:rPr>
              <w:t xml:space="preserve"> medir su impacto.</w:t>
            </w:r>
          </w:p>
        </w:tc>
        <w:tc>
          <w:tcPr>
            <w:tcW w:w="1842" w:type="dxa"/>
            <w:vAlign w:val="center"/>
          </w:tcPr>
          <w:p w14:paraId="6AF2A3B5" w14:textId="43E3BF3F" w:rsidR="00A77D2E" w:rsidRPr="00D00842" w:rsidRDefault="009C5716"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02/01/2024</w:t>
            </w:r>
          </w:p>
        </w:tc>
        <w:tc>
          <w:tcPr>
            <w:tcW w:w="1462" w:type="dxa"/>
            <w:vAlign w:val="center"/>
          </w:tcPr>
          <w:p w14:paraId="797F565B" w14:textId="7E63F1C9" w:rsidR="00A77D2E" w:rsidRPr="00D00842" w:rsidRDefault="009C5716"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30/12/2024</w:t>
            </w:r>
          </w:p>
        </w:tc>
      </w:tr>
      <w:tr w:rsidR="00745E18" w:rsidRPr="00D00842" w14:paraId="1705F8B8" w14:textId="77777777" w:rsidTr="00F55892">
        <w:tc>
          <w:tcPr>
            <w:tcW w:w="2547" w:type="dxa"/>
            <w:vAlign w:val="center"/>
          </w:tcPr>
          <w:p w14:paraId="2DB74BF2" w14:textId="7F5D1F4A" w:rsidR="00745E18" w:rsidRPr="00D00842" w:rsidRDefault="00F52D96" w:rsidP="00DC1305">
            <w:pPr>
              <w:ind w:left="0" w:right="35"/>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Cumplimiento del Decreto 2011 de 2017 relacionado con el porcentaje de vinculación de personas con discapacidad en la planta de empleos de la entidad</w:t>
            </w:r>
          </w:p>
        </w:tc>
        <w:tc>
          <w:tcPr>
            <w:tcW w:w="2977" w:type="dxa"/>
            <w:vAlign w:val="center"/>
          </w:tcPr>
          <w:p w14:paraId="6BE95EB3" w14:textId="50A6BB50" w:rsidR="00745E18" w:rsidRPr="00D00842" w:rsidRDefault="00745E18" w:rsidP="00DC1305">
            <w:pPr>
              <w:ind w:left="0" w:right="28"/>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Incluir en los procesos de selección para vinculación provisional a personas en condición de discapacidad y darles prelación para su vinculación, siempre y cuando cumplan los requisitos para el desempeño de los cargos.</w:t>
            </w:r>
          </w:p>
        </w:tc>
        <w:tc>
          <w:tcPr>
            <w:tcW w:w="1842" w:type="dxa"/>
            <w:vAlign w:val="center"/>
          </w:tcPr>
          <w:p w14:paraId="72E2E66B" w14:textId="71D3DB35" w:rsidR="00745E18" w:rsidRPr="00D00842" w:rsidRDefault="00F52D96"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02/01/2024</w:t>
            </w:r>
          </w:p>
        </w:tc>
        <w:tc>
          <w:tcPr>
            <w:tcW w:w="1462" w:type="dxa"/>
            <w:vAlign w:val="center"/>
          </w:tcPr>
          <w:p w14:paraId="05AE9E92" w14:textId="3568C5D8" w:rsidR="00745E18" w:rsidRPr="00D00842" w:rsidRDefault="00F52D96" w:rsidP="00DC1305">
            <w:pPr>
              <w:ind w:left="0" w:right="-234"/>
              <w:jc w:val="both"/>
              <w:rPr>
                <w:rFonts w:ascii="Times New Roman" w:eastAsia="Times New Roman" w:hAnsi="Times New Roman"/>
                <w:bCs/>
                <w:color w:val="000000"/>
                <w:spacing w:val="0"/>
                <w:sz w:val="22"/>
                <w:szCs w:val="22"/>
                <w:lang w:val="es-CO" w:eastAsia="es-CO"/>
              </w:rPr>
            </w:pPr>
            <w:r w:rsidRPr="00D00842">
              <w:rPr>
                <w:rFonts w:ascii="Times New Roman" w:eastAsia="Times New Roman" w:hAnsi="Times New Roman"/>
                <w:bCs/>
                <w:color w:val="000000"/>
                <w:spacing w:val="0"/>
                <w:sz w:val="22"/>
                <w:szCs w:val="22"/>
                <w:lang w:val="es-CO" w:eastAsia="es-CO"/>
              </w:rPr>
              <w:t>30/12/2024</w:t>
            </w:r>
          </w:p>
        </w:tc>
      </w:tr>
    </w:tbl>
    <w:p w14:paraId="4778684E" w14:textId="0B0CE56B" w:rsidR="00994283" w:rsidRPr="00D00842" w:rsidRDefault="00994283" w:rsidP="000A6D19">
      <w:pPr>
        <w:ind w:left="0" w:right="-234"/>
        <w:jc w:val="both"/>
        <w:rPr>
          <w:rFonts w:ascii="Times New Roman" w:eastAsia="Times New Roman" w:hAnsi="Times New Roman"/>
          <w:b/>
          <w:bCs/>
          <w:color w:val="000000"/>
          <w:spacing w:val="0"/>
          <w:sz w:val="24"/>
          <w:szCs w:val="24"/>
          <w:lang w:val="es-CO" w:eastAsia="es-CO"/>
        </w:rPr>
        <w:sectPr w:rsidR="00994283" w:rsidRPr="00D00842" w:rsidSect="00D00842">
          <w:headerReference w:type="default" r:id="rId32"/>
          <w:footerReference w:type="default" r:id="rId33"/>
          <w:pgSz w:w="12240" w:h="15840"/>
          <w:pgMar w:top="1418" w:right="1325" w:bottom="1418" w:left="1701" w:header="709" w:footer="709" w:gutter="0"/>
          <w:cols w:space="708"/>
          <w:docGrid w:linePitch="360"/>
        </w:sectPr>
      </w:pPr>
    </w:p>
    <w:p w14:paraId="79B4DBD9" w14:textId="2D8DE798" w:rsidR="1D956D78" w:rsidRPr="00D00842" w:rsidRDefault="0A680501" w:rsidP="00D954E9">
      <w:pPr>
        <w:pStyle w:val="Ttulo3"/>
        <w:jc w:val="both"/>
        <w:rPr>
          <w:rFonts w:eastAsia="Calibri"/>
          <w:sz w:val="24"/>
          <w:szCs w:val="24"/>
        </w:rPr>
      </w:pPr>
      <w:bookmarkStart w:id="72" w:name="_Toc157179446"/>
      <w:r w:rsidRPr="00D00842">
        <w:rPr>
          <w:rFonts w:eastAsia="Calibri"/>
          <w:sz w:val="24"/>
          <w:szCs w:val="24"/>
        </w:rPr>
        <w:t>Cronograma de actualización y seguimiento del SIDEAP</w:t>
      </w:r>
      <w:bookmarkEnd w:id="72"/>
    </w:p>
    <w:p w14:paraId="238E7DCB" w14:textId="7BA4D745" w:rsidR="5164D84A" w:rsidRPr="00D00842" w:rsidRDefault="5164D84A" w:rsidP="00813690">
      <w:pPr>
        <w:ind w:left="0" w:right="49"/>
        <w:contextualSpacing/>
        <w:jc w:val="both"/>
        <w:rPr>
          <w:rFonts w:ascii="Times New Roman" w:hAnsi="Times New Roman"/>
          <w:sz w:val="24"/>
          <w:szCs w:val="24"/>
        </w:rPr>
      </w:pPr>
    </w:p>
    <w:p w14:paraId="5633FA04" w14:textId="0A045446" w:rsidR="07666F88" w:rsidRPr="00D00842" w:rsidRDefault="07666F88" w:rsidP="00813690">
      <w:pPr>
        <w:ind w:left="0" w:right="49"/>
        <w:contextualSpacing/>
        <w:jc w:val="both"/>
        <w:rPr>
          <w:rFonts w:ascii="Times New Roman" w:hAnsi="Times New Roman"/>
          <w:sz w:val="24"/>
          <w:szCs w:val="24"/>
        </w:rPr>
      </w:pPr>
      <w:r w:rsidRPr="00D00842">
        <w:rPr>
          <w:rFonts w:ascii="Times New Roman" w:hAnsi="Times New Roman"/>
          <w:sz w:val="24"/>
          <w:szCs w:val="24"/>
        </w:rPr>
        <w:t xml:space="preserve">El sistema oficial de empleo público en el Distrito Capital es el Sistema de información Distrital del Empleo y la Administración Pública (SIDEAP), que es administrado por el DASCD, por lo que es importante que la información respecto del estado actual de provisión de los </w:t>
      </w:r>
      <w:r w:rsidR="1E71EFC3" w:rsidRPr="00D00842">
        <w:rPr>
          <w:rFonts w:ascii="Times New Roman" w:hAnsi="Times New Roman"/>
          <w:sz w:val="24"/>
          <w:szCs w:val="24"/>
        </w:rPr>
        <w:t>cargos,</w:t>
      </w:r>
      <w:r w:rsidRPr="00D00842">
        <w:rPr>
          <w:rFonts w:ascii="Times New Roman" w:hAnsi="Times New Roman"/>
          <w:sz w:val="24"/>
          <w:szCs w:val="24"/>
        </w:rPr>
        <w:t xml:space="preserve"> así como de la información de los servidores públicos, se mantenga actualizada.</w:t>
      </w:r>
    </w:p>
    <w:p w14:paraId="5A213C58" w14:textId="3234F5B4" w:rsidR="5164D84A" w:rsidRPr="00D00842" w:rsidRDefault="5164D84A" w:rsidP="00813690">
      <w:pPr>
        <w:ind w:left="0" w:right="49"/>
        <w:contextualSpacing/>
        <w:jc w:val="both"/>
        <w:rPr>
          <w:rFonts w:ascii="Times New Roman" w:hAnsi="Times New Roman"/>
          <w:sz w:val="24"/>
          <w:szCs w:val="24"/>
        </w:rPr>
      </w:pPr>
    </w:p>
    <w:p w14:paraId="1AF4EC72" w14:textId="35B7A245" w:rsidR="07666F88" w:rsidRPr="00D00842" w:rsidRDefault="07666F88" w:rsidP="00813690">
      <w:pPr>
        <w:ind w:left="0" w:right="49"/>
        <w:contextualSpacing/>
        <w:jc w:val="both"/>
        <w:rPr>
          <w:rFonts w:ascii="Times New Roman" w:hAnsi="Times New Roman"/>
          <w:sz w:val="24"/>
          <w:szCs w:val="24"/>
        </w:rPr>
      </w:pPr>
      <w:r w:rsidRPr="00D00842">
        <w:rPr>
          <w:rFonts w:ascii="Times New Roman" w:hAnsi="Times New Roman"/>
          <w:sz w:val="24"/>
          <w:szCs w:val="24"/>
        </w:rPr>
        <w:t xml:space="preserve">Es por ello </w:t>
      </w:r>
      <w:proofErr w:type="gramStart"/>
      <w:r w:rsidRPr="00D00842">
        <w:rPr>
          <w:rFonts w:ascii="Times New Roman" w:hAnsi="Times New Roman"/>
          <w:sz w:val="24"/>
          <w:szCs w:val="24"/>
        </w:rPr>
        <w:t>que</w:t>
      </w:r>
      <w:proofErr w:type="gramEnd"/>
      <w:r w:rsidRPr="00D00842">
        <w:rPr>
          <w:rFonts w:ascii="Times New Roman" w:hAnsi="Times New Roman"/>
          <w:sz w:val="24"/>
          <w:szCs w:val="24"/>
        </w:rPr>
        <w:t xml:space="preserve"> </w:t>
      </w:r>
      <w:r w:rsidR="1478A1DB" w:rsidRPr="00D00842">
        <w:rPr>
          <w:rFonts w:ascii="Times New Roman" w:hAnsi="Times New Roman"/>
          <w:sz w:val="24"/>
          <w:szCs w:val="24"/>
        </w:rPr>
        <w:t>durante la vigencia 202</w:t>
      </w:r>
      <w:r w:rsidR="00A525DF" w:rsidRPr="00D00842">
        <w:rPr>
          <w:rFonts w:ascii="Times New Roman" w:hAnsi="Times New Roman"/>
          <w:sz w:val="24"/>
          <w:szCs w:val="24"/>
        </w:rPr>
        <w:t>4</w:t>
      </w:r>
      <w:r w:rsidR="1478A1DB" w:rsidRPr="00D00842">
        <w:rPr>
          <w:rFonts w:ascii="Times New Roman" w:hAnsi="Times New Roman"/>
          <w:sz w:val="24"/>
          <w:szCs w:val="24"/>
        </w:rPr>
        <w:t xml:space="preserve">, se realizarán </w:t>
      </w:r>
      <w:r w:rsidR="1C593814" w:rsidRPr="00D00842">
        <w:rPr>
          <w:rFonts w:ascii="Times New Roman" w:hAnsi="Times New Roman"/>
          <w:sz w:val="24"/>
          <w:szCs w:val="24"/>
        </w:rPr>
        <w:t>actividades para invitar a los servidores públicos a mantener sus datos actualizados en el SIDEAP, en las siguientes fechas:</w:t>
      </w:r>
    </w:p>
    <w:p w14:paraId="2DF257C1" w14:textId="5E606455" w:rsidR="5164D84A" w:rsidRPr="00D00842" w:rsidRDefault="5164D84A" w:rsidP="00D954E9">
      <w:pPr>
        <w:ind w:right="49"/>
        <w:contextualSpacing/>
        <w:jc w:val="both"/>
        <w:rPr>
          <w:rFonts w:ascii="Times New Roman" w:hAnsi="Times New Roman"/>
          <w:sz w:val="24"/>
          <w:szCs w:val="24"/>
        </w:rPr>
      </w:pPr>
    </w:p>
    <w:tbl>
      <w:tblPr>
        <w:tblStyle w:val="Tablaconcuadrcula"/>
        <w:tblW w:w="7938" w:type="dxa"/>
        <w:tblInd w:w="846" w:type="dxa"/>
        <w:tblLayout w:type="fixed"/>
        <w:tblLook w:val="06A0" w:firstRow="1" w:lastRow="0" w:firstColumn="1" w:lastColumn="0" w:noHBand="1" w:noVBand="1"/>
      </w:tblPr>
      <w:tblGrid>
        <w:gridCol w:w="1984"/>
        <w:gridCol w:w="5954"/>
      </w:tblGrid>
      <w:tr w:rsidR="5164D84A" w:rsidRPr="00D00842" w14:paraId="1D138F32" w14:textId="77777777" w:rsidTr="00B13865">
        <w:trPr>
          <w:trHeight w:val="343"/>
        </w:trPr>
        <w:tc>
          <w:tcPr>
            <w:tcW w:w="1984" w:type="dxa"/>
            <w:shd w:val="clear" w:color="auto" w:fill="D9D9D9" w:themeFill="background1" w:themeFillShade="D9"/>
            <w:vAlign w:val="center"/>
          </w:tcPr>
          <w:p w14:paraId="44D8FC3E" w14:textId="391F0FEF" w:rsidR="5164D84A" w:rsidRPr="00D00842" w:rsidRDefault="5164D84A" w:rsidP="00B13865">
            <w:pPr>
              <w:ind w:left="0" w:right="-107"/>
              <w:jc w:val="center"/>
              <w:rPr>
                <w:rFonts w:ascii="Times New Roman" w:hAnsi="Times New Roman"/>
                <w:sz w:val="24"/>
                <w:szCs w:val="24"/>
              </w:rPr>
            </w:pPr>
            <w:r w:rsidRPr="00D00842">
              <w:rPr>
                <w:rFonts w:ascii="Times New Roman" w:eastAsia="Calibri" w:hAnsi="Times New Roman"/>
                <w:b/>
                <w:bCs/>
                <w:sz w:val="24"/>
                <w:szCs w:val="24"/>
              </w:rPr>
              <w:t>MES</w:t>
            </w:r>
          </w:p>
        </w:tc>
        <w:tc>
          <w:tcPr>
            <w:tcW w:w="5954" w:type="dxa"/>
            <w:shd w:val="clear" w:color="auto" w:fill="D9D9D9" w:themeFill="background1" w:themeFillShade="D9"/>
            <w:vAlign w:val="center"/>
          </w:tcPr>
          <w:p w14:paraId="542E7ADE" w14:textId="3998EF6F" w:rsidR="326FF9A5" w:rsidRPr="00D00842" w:rsidRDefault="326FF9A5" w:rsidP="00D954E9">
            <w:pPr>
              <w:jc w:val="center"/>
              <w:rPr>
                <w:rFonts w:ascii="Times New Roman" w:hAnsi="Times New Roman"/>
                <w:sz w:val="24"/>
                <w:szCs w:val="24"/>
              </w:rPr>
            </w:pPr>
            <w:r w:rsidRPr="00D00842">
              <w:rPr>
                <w:rFonts w:ascii="Times New Roman" w:eastAsia="Calibri" w:hAnsi="Times New Roman"/>
                <w:b/>
                <w:bCs/>
                <w:sz w:val="24"/>
                <w:szCs w:val="24"/>
              </w:rPr>
              <w:t>ACTIVIDAD</w:t>
            </w:r>
          </w:p>
        </w:tc>
      </w:tr>
      <w:tr w:rsidR="5164D84A" w:rsidRPr="00D00842" w14:paraId="1A2BB1DA" w14:textId="77777777" w:rsidTr="00B13865">
        <w:trPr>
          <w:trHeight w:val="343"/>
        </w:trPr>
        <w:tc>
          <w:tcPr>
            <w:tcW w:w="1984" w:type="dxa"/>
            <w:shd w:val="clear" w:color="auto" w:fill="FFFFFF" w:themeFill="background1"/>
            <w:vAlign w:val="center"/>
          </w:tcPr>
          <w:p w14:paraId="22F6004D" w14:textId="7A0D0196" w:rsidR="63E1DAFA" w:rsidRPr="00D00842" w:rsidRDefault="63E1DAFA" w:rsidP="00B13865">
            <w:pPr>
              <w:ind w:left="0" w:right="-107"/>
              <w:rPr>
                <w:rFonts w:ascii="Times New Roman" w:hAnsi="Times New Roman"/>
                <w:sz w:val="24"/>
                <w:szCs w:val="24"/>
              </w:rPr>
            </w:pPr>
            <w:r w:rsidRPr="00D00842">
              <w:rPr>
                <w:rFonts w:ascii="Times New Roman" w:eastAsia="Calibri" w:hAnsi="Times New Roman"/>
                <w:sz w:val="24"/>
                <w:szCs w:val="24"/>
              </w:rPr>
              <w:t>MARZO</w:t>
            </w:r>
          </w:p>
        </w:tc>
        <w:tc>
          <w:tcPr>
            <w:tcW w:w="5954" w:type="dxa"/>
            <w:shd w:val="clear" w:color="auto" w:fill="FFFFFF" w:themeFill="background1"/>
            <w:vAlign w:val="center"/>
          </w:tcPr>
          <w:p w14:paraId="276D38A0" w14:textId="7E79D373" w:rsidR="59F2E61A" w:rsidRPr="00D00842" w:rsidRDefault="59F2E61A" w:rsidP="00B13865">
            <w:pPr>
              <w:ind w:left="-109" w:right="0"/>
              <w:rPr>
                <w:rFonts w:ascii="Times New Roman" w:hAnsi="Times New Roman"/>
                <w:sz w:val="24"/>
                <w:szCs w:val="24"/>
              </w:rPr>
            </w:pPr>
            <w:r w:rsidRPr="00D00842">
              <w:rPr>
                <w:rFonts w:ascii="Times New Roman" w:eastAsia="Calibri" w:hAnsi="Times New Roman"/>
                <w:sz w:val="24"/>
                <w:szCs w:val="24"/>
              </w:rPr>
              <w:t>Comunicación dirigida a los servidores invitando a actualizar información en SIGEP</w:t>
            </w:r>
          </w:p>
        </w:tc>
      </w:tr>
      <w:tr w:rsidR="5164D84A" w:rsidRPr="00D00842" w14:paraId="5602CBA4" w14:textId="77777777" w:rsidTr="00B13865">
        <w:trPr>
          <w:trHeight w:val="343"/>
        </w:trPr>
        <w:tc>
          <w:tcPr>
            <w:tcW w:w="1984" w:type="dxa"/>
            <w:shd w:val="clear" w:color="auto" w:fill="FFFFFF" w:themeFill="background1"/>
            <w:vAlign w:val="center"/>
          </w:tcPr>
          <w:p w14:paraId="76F0F1AC" w14:textId="0127BD87" w:rsidR="42AA66A5" w:rsidRPr="00D00842" w:rsidRDefault="42AA66A5" w:rsidP="00B13865">
            <w:pPr>
              <w:ind w:left="0" w:right="-107"/>
              <w:rPr>
                <w:rFonts w:ascii="Times New Roman" w:hAnsi="Times New Roman"/>
                <w:sz w:val="24"/>
                <w:szCs w:val="24"/>
              </w:rPr>
            </w:pPr>
            <w:r w:rsidRPr="00D00842">
              <w:rPr>
                <w:rFonts w:ascii="Times New Roman" w:eastAsia="Calibri" w:hAnsi="Times New Roman"/>
                <w:sz w:val="24"/>
                <w:szCs w:val="24"/>
              </w:rPr>
              <w:t>SEPTIEMBRE</w:t>
            </w:r>
          </w:p>
        </w:tc>
        <w:tc>
          <w:tcPr>
            <w:tcW w:w="5954" w:type="dxa"/>
            <w:shd w:val="clear" w:color="auto" w:fill="FFFFFF" w:themeFill="background1"/>
            <w:vAlign w:val="center"/>
          </w:tcPr>
          <w:p w14:paraId="574BEA01" w14:textId="771CAFDD" w:rsidR="18E5BE75" w:rsidRPr="00D00842" w:rsidRDefault="18E5BE75" w:rsidP="00B13865">
            <w:pPr>
              <w:ind w:left="-109" w:right="0"/>
              <w:rPr>
                <w:rFonts w:ascii="Times New Roman" w:hAnsi="Times New Roman"/>
                <w:sz w:val="24"/>
                <w:szCs w:val="24"/>
              </w:rPr>
            </w:pPr>
            <w:r w:rsidRPr="00D00842">
              <w:rPr>
                <w:rFonts w:ascii="Times New Roman" w:eastAsia="Calibri" w:hAnsi="Times New Roman"/>
                <w:sz w:val="24"/>
                <w:szCs w:val="24"/>
              </w:rPr>
              <w:t>Comunicación dirigida a los servidores invitando a actualizar información en SIGEP</w:t>
            </w:r>
          </w:p>
        </w:tc>
      </w:tr>
    </w:tbl>
    <w:p w14:paraId="6EF2F837" w14:textId="77777777" w:rsidR="00B00690" w:rsidRPr="00D00842" w:rsidRDefault="00B00690" w:rsidP="00B00690">
      <w:pPr>
        <w:pStyle w:val="Ttulo3"/>
        <w:numPr>
          <w:ilvl w:val="0"/>
          <w:numId w:val="0"/>
        </w:numPr>
        <w:ind w:left="720"/>
        <w:jc w:val="both"/>
        <w:rPr>
          <w:rFonts w:eastAsia="Calibri"/>
          <w:sz w:val="24"/>
          <w:szCs w:val="24"/>
        </w:rPr>
      </w:pPr>
    </w:p>
    <w:p w14:paraId="70D5271B" w14:textId="5EC60D24" w:rsidR="00CB75B5" w:rsidRPr="00D00842" w:rsidRDefault="0D664A7A" w:rsidP="00D954E9">
      <w:pPr>
        <w:pStyle w:val="Ttulo3"/>
        <w:jc w:val="both"/>
        <w:rPr>
          <w:rFonts w:eastAsia="Calibri"/>
          <w:sz w:val="24"/>
          <w:szCs w:val="24"/>
        </w:rPr>
      </w:pPr>
      <w:bookmarkStart w:id="73" w:name="_Toc157179447"/>
      <w:r w:rsidRPr="00D00842">
        <w:rPr>
          <w:rFonts w:eastAsia="Calibri"/>
          <w:sz w:val="24"/>
          <w:szCs w:val="24"/>
        </w:rPr>
        <w:t>Plan anual de vacantes</w:t>
      </w:r>
      <w:bookmarkEnd w:id="73"/>
    </w:p>
    <w:p w14:paraId="03D75ABE" w14:textId="77777777" w:rsidR="00CB75B5" w:rsidRPr="00D00842" w:rsidRDefault="00CB75B5" w:rsidP="00D954E9">
      <w:pPr>
        <w:ind w:right="49"/>
        <w:contextualSpacing/>
        <w:jc w:val="both"/>
        <w:rPr>
          <w:rFonts w:ascii="Times New Roman" w:hAnsi="Times New Roman"/>
          <w:sz w:val="24"/>
          <w:szCs w:val="24"/>
        </w:rPr>
      </w:pPr>
    </w:p>
    <w:p w14:paraId="23DB17AC" w14:textId="3C4A276D" w:rsidR="00C2033B" w:rsidRPr="00D00842" w:rsidRDefault="00C2033B" w:rsidP="00813690">
      <w:pPr>
        <w:ind w:left="0" w:right="49"/>
        <w:contextualSpacing/>
        <w:jc w:val="both"/>
        <w:rPr>
          <w:rFonts w:ascii="Times New Roman" w:hAnsi="Times New Roman"/>
          <w:sz w:val="24"/>
          <w:szCs w:val="24"/>
        </w:rPr>
      </w:pPr>
      <w:r w:rsidRPr="00D00842">
        <w:rPr>
          <w:rFonts w:ascii="Times New Roman" w:hAnsi="Times New Roman"/>
          <w:sz w:val="24"/>
          <w:szCs w:val="24"/>
        </w:rPr>
        <w:t>La Unidad Administrativa Especial de Catastro Distrital, de conformidad con la normatividad que regule la materia</w:t>
      </w:r>
      <w:r w:rsidR="003B57BD" w:rsidRPr="00D00842">
        <w:rPr>
          <w:rFonts w:ascii="Times New Roman" w:hAnsi="Times New Roman"/>
          <w:sz w:val="24"/>
          <w:szCs w:val="24"/>
        </w:rPr>
        <w:t>,</w:t>
      </w:r>
      <w:r w:rsidRPr="00D00842">
        <w:rPr>
          <w:rFonts w:ascii="Times New Roman" w:hAnsi="Times New Roman"/>
          <w:sz w:val="24"/>
          <w:szCs w:val="24"/>
        </w:rPr>
        <w:t xml:space="preserve"> deberá implementar el Plan Anual de Vacantes teniendo en cuenta las Políticas y directrices establecidas por el Departamento Administrativo de la Función Pública – DAFP.</w:t>
      </w:r>
    </w:p>
    <w:p w14:paraId="2727E333" w14:textId="77777777" w:rsidR="00C2033B" w:rsidRPr="00D00842" w:rsidRDefault="00C2033B" w:rsidP="00813690">
      <w:pPr>
        <w:pStyle w:val="Prrafodelista"/>
        <w:ind w:left="0" w:right="49"/>
        <w:contextualSpacing/>
        <w:jc w:val="both"/>
      </w:pPr>
    </w:p>
    <w:p w14:paraId="4043DA78" w14:textId="77777777" w:rsidR="00C2033B" w:rsidRPr="00D00842" w:rsidRDefault="00C2033B" w:rsidP="00813690">
      <w:pPr>
        <w:ind w:left="0" w:right="49"/>
        <w:contextualSpacing/>
        <w:jc w:val="both"/>
        <w:rPr>
          <w:rFonts w:ascii="Times New Roman" w:hAnsi="Times New Roman"/>
          <w:sz w:val="24"/>
          <w:szCs w:val="24"/>
        </w:rPr>
      </w:pPr>
      <w:r w:rsidRPr="00D00842">
        <w:rPr>
          <w:rFonts w:ascii="Times New Roman" w:hAnsi="Times New Roman"/>
          <w:sz w:val="24"/>
          <w:szCs w:val="24"/>
        </w:rPr>
        <w:t>El Plan Anual de Vacantes es un instrumento que busca administrar y actualizar la información sobre los empleos vacantes en Unidad Administrativa Especial de Catastro Distrital - UAECD., con el propósito que la Entidad pueda planificar la provisión de los empleos para la siguiente vigencia fiscal. El Plan de Vacantes es, además, una herramienta necesaria con la que cuentan las Entidades con el fin de tener oferta real de empleos y de esa manera poder generar lineamientos para racionalizar y optimizar los procesos de vinculación y presupuestar oportunamente los recursos que estos implican. El Plan permite contar con información para la definición de políticas para el mejoramiento de la gestión del talento humano y para la eficiencia organizacional en las entidades públicas.</w:t>
      </w:r>
    </w:p>
    <w:p w14:paraId="2A680281" w14:textId="77777777" w:rsidR="00C2033B" w:rsidRPr="00D00842" w:rsidRDefault="00C2033B" w:rsidP="00813690">
      <w:pPr>
        <w:ind w:left="0" w:right="49"/>
        <w:contextualSpacing/>
        <w:jc w:val="both"/>
        <w:rPr>
          <w:rFonts w:ascii="Times New Roman" w:hAnsi="Times New Roman"/>
          <w:sz w:val="24"/>
          <w:szCs w:val="24"/>
        </w:rPr>
      </w:pPr>
    </w:p>
    <w:p w14:paraId="2D10118C" w14:textId="77777777" w:rsidR="00C2033B" w:rsidRPr="00D00842" w:rsidRDefault="00C2033B" w:rsidP="00813690">
      <w:pPr>
        <w:ind w:left="0" w:right="49"/>
        <w:contextualSpacing/>
        <w:jc w:val="both"/>
        <w:rPr>
          <w:rFonts w:ascii="Times New Roman" w:hAnsi="Times New Roman"/>
          <w:sz w:val="24"/>
          <w:szCs w:val="24"/>
        </w:rPr>
      </w:pPr>
      <w:r w:rsidRPr="00D00842">
        <w:rPr>
          <w:rFonts w:ascii="Times New Roman" w:hAnsi="Times New Roman"/>
          <w:sz w:val="24"/>
          <w:szCs w:val="24"/>
        </w:rPr>
        <w:t xml:space="preserve">Así mismo, constituye una herramienta de medición que permite conocer cuántos cargos de carrera administrativa cuenta la Unidad, con lo cual se facilitará la planeación del concurso de méritos que se adelante con la Comisión Nacional del Servicio Civil –CNSC. </w:t>
      </w:r>
    </w:p>
    <w:p w14:paraId="5C7DEDC4" w14:textId="77777777" w:rsidR="00C2033B" w:rsidRPr="00D00842" w:rsidRDefault="00C2033B" w:rsidP="00813690">
      <w:pPr>
        <w:ind w:left="0" w:right="49"/>
        <w:contextualSpacing/>
        <w:jc w:val="both"/>
        <w:rPr>
          <w:rFonts w:ascii="Times New Roman" w:hAnsi="Times New Roman"/>
          <w:sz w:val="24"/>
          <w:szCs w:val="24"/>
        </w:rPr>
      </w:pPr>
    </w:p>
    <w:p w14:paraId="66176419" w14:textId="549A19A3" w:rsidR="00C2033B" w:rsidRPr="00D00842" w:rsidRDefault="00C2033B" w:rsidP="00813690">
      <w:pPr>
        <w:ind w:left="0" w:right="49"/>
        <w:contextualSpacing/>
        <w:jc w:val="both"/>
        <w:rPr>
          <w:rFonts w:ascii="Times New Roman" w:hAnsi="Times New Roman"/>
          <w:sz w:val="24"/>
          <w:szCs w:val="24"/>
        </w:rPr>
      </w:pPr>
      <w:r w:rsidRPr="00D00842">
        <w:rPr>
          <w:rFonts w:ascii="Times New Roman" w:hAnsi="Times New Roman"/>
          <w:sz w:val="24"/>
          <w:szCs w:val="24"/>
        </w:rPr>
        <w:t>El responsable de gestionar y presentar el Plan Anual de Vacantes y actualizarlo cada vez que se produzcan las mismas, corresponde al proceso de Selección Vinculación y Retiro de la Subgerencia de Talento Humano de la Unidad Administrativa Especial de Catastro Distrital – UAE</w:t>
      </w:r>
      <w:r w:rsidR="00175131" w:rsidRPr="00D00842">
        <w:rPr>
          <w:rFonts w:ascii="Times New Roman" w:hAnsi="Times New Roman"/>
          <w:sz w:val="24"/>
          <w:szCs w:val="24"/>
        </w:rPr>
        <w:t>C</w:t>
      </w:r>
      <w:r w:rsidRPr="00D00842">
        <w:rPr>
          <w:rFonts w:ascii="Times New Roman" w:hAnsi="Times New Roman"/>
          <w:sz w:val="24"/>
          <w:szCs w:val="24"/>
        </w:rPr>
        <w:t>D.</w:t>
      </w:r>
    </w:p>
    <w:p w14:paraId="409E5EDB" w14:textId="77777777" w:rsidR="002F613E" w:rsidRPr="00D00842" w:rsidRDefault="002F613E" w:rsidP="00D954E9">
      <w:pPr>
        <w:ind w:right="49"/>
        <w:contextualSpacing/>
        <w:jc w:val="both"/>
        <w:rPr>
          <w:rFonts w:ascii="Times New Roman" w:hAnsi="Times New Roman"/>
          <w:b/>
          <w:sz w:val="24"/>
          <w:szCs w:val="24"/>
        </w:rPr>
      </w:pPr>
    </w:p>
    <w:p w14:paraId="24BA2EAD" w14:textId="5819E497" w:rsidR="0069725C" w:rsidRPr="00D00842" w:rsidRDefault="0D664A7A" w:rsidP="00D954E9">
      <w:pPr>
        <w:pStyle w:val="Ttulo3"/>
        <w:jc w:val="both"/>
        <w:rPr>
          <w:rFonts w:eastAsia="Calibri"/>
          <w:sz w:val="24"/>
          <w:szCs w:val="24"/>
        </w:rPr>
      </w:pPr>
      <w:bookmarkStart w:id="74" w:name="_Toc90669778"/>
      <w:bookmarkStart w:id="75" w:name="_Toc157179448"/>
      <w:r w:rsidRPr="00D00842">
        <w:rPr>
          <w:rFonts w:eastAsia="Calibri"/>
          <w:sz w:val="24"/>
          <w:szCs w:val="24"/>
        </w:rPr>
        <w:t>Plan de Previsión de Recursos Humanos</w:t>
      </w:r>
      <w:bookmarkEnd w:id="74"/>
      <w:bookmarkEnd w:id="75"/>
    </w:p>
    <w:p w14:paraId="159D5D38" w14:textId="77777777" w:rsidR="0069725C" w:rsidRPr="00D00842" w:rsidRDefault="0069725C" w:rsidP="00D954E9">
      <w:pPr>
        <w:ind w:right="49"/>
        <w:contextualSpacing/>
        <w:jc w:val="center"/>
        <w:rPr>
          <w:rFonts w:ascii="Times New Roman" w:hAnsi="Times New Roman"/>
          <w:sz w:val="24"/>
          <w:szCs w:val="24"/>
        </w:rPr>
      </w:pPr>
    </w:p>
    <w:p w14:paraId="1813897B" w14:textId="43380628" w:rsidR="00CB75B5" w:rsidRPr="00D00842" w:rsidRDefault="00CB75B5" w:rsidP="00813690">
      <w:pPr>
        <w:ind w:left="0" w:right="49"/>
        <w:jc w:val="both"/>
        <w:rPr>
          <w:rFonts w:ascii="Times New Roman" w:hAnsi="Times New Roman"/>
          <w:sz w:val="24"/>
          <w:szCs w:val="24"/>
        </w:rPr>
      </w:pPr>
      <w:r w:rsidRPr="00D00842">
        <w:rPr>
          <w:rFonts w:ascii="Times New Roman" w:hAnsi="Times New Roman"/>
          <w:sz w:val="24"/>
          <w:szCs w:val="24"/>
        </w:rPr>
        <w:t>El Plan de Previsión de Recursos Humanos de la Unidad Administrativa Especial de Catastro Distrital - UAECD, presenta las estrategias a implementar en desarrollo de la convocatoria pública para la provisión definitiva de los empleos de carrera administrativa mediante concurso de méritos, así como de las vacantes temporales y demás situaciones administrativas, que se deriven como consecuencia de la movilidad que se presente en la planta de personal.</w:t>
      </w:r>
    </w:p>
    <w:p w14:paraId="575100FA" w14:textId="77777777" w:rsidR="00813690" w:rsidRPr="00D00842" w:rsidRDefault="00813690" w:rsidP="00813690">
      <w:pPr>
        <w:ind w:left="0" w:right="49"/>
        <w:jc w:val="both"/>
        <w:rPr>
          <w:rFonts w:ascii="Times New Roman" w:hAnsi="Times New Roman"/>
          <w:sz w:val="24"/>
          <w:szCs w:val="24"/>
        </w:rPr>
      </w:pPr>
    </w:p>
    <w:p w14:paraId="5BE21CA6" w14:textId="25B362FB" w:rsidR="00CB75B5" w:rsidRPr="00D00842" w:rsidRDefault="00CB75B5" w:rsidP="00813690">
      <w:pPr>
        <w:ind w:left="0" w:right="49"/>
        <w:jc w:val="both"/>
        <w:rPr>
          <w:rFonts w:ascii="Times New Roman" w:hAnsi="Times New Roman"/>
          <w:sz w:val="24"/>
          <w:szCs w:val="24"/>
        </w:rPr>
      </w:pPr>
      <w:r w:rsidRPr="00D00842">
        <w:rPr>
          <w:rFonts w:ascii="Times New Roman" w:hAnsi="Times New Roman"/>
          <w:sz w:val="24"/>
          <w:szCs w:val="24"/>
        </w:rPr>
        <w:t>Su objetivo general es actualizar y registrar la información correspondiente  a  los cargos vacantes de la Unidad Administrativa Especial de Catastro Distrital, proyectando los cambios que tendrían lugar con ocasión al poblamiento de la planta  en el marco de la Convocatoria adelantada por la Comisión Nacional del Servicio Civil, así como establecer los lineamientos y formas de provisión de las vacantes definitivas o temporales, con el fin de garantizar la continuidad y calidad en la prestación del servicio de manera continua en la Unidad.</w:t>
      </w:r>
    </w:p>
    <w:p w14:paraId="6DE90375" w14:textId="77777777" w:rsidR="0054469D" w:rsidRPr="00D00842" w:rsidRDefault="0054469D" w:rsidP="00813690">
      <w:pPr>
        <w:ind w:left="0" w:right="49"/>
        <w:jc w:val="both"/>
        <w:rPr>
          <w:rFonts w:ascii="Times New Roman" w:hAnsi="Times New Roman"/>
          <w:sz w:val="24"/>
          <w:szCs w:val="24"/>
        </w:rPr>
      </w:pPr>
    </w:p>
    <w:p w14:paraId="03E0F3ED" w14:textId="56D51F13" w:rsidR="00CB75B5" w:rsidRPr="00D00842" w:rsidRDefault="0D664A7A" w:rsidP="00D954E9">
      <w:pPr>
        <w:pStyle w:val="Ttulo3"/>
        <w:jc w:val="both"/>
        <w:rPr>
          <w:rFonts w:eastAsia="Calibri"/>
          <w:sz w:val="24"/>
          <w:szCs w:val="24"/>
        </w:rPr>
      </w:pPr>
      <w:bookmarkStart w:id="76" w:name="_Toc157179449"/>
      <w:r w:rsidRPr="00D00842">
        <w:rPr>
          <w:rFonts w:eastAsia="Calibri"/>
          <w:sz w:val="24"/>
          <w:szCs w:val="24"/>
        </w:rPr>
        <w:t>Plan de Bienestar Social e Incentivos</w:t>
      </w:r>
      <w:bookmarkEnd w:id="76"/>
    </w:p>
    <w:p w14:paraId="49161117" w14:textId="11BC868F" w:rsidR="0069204D" w:rsidRPr="00D00842" w:rsidRDefault="0069204D" w:rsidP="0069204D">
      <w:pPr>
        <w:rPr>
          <w:rFonts w:ascii="Times New Roman" w:hAnsi="Times New Roman"/>
          <w:lang w:eastAsia="es-ES"/>
        </w:rPr>
      </w:pPr>
    </w:p>
    <w:p w14:paraId="5282D459" w14:textId="00FF86CA" w:rsidR="0069204D" w:rsidRPr="00D00842" w:rsidRDefault="0069204D" w:rsidP="0069204D">
      <w:pPr>
        <w:ind w:left="0" w:right="-234"/>
        <w:jc w:val="both"/>
        <w:rPr>
          <w:rFonts w:ascii="Times New Roman" w:eastAsia="Calibri" w:hAnsi="Times New Roman"/>
          <w:sz w:val="24"/>
          <w:szCs w:val="24"/>
        </w:rPr>
      </w:pPr>
      <w:r w:rsidRPr="00D00842">
        <w:rPr>
          <w:rFonts w:ascii="Times New Roman" w:eastAsia="Calibri" w:hAnsi="Times New Roman"/>
          <w:sz w:val="24"/>
          <w:szCs w:val="24"/>
        </w:rPr>
        <w:t>En este punto es importante recordar frente a los objetivos estratégicos de la UAECD, que el objetivo 1 se articula con la gestión del talento humano y la participación ciudadana, así:</w:t>
      </w:r>
    </w:p>
    <w:p w14:paraId="001945EF" w14:textId="77777777" w:rsidR="0069204D" w:rsidRPr="00D00842" w:rsidRDefault="0069204D" w:rsidP="0069204D">
      <w:pPr>
        <w:ind w:left="0" w:right="-234"/>
        <w:jc w:val="both"/>
        <w:rPr>
          <w:rFonts w:ascii="Times New Roman" w:eastAsia="Calibri" w:hAnsi="Times New Roman"/>
          <w:sz w:val="24"/>
          <w:szCs w:val="24"/>
        </w:rPr>
      </w:pPr>
    </w:p>
    <w:p w14:paraId="649C8F01" w14:textId="77777777" w:rsidR="0069204D" w:rsidRPr="00D00842" w:rsidRDefault="0069204D" w:rsidP="002F40E4">
      <w:pPr>
        <w:pStyle w:val="Prrafodelista"/>
        <w:numPr>
          <w:ilvl w:val="0"/>
          <w:numId w:val="15"/>
        </w:numPr>
        <w:ind w:right="-234"/>
        <w:jc w:val="both"/>
        <w:rPr>
          <w:rFonts w:eastAsia="Calibri"/>
        </w:rPr>
      </w:pPr>
      <w:r w:rsidRPr="00D00842">
        <w:rPr>
          <w:rFonts w:eastAsia="Calibri"/>
        </w:rPr>
        <w:t xml:space="preserve">Empoderar nuestro talento humano con competencias desde el ser, el saber y el hacer y fortalecer la </w:t>
      </w:r>
      <w:proofErr w:type="gramStart"/>
      <w:r w:rsidRPr="00D00842">
        <w:rPr>
          <w:rFonts w:eastAsia="Calibri"/>
        </w:rPr>
        <w:t>participación activa</w:t>
      </w:r>
      <w:proofErr w:type="gramEnd"/>
      <w:r w:rsidRPr="00D00842">
        <w:rPr>
          <w:rFonts w:eastAsia="Calibri"/>
        </w:rPr>
        <w:t xml:space="preserve"> de la ciudadanía en la gestión catastral con enfoque multipropósito.</w:t>
      </w:r>
    </w:p>
    <w:p w14:paraId="65270782" w14:textId="77777777" w:rsidR="0069204D" w:rsidRPr="00D00842" w:rsidRDefault="0069204D" w:rsidP="0069204D">
      <w:pPr>
        <w:ind w:left="0" w:right="-234"/>
        <w:jc w:val="both"/>
        <w:rPr>
          <w:rFonts w:ascii="Times New Roman" w:eastAsia="Calibri" w:hAnsi="Times New Roman"/>
          <w:sz w:val="24"/>
          <w:szCs w:val="24"/>
        </w:rPr>
      </w:pPr>
    </w:p>
    <w:p w14:paraId="2557EE27" w14:textId="77777777" w:rsidR="0069204D" w:rsidRPr="00D00842" w:rsidRDefault="0069204D" w:rsidP="0069204D">
      <w:pPr>
        <w:ind w:left="0" w:right="-234"/>
        <w:jc w:val="both"/>
        <w:rPr>
          <w:rFonts w:ascii="Times New Roman" w:eastAsia="Calibri" w:hAnsi="Times New Roman"/>
          <w:sz w:val="24"/>
          <w:szCs w:val="24"/>
        </w:rPr>
      </w:pPr>
      <w:r w:rsidRPr="00D00842">
        <w:rPr>
          <w:rFonts w:ascii="Times New Roman" w:eastAsia="Calibri" w:hAnsi="Times New Roman"/>
          <w:sz w:val="24"/>
          <w:szCs w:val="24"/>
        </w:rPr>
        <w:t>Este objetivo se orienta a la implementación de modelos de gestión integral del talento humano donde las mejores prácticas y la experiencia deben captarse, replicarse y desarrollarse; de igual forma involucra modelos de competencias funcionales, comportamentales, de evaluación de desempeño, así como los esquemas de incentivos y cultura organizacional.</w:t>
      </w:r>
    </w:p>
    <w:p w14:paraId="39582589" w14:textId="77777777" w:rsidR="0069204D" w:rsidRPr="00D00842" w:rsidRDefault="0069204D" w:rsidP="0069204D">
      <w:pPr>
        <w:ind w:left="0" w:right="-234"/>
        <w:jc w:val="both"/>
        <w:rPr>
          <w:rFonts w:ascii="Times New Roman" w:eastAsia="Calibri" w:hAnsi="Times New Roman"/>
          <w:sz w:val="24"/>
          <w:szCs w:val="24"/>
        </w:rPr>
      </w:pPr>
    </w:p>
    <w:p w14:paraId="05A4CAAC" w14:textId="77777777" w:rsidR="0069204D" w:rsidRPr="00D00842" w:rsidRDefault="0069204D" w:rsidP="0069204D">
      <w:pPr>
        <w:ind w:left="0" w:right="-234"/>
        <w:jc w:val="both"/>
        <w:rPr>
          <w:rFonts w:ascii="Times New Roman" w:eastAsia="Calibri" w:hAnsi="Times New Roman"/>
          <w:sz w:val="24"/>
          <w:szCs w:val="24"/>
        </w:rPr>
      </w:pPr>
      <w:r w:rsidRPr="00D00842">
        <w:rPr>
          <w:rFonts w:ascii="Times New Roman" w:eastAsia="Calibri" w:hAnsi="Times New Roman"/>
          <w:sz w:val="24"/>
          <w:szCs w:val="24"/>
        </w:rPr>
        <w:t>Este objetivo contempla las siguientes líneas de acción:</w:t>
      </w:r>
    </w:p>
    <w:p w14:paraId="1DFFCA0E" w14:textId="77777777" w:rsidR="0069204D" w:rsidRPr="00D00842" w:rsidRDefault="0069204D" w:rsidP="0069204D">
      <w:pPr>
        <w:ind w:left="0" w:right="-234"/>
        <w:jc w:val="both"/>
        <w:rPr>
          <w:rFonts w:ascii="Times New Roman" w:eastAsia="Calibri" w:hAnsi="Times New Roman"/>
          <w:sz w:val="24"/>
          <w:szCs w:val="24"/>
        </w:rPr>
      </w:pPr>
    </w:p>
    <w:p w14:paraId="78F73CF2" w14:textId="77777777" w:rsidR="0069204D" w:rsidRPr="00D00842" w:rsidRDefault="0069204D" w:rsidP="0069204D">
      <w:pPr>
        <w:ind w:left="0" w:right="-234"/>
        <w:jc w:val="both"/>
        <w:rPr>
          <w:rFonts w:ascii="Times New Roman" w:eastAsia="Calibri" w:hAnsi="Times New Roman"/>
          <w:sz w:val="24"/>
          <w:szCs w:val="24"/>
        </w:rPr>
      </w:pPr>
      <w:r w:rsidRPr="00D00842">
        <w:rPr>
          <w:rFonts w:ascii="Times New Roman" w:eastAsia="Calibri" w:hAnsi="Times New Roman"/>
          <w:sz w:val="24"/>
          <w:szCs w:val="24"/>
        </w:rPr>
        <w:t>· Empoderar nuestro talento humano con competencias desde el ser, el saber y el hacer.</w:t>
      </w:r>
    </w:p>
    <w:p w14:paraId="3FEA0327" w14:textId="77777777" w:rsidR="0069204D" w:rsidRPr="00D00842" w:rsidRDefault="0069204D" w:rsidP="0069204D">
      <w:pPr>
        <w:ind w:left="0" w:right="-234"/>
        <w:jc w:val="both"/>
        <w:rPr>
          <w:rFonts w:ascii="Times New Roman" w:eastAsia="Calibri" w:hAnsi="Times New Roman"/>
          <w:sz w:val="24"/>
          <w:szCs w:val="24"/>
        </w:rPr>
      </w:pPr>
    </w:p>
    <w:p w14:paraId="0F87D719" w14:textId="77777777" w:rsidR="0069204D" w:rsidRPr="00D00842" w:rsidRDefault="0069204D" w:rsidP="0069204D">
      <w:pPr>
        <w:ind w:left="0" w:right="-234"/>
        <w:jc w:val="both"/>
        <w:rPr>
          <w:rFonts w:ascii="Times New Roman" w:eastAsia="Calibri" w:hAnsi="Times New Roman"/>
          <w:sz w:val="24"/>
          <w:szCs w:val="24"/>
        </w:rPr>
      </w:pPr>
      <w:r w:rsidRPr="00D00842">
        <w:rPr>
          <w:rFonts w:ascii="Times New Roman" w:eastAsia="Calibri" w:hAnsi="Times New Roman"/>
          <w:sz w:val="24"/>
          <w:szCs w:val="24"/>
        </w:rPr>
        <w:t>· Desarrollo del talento humano por competencias y resultados.</w:t>
      </w:r>
    </w:p>
    <w:p w14:paraId="69538B15" w14:textId="77777777" w:rsidR="0069204D" w:rsidRPr="00D00842" w:rsidRDefault="0069204D" w:rsidP="0069204D">
      <w:pPr>
        <w:ind w:left="0" w:right="-234"/>
        <w:jc w:val="both"/>
        <w:rPr>
          <w:rFonts w:ascii="Times New Roman" w:eastAsia="Calibri" w:hAnsi="Times New Roman"/>
          <w:sz w:val="24"/>
          <w:szCs w:val="24"/>
        </w:rPr>
      </w:pPr>
    </w:p>
    <w:p w14:paraId="450B9CE4" w14:textId="77777777" w:rsidR="0069204D" w:rsidRPr="00D00842" w:rsidRDefault="0069204D" w:rsidP="0069204D">
      <w:pPr>
        <w:ind w:left="0" w:right="-234"/>
        <w:jc w:val="both"/>
        <w:rPr>
          <w:rFonts w:ascii="Times New Roman" w:eastAsia="Calibri" w:hAnsi="Times New Roman"/>
          <w:sz w:val="24"/>
          <w:szCs w:val="24"/>
        </w:rPr>
      </w:pPr>
      <w:r w:rsidRPr="00D00842">
        <w:rPr>
          <w:rFonts w:ascii="Times New Roman" w:eastAsia="Calibri" w:hAnsi="Times New Roman"/>
          <w:sz w:val="24"/>
          <w:szCs w:val="24"/>
        </w:rPr>
        <w:t>En consonancia con el Plan Distrital de Desarrollo y la normatividad antes mencionada, la entidad viene avanzando en la implementación del Plan de Bienestar Social e Incentivos que además de dar respuesta a las necesidades y expectativas de los servidores y sus familias en las áreas de protección y servicios sociales y de calidad de vida laboral, desarrolla iniciativas para el balance vida laboral y personal, con el fin de fortalecer la motivación y felicidad laboral, en pro de mejorar la calidad de vida de los servidores y la productividad laboral.</w:t>
      </w:r>
    </w:p>
    <w:p w14:paraId="698E9EC2" w14:textId="77777777" w:rsidR="0069204D" w:rsidRPr="00D00842" w:rsidRDefault="0069204D" w:rsidP="0069204D">
      <w:pPr>
        <w:ind w:left="0" w:right="-234"/>
        <w:jc w:val="both"/>
        <w:rPr>
          <w:rFonts w:ascii="Times New Roman" w:eastAsia="Calibri" w:hAnsi="Times New Roman"/>
          <w:sz w:val="24"/>
          <w:szCs w:val="24"/>
        </w:rPr>
      </w:pPr>
    </w:p>
    <w:p w14:paraId="0882D5CC" w14:textId="1F6D60B4" w:rsidR="0069204D" w:rsidRPr="00D00842" w:rsidRDefault="0069204D" w:rsidP="0069204D">
      <w:pPr>
        <w:ind w:left="0" w:right="-234"/>
        <w:jc w:val="both"/>
        <w:rPr>
          <w:rFonts w:ascii="Times New Roman" w:eastAsia="Calibri" w:hAnsi="Times New Roman"/>
          <w:sz w:val="24"/>
          <w:szCs w:val="24"/>
        </w:rPr>
      </w:pPr>
      <w:r w:rsidRPr="00D00842">
        <w:rPr>
          <w:rFonts w:ascii="Times New Roman" w:eastAsia="Calibri" w:hAnsi="Times New Roman"/>
          <w:sz w:val="24"/>
          <w:szCs w:val="24"/>
        </w:rPr>
        <w:t>El Plan de Bienestar Social e Incentivos 2024, busca crear condiciones que contribuya al crecimiento personal y profesional de los servidores públicos de la UAECD, fomentando el desarrollo del talento y la conciliación de la vida laboral, personal y familiar, como pilares para fortalecer el desempeño y productividad contribuyendo al logro de los objetivos estratégicos de la UAECD.</w:t>
      </w:r>
    </w:p>
    <w:p w14:paraId="67FA9041" w14:textId="77777777" w:rsidR="00CB75B5" w:rsidRPr="00D00842" w:rsidRDefault="00CB75B5" w:rsidP="00813690">
      <w:pPr>
        <w:pStyle w:val="Ttulo3"/>
        <w:numPr>
          <w:ilvl w:val="0"/>
          <w:numId w:val="0"/>
        </w:numPr>
        <w:jc w:val="both"/>
        <w:rPr>
          <w:rFonts w:eastAsia="Calibri"/>
          <w:sz w:val="24"/>
          <w:szCs w:val="24"/>
        </w:rPr>
      </w:pPr>
    </w:p>
    <w:p w14:paraId="3A8CC9A3" w14:textId="49045B45" w:rsidR="54A7EF2A" w:rsidRPr="00D00842" w:rsidRDefault="00CB75B5" w:rsidP="00813690">
      <w:pPr>
        <w:pStyle w:val="Ttulo3"/>
        <w:jc w:val="both"/>
        <w:rPr>
          <w:rFonts w:eastAsia="Calibri"/>
          <w:sz w:val="24"/>
          <w:szCs w:val="24"/>
        </w:rPr>
      </w:pPr>
      <w:bookmarkStart w:id="77" w:name="_Toc157179450"/>
      <w:r w:rsidRPr="00D00842">
        <w:rPr>
          <w:rFonts w:eastAsia="Calibri"/>
          <w:sz w:val="24"/>
          <w:szCs w:val="24"/>
        </w:rPr>
        <w:t>Plan de Seguridad y Salud en el Trabajo SG-SST</w:t>
      </w:r>
      <w:bookmarkEnd w:id="77"/>
    </w:p>
    <w:p w14:paraId="472E3C02" w14:textId="3352338D" w:rsidR="00A63367" w:rsidRPr="00D00842" w:rsidRDefault="00A63367" w:rsidP="00A63367">
      <w:pPr>
        <w:rPr>
          <w:rFonts w:ascii="Times New Roman" w:hAnsi="Times New Roman"/>
          <w:lang w:eastAsia="es-ES"/>
        </w:rPr>
      </w:pPr>
    </w:p>
    <w:p w14:paraId="69562595"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El Sistema de Gestión de Seguridad y Salud en el Trabajo es un 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salud en el trabajo de los colaboradores, además de proteger la seguridad y salud de los servidores públicos, contratistas, estudiantes en práctica y tercerizados, mediante la mejora continua del Sistema de Gestión SST en la entidad.</w:t>
      </w:r>
    </w:p>
    <w:p w14:paraId="28ECC51C" w14:textId="77777777" w:rsidR="00A63367" w:rsidRPr="00D00842" w:rsidRDefault="00A63367" w:rsidP="00A63367">
      <w:pPr>
        <w:ind w:left="0" w:right="-234"/>
        <w:jc w:val="both"/>
        <w:rPr>
          <w:rFonts w:ascii="Times New Roman" w:eastAsia="Calibri" w:hAnsi="Times New Roman"/>
          <w:sz w:val="24"/>
          <w:szCs w:val="24"/>
        </w:rPr>
      </w:pPr>
    </w:p>
    <w:p w14:paraId="1E527FF1"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Desde la plataforma estratégica institucional, las actividades que se desarrollan en el marco del Sistema de Gestión de Seguridad y Salud en el Trabajo apuntan al cumplimiento de los objetivos estratégicos institucionales: </w:t>
      </w:r>
    </w:p>
    <w:p w14:paraId="5E02FFF0" w14:textId="77777777" w:rsidR="00A63367" w:rsidRPr="00D00842" w:rsidRDefault="00A63367" w:rsidP="00A63367">
      <w:pPr>
        <w:ind w:left="0" w:right="-234"/>
        <w:jc w:val="both"/>
        <w:rPr>
          <w:rFonts w:ascii="Times New Roman" w:eastAsia="Calibri" w:hAnsi="Times New Roman"/>
          <w:sz w:val="24"/>
          <w:szCs w:val="24"/>
        </w:rPr>
      </w:pPr>
    </w:p>
    <w:p w14:paraId="34218DA7"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OE1. “Empoderar nuestro talento humano con competencias desde el ser, el saber y el hacer y fortalecer la </w:t>
      </w:r>
      <w:proofErr w:type="gramStart"/>
      <w:r w:rsidRPr="00D00842">
        <w:rPr>
          <w:rFonts w:ascii="Times New Roman" w:eastAsia="Calibri" w:hAnsi="Times New Roman"/>
          <w:sz w:val="24"/>
          <w:szCs w:val="24"/>
        </w:rPr>
        <w:t>participación activa</w:t>
      </w:r>
      <w:proofErr w:type="gramEnd"/>
      <w:r w:rsidRPr="00D00842">
        <w:rPr>
          <w:rFonts w:ascii="Times New Roman" w:eastAsia="Calibri" w:hAnsi="Times New Roman"/>
          <w:sz w:val="24"/>
          <w:szCs w:val="24"/>
        </w:rPr>
        <w:t xml:space="preserve"> de la ciudadanía en la gestión catastral con enfoque multipropósito”,  </w:t>
      </w:r>
    </w:p>
    <w:p w14:paraId="064415FD" w14:textId="77777777" w:rsidR="00A63367" w:rsidRPr="00D00842" w:rsidRDefault="00A63367" w:rsidP="00A63367">
      <w:pPr>
        <w:ind w:left="0" w:right="-234"/>
        <w:jc w:val="both"/>
        <w:rPr>
          <w:rFonts w:ascii="Times New Roman" w:eastAsia="Calibri" w:hAnsi="Times New Roman"/>
          <w:sz w:val="24"/>
          <w:szCs w:val="24"/>
        </w:rPr>
      </w:pPr>
    </w:p>
    <w:p w14:paraId="7D0C47F9"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OE4: “Garantizar la sostenibilidad financiera y administrativa de la entidad para prestar el servicio público catastral, incorporando la gestión comercial territorial” dado que en este se despliega la implementación del Modelo Integrado de Planeación y Gestión.</w:t>
      </w:r>
    </w:p>
    <w:p w14:paraId="5B321D15" w14:textId="77777777" w:rsidR="00A63367" w:rsidRPr="00D00842" w:rsidRDefault="00A63367" w:rsidP="00A63367">
      <w:pPr>
        <w:ind w:left="0" w:right="-234"/>
        <w:jc w:val="both"/>
        <w:rPr>
          <w:rFonts w:ascii="Times New Roman" w:eastAsia="Calibri" w:hAnsi="Times New Roman"/>
          <w:sz w:val="24"/>
          <w:szCs w:val="24"/>
        </w:rPr>
      </w:pPr>
    </w:p>
    <w:p w14:paraId="2C9291C3"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Para la formulación de las actividades que aporten a la prevención y promoción de la salud de nuestros colaboradores, se han tenido en cuenta las diferentes fuentes de información como lo son: </w:t>
      </w:r>
    </w:p>
    <w:p w14:paraId="0DEEA53C" w14:textId="77777777" w:rsidR="00A63367" w:rsidRPr="00D00842" w:rsidRDefault="00A63367" w:rsidP="00A63367">
      <w:pPr>
        <w:ind w:left="0" w:right="-234"/>
        <w:jc w:val="both"/>
        <w:rPr>
          <w:rFonts w:ascii="Times New Roman" w:eastAsia="Calibri" w:hAnsi="Times New Roman"/>
          <w:sz w:val="24"/>
          <w:szCs w:val="24"/>
        </w:rPr>
      </w:pPr>
    </w:p>
    <w:p w14:paraId="1745958A" w14:textId="5FBFEE24" w:rsidR="00A63367" w:rsidRPr="00D00842" w:rsidRDefault="00A63367" w:rsidP="00B27400">
      <w:pPr>
        <w:pStyle w:val="Prrafodelista"/>
        <w:numPr>
          <w:ilvl w:val="0"/>
          <w:numId w:val="11"/>
        </w:numPr>
        <w:ind w:left="1560" w:right="-234"/>
        <w:jc w:val="both"/>
        <w:rPr>
          <w:rFonts w:eastAsia="Calibri"/>
        </w:rPr>
      </w:pPr>
      <w:r w:rsidRPr="00D00842">
        <w:rPr>
          <w:rFonts w:eastAsia="Calibri"/>
        </w:rPr>
        <w:t>Matriz de identificación de peligros, evaluación y valoración de riesgos y determinación de controles.</w:t>
      </w:r>
    </w:p>
    <w:p w14:paraId="63867F16" w14:textId="17A4092E" w:rsidR="00A63367" w:rsidRPr="00D00842" w:rsidRDefault="00A63367" w:rsidP="00B27400">
      <w:pPr>
        <w:pStyle w:val="Prrafodelista"/>
        <w:numPr>
          <w:ilvl w:val="0"/>
          <w:numId w:val="11"/>
        </w:numPr>
        <w:ind w:left="1560" w:right="-234"/>
        <w:jc w:val="both"/>
        <w:rPr>
          <w:rFonts w:eastAsia="Calibri"/>
        </w:rPr>
      </w:pPr>
      <w:r w:rsidRPr="00D00842">
        <w:rPr>
          <w:rFonts w:eastAsia="Calibri"/>
        </w:rPr>
        <w:t>Diagnóstico y recomendaciones desde el punto de vista psicosocial.</w:t>
      </w:r>
    </w:p>
    <w:p w14:paraId="39C6526C" w14:textId="19A6BC89" w:rsidR="00A63367" w:rsidRPr="00D00842" w:rsidRDefault="00A63367" w:rsidP="00B27400">
      <w:pPr>
        <w:pStyle w:val="Prrafodelista"/>
        <w:numPr>
          <w:ilvl w:val="0"/>
          <w:numId w:val="11"/>
        </w:numPr>
        <w:ind w:left="1560" w:right="-234"/>
        <w:jc w:val="both"/>
        <w:rPr>
          <w:rFonts w:eastAsia="Calibri"/>
        </w:rPr>
      </w:pPr>
      <w:r w:rsidRPr="00D00842">
        <w:rPr>
          <w:rFonts w:eastAsia="Calibri"/>
        </w:rPr>
        <w:t>Diagnóstico y recomendaciones desde el punto de vista biomecánico.</w:t>
      </w:r>
    </w:p>
    <w:p w14:paraId="0854D480" w14:textId="1C02C27A" w:rsidR="00A63367" w:rsidRPr="00D00842" w:rsidRDefault="00A63367" w:rsidP="00B27400">
      <w:pPr>
        <w:pStyle w:val="Prrafodelista"/>
        <w:numPr>
          <w:ilvl w:val="0"/>
          <w:numId w:val="11"/>
        </w:numPr>
        <w:ind w:left="1560" w:right="-234"/>
        <w:jc w:val="both"/>
        <w:rPr>
          <w:rFonts w:eastAsia="Calibri"/>
        </w:rPr>
      </w:pPr>
      <w:r w:rsidRPr="00D00842">
        <w:rPr>
          <w:rFonts w:eastAsia="Calibri"/>
        </w:rPr>
        <w:t>Diagnóstico de condiciones de salud.</w:t>
      </w:r>
    </w:p>
    <w:p w14:paraId="3968EF1E" w14:textId="4AD083DD" w:rsidR="00A63367" w:rsidRPr="00D00842" w:rsidRDefault="00A63367" w:rsidP="00B27400">
      <w:pPr>
        <w:pStyle w:val="Prrafodelista"/>
        <w:numPr>
          <w:ilvl w:val="0"/>
          <w:numId w:val="11"/>
        </w:numPr>
        <w:ind w:left="1560" w:right="-234"/>
        <w:jc w:val="both"/>
        <w:rPr>
          <w:rFonts w:eastAsia="Calibri"/>
        </w:rPr>
      </w:pPr>
      <w:r w:rsidRPr="00D00842">
        <w:rPr>
          <w:rFonts w:eastAsia="Calibri"/>
        </w:rPr>
        <w:t>Aportes de los servidores, manifestados en las encuestas de satisfacción aplicadas durante el año 2023.</w:t>
      </w:r>
    </w:p>
    <w:p w14:paraId="09AA29B8" w14:textId="542291FE" w:rsidR="00A63367" w:rsidRPr="00D00842" w:rsidRDefault="00A63367" w:rsidP="00B27400">
      <w:pPr>
        <w:pStyle w:val="Prrafodelista"/>
        <w:numPr>
          <w:ilvl w:val="0"/>
          <w:numId w:val="11"/>
        </w:numPr>
        <w:ind w:left="1560" w:right="-234"/>
        <w:jc w:val="both"/>
        <w:rPr>
          <w:rFonts w:eastAsia="Calibri"/>
        </w:rPr>
      </w:pPr>
      <w:r w:rsidRPr="00D00842">
        <w:rPr>
          <w:rFonts w:eastAsia="Calibri"/>
        </w:rPr>
        <w:t>Solicitudes realizadas por los Comités, Sindicatos y otros grupos de interés a través de las mesas de trabajo de identificación de necesidades.</w:t>
      </w:r>
    </w:p>
    <w:p w14:paraId="600F26D2" w14:textId="015D6BE9" w:rsidR="00A63367" w:rsidRPr="00D00842" w:rsidRDefault="00A63367" w:rsidP="00B27400">
      <w:pPr>
        <w:pStyle w:val="Prrafodelista"/>
        <w:numPr>
          <w:ilvl w:val="0"/>
          <w:numId w:val="11"/>
        </w:numPr>
        <w:ind w:left="1560" w:right="-234"/>
        <w:jc w:val="both"/>
        <w:rPr>
          <w:rFonts w:eastAsia="Calibri"/>
        </w:rPr>
      </w:pPr>
      <w:r w:rsidRPr="00D00842">
        <w:rPr>
          <w:rFonts w:eastAsia="Calibri"/>
        </w:rPr>
        <w:t>Resultados de investigaciones de accidentes e incidentes de Trabajo.</w:t>
      </w:r>
    </w:p>
    <w:p w14:paraId="40514239" w14:textId="05352609" w:rsidR="00A63367" w:rsidRPr="00D00842" w:rsidRDefault="00A63367" w:rsidP="00B27400">
      <w:pPr>
        <w:pStyle w:val="Prrafodelista"/>
        <w:numPr>
          <w:ilvl w:val="0"/>
          <w:numId w:val="11"/>
        </w:numPr>
        <w:ind w:left="1560" w:right="-234"/>
        <w:jc w:val="both"/>
        <w:rPr>
          <w:rFonts w:eastAsia="Calibri"/>
        </w:rPr>
      </w:pPr>
      <w:r w:rsidRPr="00D00842">
        <w:rPr>
          <w:rFonts w:eastAsia="Calibri"/>
        </w:rPr>
        <w:t>Comportamiento de indicadores del SG-SST.</w:t>
      </w:r>
    </w:p>
    <w:p w14:paraId="086648D2" w14:textId="155AB2D2" w:rsidR="00A63367" w:rsidRPr="00D00842" w:rsidRDefault="00A63367" w:rsidP="00B27400">
      <w:pPr>
        <w:pStyle w:val="Prrafodelista"/>
        <w:numPr>
          <w:ilvl w:val="0"/>
          <w:numId w:val="11"/>
        </w:numPr>
        <w:ind w:left="1560" w:right="-234"/>
        <w:jc w:val="both"/>
        <w:rPr>
          <w:rFonts w:eastAsia="Calibri"/>
        </w:rPr>
      </w:pPr>
      <w:r w:rsidRPr="00D00842">
        <w:rPr>
          <w:rFonts w:eastAsia="Calibri"/>
        </w:rPr>
        <w:t>Resultados de inspecciones realizadas por la ARL, el COPASST, la Brigada de emergencias y Seguridad y Salud en el Trabajo.</w:t>
      </w:r>
    </w:p>
    <w:p w14:paraId="57045809" w14:textId="54946AE7" w:rsidR="00A63367" w:rsidRPr="00D00842" w:rsidRDefault="00A63367" w:rsidP="00B27400">
      <w:pPr>
        <w:pStyle w:val="Prrafodelista"/>
        <w:numPr>
          <w:ilvl w:val="0"/>
          <w:numId w:val="11"/>
        </w:numPr>
        <w:ind w:left="1560" w:right="-234"/>
        <w:jc w:val="both"/>
        <w:rPr>
          <w:rFonts w:eastAsia="Calibri"/>
        </w:rPr>
      </w:pPr>
      <w:r w:rsidRPr="00D00842">
        <w:rPr>
          <w:rFonts w:eastAsia="Calibri"/>
        </w:rPr>
        <w:t>Normatividad vigente en Seguridad y Salud en el Trabajo.</w:t>
      </w:r>
    </w:p>
    <w:p w14:paraId="5CB23081" w14:textId="24395A72" w:rsidR="00A63367" w:rsidRPr="00D00842" w:rsidRDefault="00A63367" w:rsidP="00B27400">
      <w:pPr>
        <w:pStyle w:val="Prrafodelista"/>
        <w:numPr>
          <w:ilvl w:val="0"/>
          <w:numId w:val="11"/>
        </w:numPr>
        <w:ind w:left="1560" w:right="-234"/>
        <w:jc w:val="both"/>
        <w:rPr>
          <w:rFonts w:eastAsia="Calibri"/>
        </w:rPr>
      </w:pPr>
      <w:r w:rsidRPr="00D00842">
        <w:rPr>
          <w:rFonts w:eastAsia="Calibri"/>
        </w:rPr>
        <w:t>Informe encuesta de satisfacción Proceso de Gestión de Talento Humano.</w:t>
      </w:r>
    </w:p>
    <w:p w14:paraId="3AFB9988" w14:textId="6CB61E39" w:rsidR="00A63367" w:rsidRPr="00D00842" w:rsidRDefault="00A63367" w:rsidP="00B27400">
      <w:pPr>
        <w:pStyle w:val="Prrafodelista"/>
        <w:numPr>
          <w:ilvl w:val="0"/>
          <w:numId w:val="11"/>
        </w:numPr>
        <w:ind w:left="1560" w:right="-234"/>
        <w:jc w:val="both"/>
        <w:rPr>
          <w:rFonts w:eastAsia="Calibri"/>
        </w:rPr>
      </w:pPr>
      <w:r w:rsidRPr="00D00842">
        <w:rPr>
          <w:rFonts w:eastAsia="Calibri"/>
        </w:rPr>
        <w:t>Autodiagnóstico de MIPG - Matriz de la Gestión Estratégica de Talento Humano.</w:t>
      </w:r>
    </w:p>
    <w:p w14:paraId="613DD9FC" w14:textId="0644C854" w:rsidR="00A63367" w:rsidRPr="00D00842" w:rsidRDefault="00A63367" w:rsidP="00B27400">
      <w:pPr>
        <w:pStyle w:val="Prrafodelista"/>
        <w:numPr>
          <w:ilvl w:val="0"/>
          <w:numId w:val="11"/>
        </w:numPr>
        <w:ind w:left="1560" w:right="-234"/>
        <w:jc w:val="both"/>
        <w:rPr>
          <w:rFonts w:eastAsia="Calibri"/>
        </w:rPr>
      </w:pPr>
      <w:r w:rsidRPr="00D00842">
        <w:rPr>
          <w:rFonts w:eastAsia="Calibri"/>
        </w:rPr>
        <w:t>Resultados de auditorías interna y externa.</w:t>
      </w:r>
    </w:p>
    <w:p w14:paraId="1CE081C0" w14:textId="300776EA" w:rsidR="00A63367" w:rsidRPr="00D00842" w:rsidRDefault="00A63367" w:rsidP="00B27400">
      <w:pPr>
        <w:pStyle w:val="Prrafodelista"/>
        <w:numPr>
          <w:ilvl w:val="0"/>
          <w:numId w:val="11"/>
        </w:numPr>
        <w:ind w:left="1560" w:right="-234"/>
        <w:jc w:val="both"/>
        <w:rPr>
          <w:rFonts w:eastAsia="Calibri"/>
        </w:rPr>
      </w:pPr>
      <w:r w:rsidRPr="00D00842">
        <w:rPr>
          <w:rFonts w:eastAsia="Calibri"/>
        </w:rPr>
        <w:t>Evaluación 2023 de los estándares del SG-SST conforme con la Resolución 0312 de 2019, entre otros.</w:t>
      </w:r>
    </w:p>
    <w:p w14:paraId="6BDE571F" w14:textId="77777777" w:rsidR="00A63367" w:rsidRPr="00D00842" w:rsidRDefault="00A63367" w:rsidP="00A63367">
      <w:pPr>
        <w:ind w:left="0" w:right="-234"/>
        <w:jc w:val="both"/>
        <w:rPr>
          <w:rFonts w:ascii="Times New Roman" w:eastAsia="Calibri" w:hAnsi="Times New Roman"/>
          <w:sz w:val="24"/>
          <w:szCs w:val="24"/>
        </w:rPr>
      </w:pPr>
    </w:p>
    <w:p w14:paraId="4BC13F31"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Lo anterior, en pro de mantener un ambiente de trabajo seguro y prevenir accidentes y enfermedades laborales en los trabajadores, mediante el control de los peligros y riesgos propios de sus actividades, el desarrollo de actividades de promoción y prevención, la mejora continua, y el cumplimiento de la normatividad vigente de riesgos laborales. </w:t>
      </w:r>
    </w:p>
    <w:p w14:paraId="4FA20940" w14:textId="77777777" w:rsidR="00A63367" w:rsidRPr="00D00842" w:rsidRDefault="00A63367" w:rsidP="00A63367">
      <w:pPr>
        <w:ind w:left="0" w:right="-234"/>
        <w:jc w:val="both"/>
        <w:rPr>
          <w:rFonts w:ascii="Times New Roman" w:eastAsia="Calibri" w:hAnsi="Times New Roman"/>
          <w:sz w:val="24"/>
          <w:szCs w:val="24"/>
        </w:rPr>
      </w:pPr>
    </w:p>
    <w:p w14:paraId="1649BCE9"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El alcance del plan de trabajo definido se encuentra enmarcado dentro los diferentes programas de gestión como lo son: Gestión Integral en Salud; Gestión en el fortalecimiento y conocimiento del SG-SST; Gestión en la prevención y preparación de respuesta ante emergencias; Gestión en la seguridad en el lugar de trabajo y Gestión en la mejora de la seguridad y salud en el trabajo.</w:t>
      </w:r>
    </w:p>
    <w:p w14:paraId="25E0F643" w14:textId="77777777" w:rsidR="00A63367" w:rsidRPr="00D00842" w:rsidRDefault="00A63367" w:rsidP="00A63367">
      <w:pPr>
        <w:ind w:left="0" w:right="-234"/>
        <w:jc w:val="both"/>
        <w:rPr>
          <w:rFonts w:ascii="Times New Roman" w:eastAsia="Calibri" w:hAnsi="Times New Roman"/>
          <w:sz w:val="24"/>
          <w:szCs w:val="24"/>
        </w:rPr>
      </w:pPr>
    </w:p>
    <w:p w14:paraId="425423FC"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Para el cumplimiento del presente plan, la entidad ha destinado los recursos económicos, tecnológicos y humanos necesarios, adicionalmente se cuenta con la reinversión de la ARL Positiva y se requiere del compromiso y participación de todos los colaboradores.</w:t>
      </w:r>
    </w:p>
    <w:p w14:paraId="30F54481" w14:textId="77777777" w:rsidR="00A63367" w:rsidRPr="00D00842" w:rsidRDefault="00A63367" w:rsidP="00A63367">
      <w:pPr>
        <w:ind w:left="0" w:right="-234"/>
        <w:jc w:val="both"/>
        <w:rPr>
          <w:rFonts w:ascii="Times New Roman" w:eastAsia="Calibri" w:hAnsi="Times New Roman"/>
          <w:sz w:val="24"/>
          <w:szCs w:val="24"/>
        </w:rPr>
      </w:pPr>
    </w:p>
    <w:p w14:paraId="739087AE" w14:textId="4C51C70E"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El beneficio de la implementación del Sistema de Gestión de Seguridad y Salud en el Trabajo se refleja en mejores ambientes de trabajo, el bienestar y la calidad de vida laboral, la disminución de las tasas de ausentismo por enfermedad, la reducción de las tasas de accidentalidad y enfermedad laboral, capacitación constante sobre prevención de accidentes de trabajo y hábitos de vida saludable creando una cultura preventiva en el trabajo.</w:t>
      </w:r>
    </w:p>
    <w:p w14:paraId="430FA504" w14:textId="77777777" w:rsidR="005E6D47" w:rsidRPr="00D00842" w:rsidRDefault="005E6D47" w:rsidP="00D954E9">
      <w:pPr>
        <w:ind w:right="-232"/>
        <w:jc w:val="both"/>
        <w:rPr>
          <w:rFonts w:ascii="Times New Roman" w:hAnsi="Times New Roman"/>
          <w:sz w:val="24"/>
          <w:szCs w:val="24"/>
        </w:rPr>
      </w:pPr>
    </w:p>
    <w:p w14:paraId="47F36ED7" w14:textId="1D11A8D0" w:rsidR="00623EC7" w:rsidRPr="00D00842" w:rsidRDefault="3C08CC5F" w:rsidP="00D954E9">
      <w:pPr>
        <w:pStyle w:val="Ttulo3"/>
        <w:jc w:val="both"/>
        <w:rPr>
          <w:rFonts w:eastAsia="Calibri"/>
          <w:sz w:val="24"/>
          <w:szCs w:val="24"/>
        </w:rPr>
      </w:pPr>
      <w:bookmarkStart w:id="78" w:name="_Toc157179451"/>
      <w:r w:rsidRPr="00D00842">
        <w:rPr>
          <w:rFonts w:eastAsia="Calibri"/>
          <w:sz w:val="24"/>
          <w:szCs w:val="24"/>
        </w:rPr>
        <w:t>P</w:t>
      </w:r>
      <w:r w:rsidR="3A0EA3AF" w:rsidRPr="00D00842">
        <w:rPr>
          <w:rFonts w:eastAsia="Calibri"/>
          <w:sz w:val="24"/>
          <w:szCs w:val="24"/>
        </w:rPr>
        <w:t xml:space="preserve">lan </w:t>
      </w:r>
      <w:r w:rsidRPr="00D00842">
        <w:rPr>
          <w:rFonts w:eastAsia="Calibri"/>
          <w:sz w:val="24"/>
          <w:szCs w:val="24"/>
        </w:rPr>
        <w:t>I</w:t>
      </w:r>
      <w:r w:rsidR="3A0EA3AF" w:rsidRPr="00D00842">
        <w:rPr>
          <w:rFonts w:eastAsia="Calibri"/>
          <w:sz w:val="24"/>
          <w:szCs w:val="24"/>
        </w:rPr>
        <w:t xml:space="preserve">nstitucional de Capacitación </w:t>
      </w:r>
      <w:r w:rsidR="00A63367" w:rsidRPr="00D00842">
        <w:rPr>
          <w:rFonts w:eastAsia="Calibri"/>
          <w:sz w:val="24"/>
          <w:szCs w:val="24"/>
        </w:rPr>
        <w:t>–</w:t>
      </w:r>
      <w:r w:rsidR="3A0EA3AF" w:rsidRPr="00D00842">
        <w:rPr>
          <w:rFonts w:eastAsia="Calibri"/>
          <w:sz w:val="24"/>
          <w:szCs w:val="24"/>
        </w:rPr>
        <w:t>PIC</w:t>
      </w:r>
      <w:bookmarkEnd w:id="78"/>
    </w:p>
    <w:p w14:paraId="79C8DE41" w14:textId="41A08A43" w:rsidR="00A63367" w:rsidRPr="00D00842" w:rsidRDefault="00A63367" w:rsidP="00A63367">
      <w:pPr>
        <w:rPr>
          <w:rFonts w:ascii="Times New Roman" w:hAnsi="Times New Roman"/>
          <w:lang w:eastAsia="es-ES"/>
        </w:rPr>
      </w:pPr>
    </w:p>
    <w:p w14:paraId="644EC72D"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En el marco de la Política de Gestión Estratégica de Talento Humano, en el subcomponente de Desarrollo se encuentra la capacitación como una de las categorías que coadyuvan en la consecución de servidores(as) públicos(as) con un mayor nivel de desarrollo y compromiso; mayor productividad del Estado e incremento en los índices de satisfacción de los grupos de interés con respecto los servicios prestados. </w:t>
      </w:r>
    </w:p>
    <w:p w14:paraId="3D3BE609" w14:textId="77777777" w:rsidR="00A63367" w:rsidRPr="00D00842" w:rsidRDefault="00A63367" w:rsidP="00A63367">
      <w:pPr>
        <w:ind w:left="0" w:right="-234"/>
        <w:jc w:val="both"/>
        <w:rPr>
          <w:rFonts w:ascii="Times New Roman" w:eastAsia="Calibri" w:hAnsi="Times New Roman"/>
          <w:sz w:val="24"/>
          <w:szCs w:val="24"/>
        </w:rPr>
      </w:pPr>
    </w:p>
    <w:p w14:paraId="3DF4B532"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El Plan Institucional de Capacitación de la Unidad Administrativa Especial de Catastro Distrital UAECD se constituye en una herramienta de vital importancia que permite disminuir las brechas de conocimiento de los servidores(as) y promover el intercambio de sapiencias entre los mismos, lo cual redunda en el mejoramiento del desempeño institucional y el cumplimiento de su misión. En consecuencia, mediante la ejecución del Plan Institucional de Capacitación PIC 2024, se busca contribuir al logro de la visión de la Unidad, dado que en la medida en que los servidores(as) participen en actividades de capacitación, se pueden aumentar los niveles de capacidad técnica, creativa, innovadora, empática y diversa de estos. </w:t>
      </w:r>
    </w:p>
    <w:p w14:paraId="6FD81567" w14:textId="77777777" w:rsidR="00A63367" w:rsidRPr="00D00842" w:rsidRDefault="00A63367" w:rsidP="00A63367">
      <w:pPr>
        <w:ind w:left="0" w:right="-234"/>
        <w:jc w:val="both"/>
        <w:rPr>
          <w:rFonts w:ascii="Times New Roman" w:eastAsia="Calibri" w:hAnsi="Times New Roman"/>
          <w:sz w:val="24"/>
          <w:szCs w:val="24"/>
        </w:rPr>
      </w:pPr>
    </w:p>
    <w:p w14:paraId="4FBA133E"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Asimismo, y teniendo en cuenta el Plan Nacional de Formación y Capacitación (2020-2030) se apuesta por una visión futura del desarrollo de los principales elementos para el adiestramiento y el fortalecimiento de las competencias, habilidades y destrezas de los servidores(as) públicos(as). La visión del citado Plan es garantizar que la Unidad Administrativa Especial de Catastro Distrital esté orientada al desarrollo de los procesos de formación y capacitación dirigidos “a la mejora continua del desempeño individual e institucional”, así como a la consolidación de una cultura organizacional basada en la productividad, en la gestión del conocimiento y la innovación como valor elegido por sus servidores(as), mediante el desarrollo de competencias laborales de sus servidores(as)  públicos(as). </w:t>
      </w:r>
    </w:p>
    <w:p w14:paraId="3081110F" w14:textId="77777777" w:rsidR="00A63367" w:rsidRPr="00D00842" w:rsidRDefault="00A63367" w:rsidP="00A63367">
      <w:pPr>
        <w:ind w:left="0" w:right="-234"/>
        <w:jc w:val="both"/>
        <w:rPr>
          <w:rFonts w:ascii="Times New Roman" w:eastAsia="Calibri" w:hAnsi="Times New Roman"/>
          <w:sz w:val="24"/>
          <w:szCs w:val="24"/>
        </w:rPr>
      </w:pPr>
    </w:p>
    <w:p w14:paraId="627836A0" w14:textId="77777777"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De lo anterior, el principal presupuesto en el que deben estructurarse los Planes Institucionales de Capacitación es el del desarrollo de la identidad y la cultura del servicio y de una gestión pública efectiva, en el cual se identifiquen las brechas entre la formación inicial con la que llega el servidor(a).  y lo que se espera pueda cumplir en el puesto de trabajo. </w:t>
      </w:r>
    </w:p>
    <w:p w14:paraId="38D49196" w14:textId="77777777" w:rsidR="00A63367" w:rsidRPr="00D00842" w:rsidRDefault="00A63367" w:rsidP="00A63367">
      <w:pPr>
        <w:ind w:left="0" w:right="-234"/>
        <w:jc w:val="both"/>
        <w:rPr>
          <w:rFonts w:ascii="Times New Roman" w:eastAsia="Calibri" w:hAnsi="Times New Roman"/>
          <w:sz w:val="24"/>
          <w:szCs w:val="24"/>
        </w:rPr>
      </w:pPr>
    </w:p>
    <w:p w14:paraId="46E50342" w14:textId="5BA8EEB9" w:rsidR="00A63367" w:rsidRPr="00D00842" w:rsidRDefault="00A63367" w:rsidP="00A63367">
      <w:pPr>
        <w:ind w:left="0" w:right="-234"/>
        <w:jc w:val="both"/>
        <w:rPr>
          <w:rFonts w:ascii="Times New Roman" w:eastAsia="Calibri" w:hAnsi="Times New Roman"/>
          <w:sz w:val="24"/>
          <w:szCs w:val="24"/>
        </w:rPr>
      </w:pPr>
      <w:r w:rsidRPr="00D00842">
        <w:rPr>
          <w:rFonts w:ascii="Times New Roman" w:eastAsia="Calibri" w:hAnsi="Times New Roman"/>
          <w:sz w:val="24"/>
          <w:szCs w:val="24"/>
        </w:rPr>
        <w:t>De igual manera, de acuerdo con las premisas y elementos estructurales del componente de formación y capacitación, establecido en el citado Plan, es indispensable que la UAECD tenga en cuenta que para cerrar las brechas se deben considerar las capacidades puntales que sean necesarias para el ejercicio de los empleos y que se deben modular y ajustar mediante el Manual Específico de Funciones y Competencias Laborales y en particular en el imperativo en el que se los fines esenciales del Estado y los principios de la función administrativa son el eje central del modelo de gestión basado en las competencias de los servidores(as)  públicos(as) de la Unidad Administrativa Especial de Catastro Distrital y los restos que afronta como entidad en su rol de Gestor y Operador Catastral a nivel territorial.</w:t>
      </w:r>
    </w:p>
    <w:p w14:paraId="7DC46307" w14:textId="77777777" w:rsidR="00E15932" w:rsidRPr="00D00842" w:rsidRDefault="00E15932" w:rsidP="00A63367">
      <w:pPr>
        <w:ind w:left="0" w:right="-234"/>
        <w:jc w:val="both"/>
        <w:rPr>
          <w:rFonts w:ascii="Times New Roman" w:eastAsia="Calibri" w:hAnsi="Times New Roman"/>
          <w:sz w:val="24"/>
          <w:szCs w:val="24"/>
        </w:rPr>
      </w:pPr>
    </w:p>
    <w:p w14:paraId="50683715" w14:textId="77777777" w:rsidR="00C96238" w:rsidRPr="00D00842" w:rsidRDefault="00C96238" w:rsidP="00A63367">
      <w:pPr>
        <w:ind w:left="0" w:right="-234"/>
        <w:jc w:val="both"/>
        <w:rPr>
          <w:rFonts w:ascii="Times New Roman" w:eastAsia="Calibri" w:hAnsi="Times New Roman"/>
          <w:sz w:val="24"/>
          <w:szCs w:val="24"/>
        </w:rPr>
      </w:pPr>
    </w:p>
    <w:p w14:paraId="51E55265" w14:textId="1B519552" w:rsidR="00C96238" w:rsidRPr="00D00842" w:rsidRDefault="00C96238" w:rsidP="00C96238">
      <w:pPr>
        <w:pStyle w:val="Ttulo3"/>
        <w:jc w:val="both"/>
        <w:rPr>
          <w:rFonts w:eastAsia="Calibri"/>
          <w:sz w:val="24"/>
          <w:szCs w:val="24"/>
        </w:rPr>
      </w:pPr>
      <w:bookmarkStart w:id="79" w:name="_Toc157179452"/>
      <w:r w:rsidRPr="00D00842">
        <w:rPr>
          <w:rFonts w:eastAsia="Calibri"/>
          <w:sz w:val="24"/>
          <w:szCs w:val="24"/>
        </w:rPr>
        <w:t>Plan de Gestión del Rendimiento</w:t>
      </w:r>
      <w:bookmarkEnd w:id="79"/>
    </w:p>
    <w:p w14:paraId="23DA2276" w14:textId="0268E123" w:rsidR="006715E1" w:rsidRPr="00D00842" w:rsidRDefault="006715E1" w:rsidP="006715E1">
      <w:pPr>
        <w:rPr>
          <w:rFonts w:ascii="Times New Roman" w:hAnsi="Times New Roman"/>
          <w:lang w:eastAsia="es-ES"/>
        </w:rPr>
      </w:pPr>
    </w:p>
    <w:p w14:paraId="311CB8F1" w14:textId="77777777" w:rsidR="002104BB" w:rsidRPr="00D00842" w:rsidRDefault="002104BB" w:rsidP="002104BB">
      <w:pPr>
        <w:ind w:left="0" w:right="0"/>
        <w:jc w:val="both"/>
        <w:textAlignment w:val="baseline"/>
        <w:rPr>
          <w:rFonts w:ascii="Times New Roman" w:eastAsia="Calibri" w:hAnsi="Times New Roman"/>
          <w:sz w:val="24"/>
          <w:szCs w:val="24"/>
        </w:rPr>
      </w:pPr>
      <w:r w:rsidRPr="00D00842">
        <w:rPr>
          <w:rFonts w:ascii="Times New Roman" w:eastAsia="Calibri" w:hAnsi="Times New Roman"/>
          <w:sz w:val="24"/>
          <w:szCs w:val="24"/>
        </w:rPr>
        <w:t>Los sistemas de evaluación adoptados en la Unidad para los servidores de carrera administrativa, provisional y gerentes públicos, han sido implementados con el fin de medir el impacto en el logro de las metas individuales y su contribución en el cumplimiento de sus compromisos. Además de servir de punto de partida para el establecimiento de planes para acciones de mejora continua y contribuir a la generación de información que sirva de insumo para la toma de decisiones en la elaboración de los planes de capacitación y bienestar. </w:t>
      </w:r>
    </w:p>
    <w:p w14:paraId="35EFB325" w14:textId="77777777" w:rsidR="002104BB" w:rsidRPr="00D00842" w:rsidRDefault="002104BB" w:rsidP="002104BB">
      <w:pPr>
        <w:ind w:left="0" w:right="0"/>
        <w:jc w:val="both"/>
        <w:textAlignment w:val="baseline"/>
        <w:rPr>
          <w:rFonts w:ascii="Times New Roman" w:eastAsia="Calibri" w:hAnsi="Times New Roman"/>
          <w:sz w:val="24"/>
          <w:szCs w:val="24"/>
        </w:rPr>
      </w:pPr>
      <w:r w:rsidRPr="00D00842">
        <w:rPr>
          <w:rFonts w:ascii="Times New Roman" w:eastAsia="Calibri" w:hAnsi="Times New Roman"/>
          <w:sz w:val="24"/>
          <w:szCs w:val="24"/>
        </w:rPr>
        <w:t>  </w:t>
      </w:r>
    </w:p>
    <w:p w14:paraId="47B851C1" w14:textId="77777777" w:rsidR="002104BB" w:rsidRPr="00D00842" w:rsidRDefault="002104BB" w:rsidP="002104BB">
      <w:pPr>
        <w:ind w:left="0" w:right="0"/>
        <w:jc w:val="both"/>
        <w:textAlignment w:val="baseline"/>
        <w:rPr>
          <w:rFonts w:ascii="Times New Roman" w:eastAsia="Calibri" w:hAnsi="Times New Roman"/>
          <w:sz w:val="24"/>
          <w:szCs w:val="24"/>
        </w:rPr>
      </w:pPr>
      <w:r w:rsidRPr="00D00842">
        <w:rPr>
          <w:rFonts w:ascii="Times New Roman" w:eastAsia="Calibri" w:hAnsi="Times New Roman"/>
          <w:sz w:val="24"/>
          <w:szCs w:val="24"/>
        </w:rPr>
        <w:t>Lo anterior, apoyado en la generación e implementación de estrategias para el acompañamiento, orientación y seguimiento del proceso de evaluación o valoración, asegurando el cumplimiento de cada una de las fases que componen los sistemas de evaluación, la generación de información de calidad para la toma de decisiones, el cumplimiento del principio del mérito, la permanencia en el empleo público y la promoción del desempeño sobresaliente, así:  </w:t>
      </w:r>
    </w:p>
    <w:p w14:paraId="0525459D" w14:textId="77777777" w:rsidR="002104BB" w:rsidRPr="00D00842" w:rsidRDefault="002104BB" w:rsidP="002104BB">
      <w:pPr>
        <w:ind w:left="0" w:right="0"/>
        <w:jc w:val="both"/>
        <w:textAlignment w:val="baseline"/>
        <w:rPr>
          <w:rFonts w:ascii="Times New Roman" w:eastAsia="Calibri" w:hAnsi="Times New Roman"/>
          <w:sz w:val="24"/>
          <w:szCs w:val="24"/>
        </w:rPr>
      </w:pPr>
      <w:r w:rsidRPr="00D00842">
        <w:rPr>
          <w:rFonts w:ascii="Times New Roman" w:eastAsia="Calibri" w:hAnsi="Times New Roman"/>
          <w:sz w:val="24"/>
          <w:szCs w:val="24"/>
        </w:rPr>
        <w:t> </w:t>
      </w:r>
    </w:p>
    <w:p w14:paraId="01EC4C1D"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Diseño e implementación de sesiones de orientación respecto a las fases que componen los sistemas de evaluación, antes del desarrollo de cada una de las mismas.  </w:t>
      </w:r>
    </w:p>
    <w:p w14:paraId="6130B13A"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Actualización requerida al equipo de enlaces de evaluación designados por cada una de las dependencias.  </w:t>
      </w:r>
    </w:p>
    <w:p w14:paraId="240BDCDC"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Seguimiento y orientación permanente a las dependencias a través de los diferentes canales de comunicación establecidos por la entidad.  </w:t>
      </w:r>
    </w:p>
    <w:p w14:paraId="7624A5C8"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Elaboración de piezas de comunicación para la recordación de fechas e información importante de cada uno de los sistemas de evaluación.  </w:t>
      </w:r>
    </w:p>
    <w:p w14:paraId="76F8DCE5"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Actualización permanente de la normatividad vigente y comunicación de esta a los evaluados y evaluadores.  </w:t>
      </w:r>
    </w:p>
    <w:p w14:paraId="443F251E"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Socialización de directrices para el cumplimiento y desarrollo de cada una de las fases que componen los sistemas de evaluación a través de memorandos internos de comunicación.  </w:t>
      </w:r>
    </w:p>
    <w:p w14:paraId="457FC757"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Actualización y seguimiento a los instrumentos de evaluación definidos para cada uno de los sistemas de evaluación.  </w:t>
      </w:r>
    </w:p>
    <w:p w14:paraId="520F2D78" w14:textId="77777777" w:rsidR="002104BB" w:rsidRPr="00D00842" w:rsidRDefault="002104BB" w:rsidP="00E9538D">
      <w:pPr>
        <w:numPr>
          <w:ilvl w:val="0"/>
          <w:numId w:val="30"/>
        </w:numPr>
        <w:ind w:left="567" w:right="0" w:hanging="283"/>
        <w:jc w:val="both"/>
        <w:textAlignment w:val="baseline"/>
        <w:rPr>
          <w:rFonts w:ascii="Times New Roman" w:eastAsia="Calibri" w:hAnsi="Times New Roman"/>
          <w:sz w:val="24"/>
          <w:szCs w:val="24"/>
        </w:rPr>
      </w:pPr>
      <w:r w:rsidRPr="00D00842">
        <w:rPr>
          <w:rFonts w:ascii="Times New Roman" w:eastAsia="Calibri" w:hAnsi="Times New Roman"/>
          <w:sz w:val="24"/>
          <w:szCs w:val="24"/>
        </w:rPr>
        <w:t>Actualización de las bases generadas en cada una de las fases de los sistemas de evaluación, para la toma de decisiones. </w:t>
      </w:r>
    </w:p>
    <w:p w14:paraId="0C91AE25" w14:textId="1921FCAB" w:rsidR="006715E1" w:rsidRPr="00D00842" w:rsidRDefault="006715E1" w:rsidP="006715E1">
      <w:pPr>
        <w:rPr>
          <w:rFonts w:ascii="Times New Roman" w:hAnsi="Times New Roman"/>
          <w:lang w:eastAsia="es-ES"/>
        </w:rPr>
      </w:pPr>
    </w:p>
    <w:p w14:paraId="47E6FC72" w14:textId="036F7078" w:rsidR="002104BB" w:rsidRPr="00D00842" w:rsidRDefault="002104BB" w:rsidP="006715E1">
      <w:pPr>
        <w:rPr>
          <w:rFonts w:ascii="Times New Roman" w:hAnsi="Times New Roman"/>
          <w:lang w:eastAsia="es-ES"/>
        </w:rPr>
      </w:pPr>
    </w:p>
    <w:p w14:paraId="653A50E8" w14:textId="77777777" w:rsidR="002104BB" w:rsidRPr="00D00842" w:rsidRDefault="002104BB" w:rsidP="006715E1">
      <w:pPr>
        <w:rPr>
          <w:rFonts w:ascii="Times New Roman" w:hAnsi="Times New Roman"/>
          <w:lang w:eastAsia="es-ES"/>
        </w:rPr>
      </w:pPr>
    </w:p>
    <w:p w14:paraId="0F38A43F" w14:textId="7807E3E0" w:rsidR="00FF18D1" w:rsidRPr="00D00842" w:rsidRDefault="78C98D45" w:rsidP="00D954E9">
      <w:pPr>
        <w:pStyle w:val="Ttulo2"/>
        <w:spacing w:before="0"/>
        <w:jc w:val="both"/>
        <w:rPr>
          <w:rFonts w:ascii="Times New Roman" w:eastAsia="Calibri" w:hAnsi="Times New Roman" w:cs="Times New Roman"/>
          <w:b/>
          <w:bCs/>
          <w:color w:val="auto"/>
          <w:sz w:val="24"/>
          <w:szCs w:val="24"/>
        </w:rPr>
      </w:pPr>
      <w:bookmarkStart w:id="80" w:name="_Toc157179453"/>
      <w:r w:rsidRPr="00D00842">
        <w:rPr>
          <w:rFonts w:ascii="Times New Roman" w:eastAsia="Calibri" w:hAnsi="Times New Roman" w:cs="Times New Roman"/>
          <w:b/>
          <w:bCs/>
          <w:color w:val="auto"/>
          <w:sz w:val="24"/>
          <w:szCs w:val="24"/>
        </w:rPr>
        <w:t>Evaluación del Plan Estratégico de Talento Humano</w:t>
      </w:r>
      <w:bookmarkEnd w:id="80"/>
    </w:p>
    <w:p w14:paraId="5ED6C375" w14:textId="77777777" w:rsidR="00194C58" w:rsidRPr="00D00842" w:rsidRDefault="00194C58" w:rsidP="00D954E9">
      <w:pPr>
        <w:pStyle w:val="Prrafodelista"/>
        <w:ind w:left="284" w:right="-234"/>
        <w:jc w:val="both"/>
        <w:rPr>
          <w:rFonts w:eastAsia="Calibri"/>
          <w:b/>
          <w:highlight w:val="yellow"/>
        </w:rPr>
      </w:pPr>
    </w:p>
    <w:p w14:paraId="6EE6FE1B" w14:textId="77777777" w:rsidR="00341339" w:rsidRPr="00D00842" w:rsidRDefault="00341339" w:rsidP="00813690">
      <w:pPr>
        <w:ind w:left="0" w:right="-234"/>
        <w:jc w:val="both"/>
        <w:rPr>
          <w:rFonts w:ascii="Times New Roman" w:eastAsia="Calibri" w:hAnsi="Times New Roman"/>
          <w:sz w:val="24"/>
          <w:szCs w:val="24"/>
        </w:rPr>
      </w:pPr>
      <w:r w:rsidRPr="00D00842">
        <w:rPr>
          <w:rFonts w:ascii="Times New Roman" w:eastAsia="Calibri" w:hAnsi="Times New Roman"/>
          <w:sz w:val="24"/>
          <w:szCs w:val="24"/>
        </w:rPr>
        <w:t>La evaluación estará enfocada en el monitoreo, evaluación y aplicación de acciones correctivas necesarias que permitan dar cumplimiento a la ejecución de los planes y el cumplimiento de los objetivos propuestos, utilizando las siguientes herramientas:</w:t>
      </w:r>
    </w:p>
    <w:p w14:paraId="2EAF39A9" w14:textId="77777777" w:rsidR="00341339" w:rsidRPr="00D00842" w:rsidRDefault="00341339" w:rsidP="00813690">
      <w:pPr>
        <w:ind w:left="0" w:right="-234"/>
        <w:jc w:val="both"/>
        <w:rPr>
          <w:rFonts w:ascii="Times New Roman" w:eastAsia="Calibri" w:hAnsi="Times New Roman"/>
          <w:sz w:val="24"/>
          <w:szCs w:val="24"/>
        </w:rPr>
      </w:pPr>
    </w:p>
    <w:p w14:paraId="1343D8F2" w14:textId="77777777" w:rsidR="00341339" w:rsidRPr="00D00842" w:rsidRDefault="00341339" w:rsidP="002F40E4">
      <w:pPr>
        <w:pStyle w:val="Prrafodelista"/>
        <w:numPr>
          <w:ilvl w:val="0"/>
          <w:numId w:val="14"/>
        </w:numPr>
        <w:ind w:left="567" w:right="-234" w:hanging="283"/>
        <w:jc w:val="both"/>
        <w:rPr>
          <w:lang w:val="es-CO"/>
        </w:rPr>
      </w:pPr>
      <w:r w:rsidRPr="00D00842">
        <w:rPr>
          <w:rFonts w:eastAsia="Calibri"/>
        </w:rPr>
        <w:t>Matriz de seguimiento al Plan Estratégico de Recursos Humanos</w:t>
      </w:r>
    </w:p>
    <w:p w14:paraId="2CE67982" w14:textId="77777777" w:rsidR="00341339" w:rsidRPr="00D00842" w:rsidRDefault="00341339" w:rsidP="002F40E4">
      <w:pPr>
        <w:pStyle w:val="Prrafodelista"/>
        <w:numPr>
          <w:ilvl w:val="0"/>
          <w:numId w:val="14"/>
        </w:numPr>
        <w:ind w:left="567" w:right="-234" w:hanging="283"/>
        <w:jc w:val="both"/>
      </w:pPr>
      <w:r w:rsidRPr="00D00842">
        <w:rPr>
          <w:rFonts w:eastAsia="Calibri"/>
          <w:lang w:val="es-CO"/>
        </w:rPr>
        <w:t>Aplicación del instrumento de política diseñado para la verificación y medición de la evolución de MIPG: Formulario Único Reporte de Avances en la Gestión – FURAG-.</w:t>
      </w:r>
    </w:p>
    <w:p w14:paraId="20D02F8B" w14:textId="75970E2B" w:rsidR="00341339" w:rsidRPr="00D00842" w:rsidRDefault="00341339" w:rsidP="002F40E4">
      <w:pPr>
        <w:pStyle w:val="Prrafodelista"/>
        <w:numPr>
          <w:ilvl w:val="0"/>
          <w:numId w:val="14"/>
        </w:numPr>
        <w:ind w:left="567" w:right="-234" w:hanging="283"/>
        <w:jc w:val="both"/>
      </w:pPr>
      <w:r w:rsidRPr="00D00842">
        <w:rPr>
          <w:rFonts w:eastAsia="Calibri"/>
        </w:rPr>
        <w:t xml:space="preserve">Monitoreo, seguimiento, control y evaluación periódica al Plan de </w:t>
      </w:r>
      <w:r w:rsidR="002104BB" w:rsidRPr="00D00842">
        <w:rPr>
          <w:rFonts w:eastAsia="Calibri"/>
        </w:rPr>
        <w:t>Estratégico</w:t>
      </w:r>
      <w:r w:rsidRPr="00D00842">
        <w:rPr>
          <w:rFonts w:eastAsia="Calibri"/>
        </w:rPr>
        <w:t xml:space="preserve"> Institucional – P</w:t>
      </w:r>
      <w:r w:rsidR="002104BB" w:rsidRPr="00D00842">
        <w:rPr>
          <w:rFonts w:eastAsia="Calibri"/>
        </w:rPr>
        <w:t>E</w:t>
      </w:r>
      <w:r w:rsidRPr="00D00842">
        <w:rPr>
          <w:rFonts w:eastAsia="Calibri"/>
        </w:rPr>
        <w:t>I</w:t>
      </w:r>
    </w:p>
    <w:p w14:paraId="3F0784AD" w14:textId="0D6CC921" w:rsidR="002104BB" w:rsidRPr="00D00842" w:rsidRDefault="002104BB" w:rsidP="002F40E4">
      <w:pPr>
        <w:pStyle w:val="Prrafodelista"/>
        <w:numPr>
          <w:ilvl w:val="0"/>
          <w:numId w:val="14"/>
        </w:numPr>
        <w:ind w:left="567" w:right="-234" w:hanging="283"/>
        <w:jc w:val="both"/>
      </w:pPr>
      <w:r w:rsidRPr="00D00842">
        <w:t>Seguimiento Plan de Sostenibilidad MIPG y Plan Anticorrupción y de Atención al Ciudadano</w:t>
      </w:r>
    </w:p>
    <w:p w14:paraId="6DBCADA0" w14:textId="0FC03DE8" w:rsidR="00341339" w:rsidRPr="00D00842" w:rsidRDefault="00341339" w:rsidP="002F40E4">
      <w:pPr>
        <w:pStyle w:val="Prrafodelista"/>
        <w:numPr>
          <w:ilvl w:val="0"/>
          <w:numId w:val="14"/>
        </w:numPr>
        <w:ind w:left="567" w:right="-234" w:hanging="283"/>
        <w:jc w:val="both"/>
        <w:rPr>
          <w:rFonts w:eastAsia="Calibri"/>
        </w:rPr>
      </w:pPr>
      <w:r w:rsidRPr="00D00842">
        <w:rPr>
          <w:rFonts w:eastAsia="Calibri"/>
        </w:rPr>
        <w:t>Seguimiento y evaluación a los indicadores de Proceso.</w:t>
      </w:r>
    </w:p>
    <w:p w14:paraId="7A5DD3EC" w14:textId="28B44874" w:rsidR="00341339" w:rsidRPr="00D00842" w:rsidRDefault="00341339" w:rsidP="002F40E4">
      <w:pPr>
        <w:pStyle w:val="Prrafodelista"/>
        <w:numPr>
          <w:ilvl w:val="0"/>
          <w:numId w:val="14"/>
        </w:numPr>
        <w:ind w:left="567" w:right="-234" w:hanging="283"/>
        <w:jc w:val="both"/>
      </w:pPr>
      <w:r w:rsidRPr="00D00842">
        <w:rPr>
          <w:rFonts w:eastAsia="Calibri"/>
        </w:rPr>
        <w:t>Seguimiento a través del plan detallado de trabajo de la Sub</w:t>
      </w:r>
      <w:r w:rsidR="008A5C65" w:rsidRPr="00D00842">
        <w:rPr>
          <w:rFonts w:eastAsia="Calibri"/>
        </w:rPr>
        <w:t>ge</w:t>
      </w:r>
      <w:r w:rsidRPr="00D00842">
        <w:rPr>
          <w:rFonts w:eastAsia="Calibri"/>
        </w:rPr>
        <w:t xml:space="preserve">rencia de </w:t>
      </w:r>
      <w:r w:rsidR="00036816" w:rsidRPr="00D00842">
        <w:rPr>
          <w:rFonts w:eastAsia="Calibri"/>
        </w:rPr>
        <w:t xml:space="preserve">Talento </w:t>
      </w:r>
      <w:r w:rsidRPr="00D00842">
        <w:rPr>
          <w:rFonts w:eastAsia="Calibri"/>
        </w:rPr>
        <w:t>Humano.</w:t>
      </w:r>
    </w:p>
    <w:p w14:paraId="5538FA0B" w14:textId="77777777" w:rsidR="002B3BD6" w:rsidRPr="00D00842" w:rsidRDefault="002B3BD6" w:rsidP="002B3BD6">
      <w:pPr>
        <w:pStyle w:val="Ttulo2"/>
        <w:numPr>
          <w:ilvl w:val="0"/>
          <w:numId w:val="0"/>
        </w:numPr>
        <w:spacing w:before="0"/>
        <w:ind w:left="576"/>
        <w:jc w:val="both"/>
        <w:rPr>
          <w:rFonts w:ascii="Times New Roman" w:eastAsia="Calibri" w:hAnsi="Times New Roman" w:cs="Times New Roman"/>
          <w:b/>
          <w:bCs/>
          <w:color w:val="auto"/>
          <w:sz w:val="24"/>
          <w:szCs w:val="24"/>
        </w:rPr>
      </w:pPr>
    </w:p>
    <w:p w14:paraId="2F7B6F7F" w14:textId="71E5D814" w:rsidR="001F38B0" w:rsidRPr="00D00842" w:rsidRDefault="00797223" w:rsidP="00D954E9">
      <w:pPr>
        <w:pStyle w:val="Ttulo2"/>
        <w:spacing w:before="0"/>
        <w:jc w:val="both"/>
        <w:rPr>
          <w:rFonts w:ascii="Times New Roman" w:eastAsia="Calibri" w:hAnsi="Times New Roman" w:cs="Times New Roman"/>
          <w:b/>
          <w:bCs/>
          <w:color w:val="auto"/>
          <w:sz w:val="24"/>
          <w:szCs w:val="24"/>
        </w:rPr>
      </w:pPr>
      <w:bookmarkStart w:id="81" w:name="_Toc157179454"/>
      <w:r w:rsidRPr="00D00842">
        <w:rPr>
          <w:rFonts w:ascii="Times New Roman" w:eastAsia="Calibri" w:hAnsi="Times New Roman" w:cs="Times New Roman"/>
          <w:b/>
          <w:bCs/>
          <w:color w:val="auto"/>
          <w:sz w:val="24"/>
          <w:szCs w:val="24"/>
        </w:rPr>
        <w:t>Seguimiento y Verificación.</w:t>
      </w:r>
      <w:bookmarkEnd w:id="81"/>
    </w:p>
    <w:p w14:paraId="3E7A83EE" w14:textId="6944D078" w:rsidR="001F38B0" w:rsidRPr="00D00842" w:rsidRDefault="001F38B0" w:rsidP="00D954E9">
      <w:pPr>
        <w:ind w:right="-234"/>
        <w:rPr>
          <w:rFonts w:ascii="Times New Roman" w:eastAsia="Calibri" w:hAnsi="Times New Roman"/>
          <w:b/>
          <w:sz w:val="24"/>
          <w:szCs w:val="24"/>
        </w:rPr>
      </w:pPr>
    </w:p>
    <w:p w14:paraId="0FFE77B8" w14:textId="7113DEF6" w:rsidR="001F38B0" w:rsidRPr="00D00842" w:rsidRDefault="001F38B0" w:rsidP="00813690">
      <w:pPr>
        <w:ind w:left="0" w:right="-234"/>
        <w:jc w:val="both"/>
        <w:rPr>
          <w:rFonts w:ascii="Times New Roman" w:eastAsia="Calibri" w:hAnsi="Times New Roman"/>
          <w:sz w:val="24"/>
          <w:szCs w:val="24"/>
        </w:rPr>
      </w:pPr>
      <w:r w:rsidRPr="00D00842">
        <w:rPr>
          <w:rFonts w:ascii="Times New Roman" w:eastAsia="Calibri" w:hAnsi="Times New Roman"/>
          <w:sz w:val="24"/>
          <w:szCs w:val="24"/>
        </w:rPr>
        <w:t>Con el fin de hacer seguimiento y verificar la articulación de los diferentes planes para la consecución de los objetivos de la dependencia, así como del impacto en el Plan Estratégico del Talento Humano, se medirá la gestión a través del siguiente indicador:</w:t>
      </w:r>
    </w:p>
    <w:p w14:paraId="228F11AB" w14:textId="77777777" w:rsidR="00B643EF" w:rsidRPr="00D00842" w:rsidRDefault="00B643EF" w:rsidP="00813690">
      <w:pPr>
        <w:ind w:left="0" w:right="-234"/>
        <w:jc w:val="both"/>
        <w:rPr>
          <w:rFonts w:ascii="Times New Roman" w:eastAsia="Calibri" w:hAnsi="Times New Roman"/>
          <w:sz w:val="24"/>
          <w:szCs w:val="24"/>
        </w:rPr>
      </w:pPr>
    </w:p>
    <w:p w14:paraId="3E35C560" w14:textId="2FE1DAC1" w:rsidR="00B643EF" w:rsidRPr="00D00842" w:rsidRDefault="00B643EF" w:rsidP="00813690">
      <w:pPr>
        <w:ind w:left="0" w:right="-234"/>
        <w:jc w:val="both"/>
        <w:rPr>
          <w:rFonts w:ascii="Times New Roman" w:eastAsia="Calibri" w:hAnsi="Times New Roman"/>
          <w:sz w:val="24"/>
          <w:szCs w:val="24"/>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114"/>
        <w:gridCol w:w="4652"/>
        <w:gridCol w:w="1576"/>
      </w:tblGrid>
      <w:tr w:rsidR="00B643EF" w:rsidRPr="00D00842" w14:paraId="035D4526" w14:textId="77777777" w:rsidTr="00E73459">
        <w:trPr>
          <w:trHeight w:val="504"/>
        </w:trPr>
        <w:tc>
          <w:tcPr>
            <w:tcW w:w="3114" w:type="dxa"/>
            <w:vAlign w:val="center"/>
            <w:hideMark/>
          </w:tcPr>
          <w:p w14:paraId="25642589" w14:textId="77777777" w:rsidR="00B643EF" w:rsidRPr="00D00842" w:rsidRDefault="00B643EF" w:rsidP="00E73459">
            <w:pPr>
              <w:ind w:left="-90" w:right="-90"/>
              <w:jc w:val="center"/>
              <w:rPr>
                <w:rFonts w:ascii="Times New Roman" w:eastAsia="Helvetica" w:hAnsi="Times New Roman"/>
                <w:b/>
                <w:bCs/>
                <w:sz w:val="16"/>
                <w:szCs w:val="16"/>
                <w:lang w:eastAsia="es-CO"/>
              </w:rPr>
            </w:pPr>
            <w:r w:rsidRPr="00D00842">
              <w:rPr>
                <w:rFonts w:ascii="Times New Roman" w:eastAsia="Helvetica" w:hAnsi="Times New Roman"/>
                <w:b/>
                <w:bCs/>
                <w:sz w:val="16"/>
                <w:szCs w:val="16"/>
                <w:lang w:eastAsia="es-CO"/>
              </w:rPr>
              <w:t>NOMBRE DEL INDICADOR</w:t>
            </w:r>
          </w:p>
        </w:tc>
        <w:tc>
          <w:tcPr>
            <w:tcW w:w="4652" w:type="dxa"/>
            <w:vAlign w:val="center"/>
          </w:tcPr>
          <w:p w14:paraId="0E00BB76" w14:textId="77777777" w:rsidR="00B643EF" w:rsidRPr="00D00842" w:rsidRDefault="00B643EF" w:rsidP="00E73459">
            <w:pPr>
              <w:ind w:left="-90" w:right="-90"/>
              <w:jc w:val="center"/>
              <w:rPr>
                <w:rFonts w:ascii="Times New Roman" w:eastAsia="Helvetica" w:hAnsi="Times New Roman"/>
                <w:b/>
                <w:bCs/>
                <w:sz w:val="16"/>
                <w:szCs w:val="16"/>
                <w:lang w:eastAsia="es-CO"/>
              </w:rPr>
            </w:pPr>
            <w:r w:rsidRPr="00D00842">
              <w:rPr>
                <w:rFonts w:ascii="Times New Roman" w:eastAsia="Helvetica" w:hAnsi="Times New Roman"/>
                <w:b/>
                <w:bCs/>
                <w:sz w:val="16"/>
                <w:szCs w:val="16"/>
                <w:lang w:eastAsia="es-CO"/>
              </w:rPr>
              <w:t>FÓRMULA</w:t>
            </w:r>
          </w:p>
        </w:tc>
        <w:tc>
          <w:tcPr>
            <w:tcW w:w="1576" w:type="dxa"/>
            <w:vAlign w:val="center"/>
          </w:tcPr>
          <w:p w14:paraId="4D24444E" w14:textId="77777777" w:rsidR="00B643EF" w:rsidRPr="00D00842" w:rsidRDefault="00B643EF" w:rsidP="00E73459">
            <w:pPr>
              <w:ind w:left="-90" w:right="-90"/>
              <w:jc w:val="center"/>
              <w:rPr>
                <w:rFonts w:ascii="Times New Roman" w:eastAsia="Helvetica" w:hAnsi="Times New Roman"/>
                <w:b/>
                <w:bCs/>
                <w:sz w:val="16"/>
                <w:szCs w:val="16"/>
                <w:lang w:eastAsia="es-CO"/>
              </w:rPr>
            </w:pPr>
            <w:r w:rsidRPr="00D00842">
              <w:rPr>
                <w:rFonts w:ascii="Times New Roman" w:eastAsia="Helvetica" w:hAnsi="Times New Roman"/>
                <w:b/>
                <w:bCs/>
                <w:sz w:val="16"/>
                <w:szCs w:val="16"/>
                <w:lang w:eastAsia="es-CO"/>
              </w:rPr>
              <w:t>PERIODICIDAD</w:t>
            </w:r>
          </w:p>
        </w:tc>
      </w:tr>
      <w:tr w:rsidR="00B643EF" w:rsidRPr="00D00842" w14:paraId="600669C0" w14:textId="77777777" w:rsidTr="00E73459">
        <w:trPr>
          <w:trHeight w:val="1107"/>
        </w:trPr>
        <w:tc>
          <w:tcPr>
            <w:tcW w:w="3114" w:type="dxa"/>
            <w:vAlign w:val="center"/>
            <w:hideMark/>
          </w:tcPr>
          <w:p w14:paraId="2C3269FE" w14:textId="77777777" w:rsidR="00B643EF" w:rsidRPr="00D00842" w:rsidRDefault="00B643EF" w:rsidP="00E73459">
            <w:pPr>
              <w:ind w:left="-90" w:right="-90"/>
              <w:jc w:val="center"/>
              <w:rPr>
                <w:rFonts w:ascii="Times New Roman" w:eastAsia="Helvetica" w:hAnsi="Times New Roman"/>
                <w:sz w:val="16"/>
                <w:szCs w:val="16"/>
                <w:lang w:eastAsia="es-CO"/>
              </w:rPr>
            </w:pPr>
            <w:r w:rsidRPr="00D00842">
              <w:rPr>
                <w:rFonts w:ascii="Times New Roman" w:eastAsia="Helvetica" w:hAnsi="Times New Roman"/>
                <w:sz w:val="16"/>
                <w:szCs w:val="16"/>
                <w:lang w:eastAsia="es-CO"/>
              </w:rPr>
              <w:t>Cumplimiento del Plan Estratégico de Talento Humano</w:t>
            </w:r>
            <w:r w:rsidRPr="00D00842">
              <w:rPr>
                <w:rFonts w:ascii="Times New Roman" w:hAnsi="Times New Roman"/>
              </w:rPr>
              <w:br/>
            </w:r>
            <w:r w:rsidRPr="00D00842">
              <w:rPr>
                <w:rFonts w:ascii="Times New Roman" w:eastAsia="Helvetica" w:hAnsi="Times New Roman"/>
                <w:sz w:val="16"/>
                <w:szCs w:val="16"/>
                <w:lang w:eastAsia="es-CO"/>
              </w:rPr>
              <w:t>(Plan Anual de Vacantes, Plan de Previsión de RH, PIC, Plan Incentivos, Plan Bienestar, Plan SST)</w:t>
            </w:r>
          </w:p>
        </w:tc>
        <w:tc>
          <w:tcPr>
            <w:tcW w:w="4652" w:type="dxa"/>
            <w:vAlign w:val="center"/>
          </w:tcPr>
          <w:p w14:paraId="25190F0A" w14:textId="77777777" w:rsidR="00B643EF" w:rsidRPr="00D00842" w:rsidRDefault="00B643EF" w:rsidP="00E73459">
            <w:pPr>
              <w:ind w:left="-90" w:right="-90"/>
              <w:jc w:val="center"/>
              <w:rPr>
                <w:rFonts w:ascii="Times New Roman" w:eastAsia="Helvetica" w:hAnsi="Times New Roman"/>
                <w:sz w:val="16"/>
                <w:szCs w:val="16"/>
                <w:lang w:eastAsia="es-CO"/>
              </w:rPr>
            </w:pPr>
            <w:r w:rsidRPr="00D00842">
              <w:rPr>
                <w:rFonts w:ascii="Times New Roman" w:eastAsia="Helvetica" w:hAnsi="Times New Roman"/>
                <w:sz w:val="16"/>
                <w:szCs w:val="16"/>
                <w:lang w:eastAsia="es-CO"/>
              </w:rPr>
              <w:t>% ejecución Plan Anual de Vacantes x 15% + % ejecución Plan de Previsión de Recursos Humanos x 15% + % ejecución Plan Institucional de Capacitación x 20% + % ejecución Plan de Incentivos x 10% + % ejecución Plan Bienestar x 20% + % ejecución Plan Seguridad y Salud en el Trabajo x 20%</w:t>
            </w:r>
          </w:p>
        </w:tc>
        <w:tc>
          <w:tcPr>
            <w:tcW w:w="1576" w:type="dxa"/>
            <w:vAlign w:val="center"/>
          </w:tcPr>
          <w:p w14:paraId="4D62BD56" w14:textId="77777777" w:rsidR="00B643EF" w:rsidRPr="00D00842" w:rsidRDefault="00B643EF" w:rsidP="00E73459">
            <w:pPr>
              <w:ind w:left="-90" w:right="-90"/>
              <w:jc w:val="center"/>
              <w:rPr>
                <w:rFonts w:ascii="Times New Roman" w:eastAsia="Helvetica" w:hAnsi="Times New Roman"/>
                <w:sz w:val="16"/>
                <w:szCs w:val="16"/>
                <w:lang w:eastAsia="es-CO"/>
              </w:rPr>
            </w:pPr>
            <w:r w:rsidRPr="00D00842">
              <w:rPr>
                <w:rFonts w:ascii="Times New Roman" w:eastAsia="Helvetica" w:hAnsi="Times New Roman"/>
                <w:sz w:val="16"/>
                <w:szCs w:val="16"/>
                <w:lang w:eastAsia="es-CO"/>
              </w:rPr>
              <w:t>Trimestral</w:t>
            </w:r>
          </w:p>
        </w:tc>
      </w:tr>
    </w:tbl>
    <w:p w14:paraId="0691E0A7" w14:textId="199F6B2F" w:rsidR="00B643EF" w:rsidRPr="00D00842" w:rsidRDefault="00B643EF" w:rsidP="00813690">
      <w:pPr>
        <w:ind w:left="0" w:right="-234"/>
        <w:jc w:val="both"/>
        <w:rPr>
          <w:rFonts w:ascii="Times New Roman" w:eastAsia="Calibri" w:hAnsi="Times New Roman"/>
          <w:sz w:val="24"/>
          <w:szCs w:val="24"/>
        </w:rPr>
      </w:pPr>
    </w:p>
    <w:p w14:paraId="1A62B89C" w14:textId="3FAE53A9" w:rsidR="00743956" w:rsidRPr="00D00842" w:rsidRDefault="00797223" w:rsidP="00705D87">
      <w:pPr>
        <w:ind w:left="0" w:right="-234"/>
        <w:jc w:val="both"/>
        <w:rPr>
          <w:rFonts w:ascii="Times New Roman" w:eastAsia="Calibri" w:hAnsi="Times New Roman"/>
          <w:sz w:val="24"/>
          <w:szCs w:val="24"/>
        </w:rPr>
      </w:pPr>
      <w:r w:rsidRPr="00D00842">
        <w:rPr>
          <w:rFonts w:ascii="Times New Roman" w:eastAsia="Calibri" w:hAnsi="Times New Roman"/>
          <w:sz w:val="24"/>
          <w:szCs w:val="24"/>
        </w:rPr>
        <w:t xml:space="preserve">Por otra parte, de acuerdo con los lineamientos de la Oficina Asesora de Planeación y Aseguramiento de Procesos, y el Departamento Administrativo de la Función Pública, se realizará el diligenciamiento del FURAG (Formulario único de Reporte de Avances de la Gestión), para </w:t>
      </w:r>
      <w:r w:rsidR="00256B13" w:rsidRPr="00D00842">
        <w:rPr>
          <w:rFonts w:ascii="Times New Roman" w:eastAsia="Calibri" w:hAnsi="Times New Roman"/>
          <w:sz w:val="24"/>
          <w:szCs w:val="24"/>
        </w:rPr>
        <w:t>efectuar</w:t>
      </w:r>
      <w:r w:rsidRPr="00D00842">
        <w:rPr>
          <w:rFonts w:ascii="Times New Roman" w:eastAsia="Calibri" w:hAnsi="Times New Roman"/>
          <w:sz w:val="24"/>
          <w:szCs w:val="24"/>
        </w:rPr>
        <w:t xml:space="preserve"> el monitoreo y la revisión del desempeño institucional, con el fin de asegurar el cumplimiento de los propósitos planteados. </w:t>
      </w:r>
      <w:r w:rsidR="00743956" w:rsidRPr="00D00842">
        <w:rPr>
          <w:rFonts w:ascii="Times New Roman" w:hAnsi="Times New Roman"/>
        </w:rPr>
        <w:t xml:space="preserve"> </w:t>
      </w:r>
    </w:p>
    <w:sectPr w:rsidR="00743956" w:rsidRPr="00D00842" w:rsidSect="00EF094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2FD8F" w14:textId="77777777" w:rsidR="00BF09B5" w:rsidRDefault="00BF09B5" w:rsidP="00ED67B8">
      <w:r>
        <w:separator/>
      </w:r>
    </w:p>
  </w:endnote>
  <w:endnote w:type="continuationSeparator" w:id="0">
    <w:p w14:paraId="40323850" w14:textId="77777777" w:rsidR="00BF09B5" w:rsidRDefault="00BF09B5" w:rsidP="00ED67B8">
      <w:r>
        <w:continuationSeparator/>
      </w:r>
    </w:p>
  </w:endnote>
  <w:endnote w:type="continuationNotice" w:id="1">
    <w:p w14:paraId="6443B6A9" w14:textId="77777777" w:rsidR="00BF09B5" w:rsidRDefault="00BF0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BC94" w14:textId="77777777" w:rsidR="00D00842" w:rsidRDefault="00D00842" w:rsidP="00CF69C3">
    <w:pPr>
      <w:pStyle w:val="Piedepgina"/>
      <w:jc w:val="center"/>
      <w:rPr>
        <w:color w:val="FF0000"/>
        <w:highlight w:val="yellow"/>
      </w:rPr>
    </w:pPr>
  </w:p>
  <w:p w14:paraId="645EAE53" w14:textId="049BD218" w:rsidR="00D00842" w:rsidRDefault="00D00842" w:rsidP="00CF69C3">
    <w:pPr>
      <w:pStyle w:val="Piedepgina"/>
      <w:jc w:val="center"/>
    </w:pPr>
    <w:r>
      <w:rPr>
        <w:noProof/>
        <w:lang w:val="en-US"/>
      </w:rPr>
      <w:drawing>
        <wp:inline distT="0" distB="0" distL="0" distR="0" wp14:anchorId="31DF72C7" wp14:editId="31868088">
          <wp:extent cx="4572000" cy="6667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72000" cy="666750"/>
                  </a:xfrm>
                  <a:prstGeom prst="rect">
                    <a:avLst/>
                  </a:prstGeom>
                </pic:spPr>
              </pic:pic>
            </a:graphicData>
          </a:graphic>
        </wp:inline>
      </w:drawing>
    </w:r>
  </w:p>
  <w:p w14:paraId="394EE5FB" w14:textId="5124A7A0" w:rsidR="00D00842" w:rsidRPr="007F61AD" w:rsidRDefault="00D00842" w:rsidP="00CF69C3">
    <w:pPr>
      <w:pStyle w:val="Piedepgina"/>
      <w:jc w:val="center"/>
    </w:pPr>
    <w:r w:rsidRPr="007F61AD">
      <w:fldChar w:fldCharType="begin"/>
    </w:r>
    <w:r w:rsidRPr="007F61AD">
      <w:instrText>PAGE   \* MERGEFORMAT</w:instrText>
    </w:r>
    <w:r w:rsidRPr="007F61AD">
      <w:fldChar w:fldCharType="separate"/>
    </w:r>
    <w:r>
      <w:rPr>
        <w:noProof/>
      </w:rPr>
      <w:t>6</w:t>
    </w:r>
    <w:r w:rsidRPr="007F61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50FF" w14:textId="77777777" w:rsidR="00BF09B5" w:rsidRDefault="00BF09B5" w:rsidP="00ED67B8">
      <w:r>
        <w:separator/>
      </w:r>
    </w:p>
  </w:footnote>
  <w:footnote w:type="continuationSeparator" w:id="0">
    <w:p w14:paraId="210E8406" w14:textId="77777777" w:rsidR="00BF09B5" w:rsidRDefault="00BF09B5" w:rsidP="00ED67B8">
      <w:r>
        <w:continuationSeparator/>
      </w:r>
    </w:p>
  </w:footnote>
  <w:footnote w:type="continuationNotice" w:id="1">
    <w:p w14:paraId="20D63BF5" w14:textId="77777777" w:rsidR="00BF09B5" w:rsidRDefault="00BF09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803"/>
    </w:tblGrid>
    <w:tr w:rsidR="00D00842" w:rsidRPr="00ED67B8" w14:paraId="31EDC323" w14:textId="77777777" w:rsidTr="00F259A9">
      <w:trPr>
        <w:trHeight w:val="693"/>
      </w:trPr>
      <w:tc>
        <w:tcPr>
          <w:tcW w:w="4411" w:type="dxa"/>
          <w:vMerge w:val="restart"/>
          <w:shd w:val="clear" w:color="auto" w:fill="auto"/>
          <w:vAlign w:val="center"/>
        </w:tcPr>
        <w:p w14:paraId="6DFB9E20" w14:textId="74A47BA6" w:rsidR="00D00842" w:rsidRPr="004C4FA5" w:rsidRDefault="00D00842" w:rsidP="004C4FA5">
          <w:pPr>
            <w:tabs>
              <w:tab w:val="center" w:pos="4419"/>
              <w:tab w:val="right" w:pos="8838"/>
            </w:tabs>
            <w:jc w:val="center"/>
            <w:rPr>
              <w:rFonts w:ascii="Calibri" w:eastAsia="Calibri" w:hAnsi="Calibri"/>
            </w:rPr>
          </w:pPr>
          <w:r>
            <w:rPr>
              <w:noProof/>
              <w:lang w:val="en-US"/>
            </w:rPr>
            <w:drawing>
              <wp:inline distT="0" distB="0" distL="0" distR="0" wp14:anchorId="47CC0C91" wp14:editId="7A0AF0BD">
                <wp:extent cx="1603612" cy="66611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599" cy="666525"/>
                        </a:xfrm>
                        <a:prstGeom prst="rect">
                          <a:avLst/>
                        </a:prstGeom>
                        <a:noFill/>
                        <a:ln>
                          <a:noFill/>
                        </a:ln>
                      </pic:spPr>
                    </pic:pic>
                  </a:graphicData>
                </a:graphic>
              </wp:inline>
            </w:drawing>
          </w:r>
        </w:p>
      </w:tc>
      <w:tc>
        <w:tcPr>
          <w:tcW w:w="4803" w:type="dxa"/>
          <w:shd w:val="clear" w:color="auto" w:fill="auto"/>
          <w:vAlign w:val="center"/>
        </w:tcPr>
        <w:p w14:paraId="3B54CA5F" w14:textId="0B40E5B8" w:rsidR="00D00842" w:rsidRPr="003E373B" w:rsidRDefault="00D00842" w:rsidP="00F259A9">
          <w:pPr>
            <w:tabs>
              <w:tab w:val="center" w:pos="4419"/>
              <w:tab w:val="right" w:pos="8838"/>
            </w:tabs>
            <w:ind w:left="164" w:right="152"/>
            <w:jc w:val="center"/>
            <w:rPr>
              <w:rFonts w:eastAsia="Calibri"/>
              <w:b/>
              <w:sz w:val="24"/>
              <w:szCs w:val="24"/>
            </w:rPr>
          </w:pPr>
          <w:r w:rsidRPr="2CE29DEF">
            <w:rPr>
              <w:rFonts w:eastAsia="Calibri"/>
              <w:b/>
              <w:sz w:val="24"/>
              <w:szCs w:val="24"/>
            </w:rPr>
            <w:t>UNIDAD ADMINISTRATIVA ESPECIAL DE CATASTRO DISTRITAL</w:t>
          </w:r>
        </w:p>
      </w:tc>
    </w:tr>
    <w:tr w:rsidR="00D00842" w:rsidRPr="00ED67B8" w14:paraId="6DBB0D25" w14:textId="77777777" w:rsidTr="00F259A9">
      <w:trPr>
        <w:trHeight w:val="703"/>
      </w:trPr>
      <w:tc>
        <w:tcPr>
          <w:tcW w:w="4411" w:type="dxa"/>
          <w:vMerge/>
          <w:vAlign w:val="center"/>
        </w:tcPr>
        <w:p w14:paraId="44E871BC" w14:textId="77777777" w:rsidR="00D00842" w:rsidRPr="00ED67B8" w:rsidRDefault="00D00842" w:rsidP="00ED67B8">
          <w:pPr>
            <w:tabs>
              <w:tab w:val="center" w:pos="4419"/>
              <w:tab w:val="right" w:pos="8838"/>
            </w:tabs>
            <w:jc w:val="center"/>
            <w:rPr>
              <w:rFonts w:ascii="Calibri" w:eastAsia="Calibri" w:hAnsi="Calibri"/>
            </w:rPr>
          </w:pPr>
        </w:p>
      </w:tc>
      <w:tc>
        <w:tcPr>
          <w:tcW w:w="4803" w:type="dxa"/>
          <w:shd w:val="clear" w:color="auto" w:fill="auto"/>
          <w:vAlign w:val="center"/>
        </w:tcPr>
        <w:p w14:paraId="2FBBB739" w14:textId="1356A7DD" w:rsidR="00D00842" w:rsidRPr="003E373B" w:rsidRDefault="00D00842" w:rsidP="00F259A9">
          <w:pPr>
            <w:tabs>
              <w:tab w:val="center" w:pos="4419"/>
              <w:tab w:val="right" w:pos="8838"/>
            </w:tabs>
            <w:ind w:left="0" w:right="10"/>
            <w:jc w:val="center"/>
            <w:rPr>
              <w:rFonts w:eastAsia="Calibri"/>
              <w:b/>
              <w:sz w:val="24"/>
              <w:szCs w:val="24"/>
            </w:rPr>
          </w:pPr>
          <w:r w:rsidRPr="2CE29DEF">
            <w:rPr>
              <w:rFonts w:eastAsia="Calibri"/>
              <w:b/>
              <w:sz w:val="24"/>
              <w:szCs w:val="24"/>
            </w:rPr>
            <w:t xml:space="preserve">PLAN ESTRATÉGICO </w:t>
          </w:r>
          <w:r w:rsidRPr="003E373B">
            <w:rPr>
              <w:rFonts w:eastAsia="Calibri"/>
              <w:b/>
              <w:sz w:val="24"/>
            </w:rPr>
            <w:t>DE</w:t>
          </w:r>
          <w:r>
            <w:rPr>
              <w:rFonts w:eastAsia="Calibri"/>
              <w:b/>
              <w:sz w:val="24"/>
            </w:rPr>
            <w:t>L</w:t>
          </w:r>
          <w:r w:rsidRPr="2CE29DEF">
            <w:rPr>
              <w:rFonts w:eastAsia="Calibri"/>
              <w:b/>
              <w:sz w:val="24"/>
              <w:szCs w:val="24"/>
            </w:rPr>
            <w:t xml:space="preserve"> TALENTO HUMANO </w:t>
          </w:r>
          <w:r w:rsidRPr="2CE29DEF">
            <w:rPr>
              <w:b/>
              <w:sz w:val="24"/>
              <w:szCs w:val="24"/>
            </w:rPr>
            <w:t>(PETH) VIGENCIA 20</w:t>
          </w:r>
          <w:r>
            <w:rPr>
              <w:b/>
              <w:sz w:val="24"/>
              <w:szCs w:val="24"/>
            </w:rPr>
            <w:t>24</w:t>
          </w:r>
        </w:p>
      </w:tc>
    </w:tr>
  </w:tbl>
  <w:p w14:paraId="738610EB" w14:textId="77777777" w:rsidR="00D00842" w:rsidRDefault="00D00842">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27F8"/>
    <w:multiLevelType w:val="hybridMultilevel"/>
    <w:tmpl w:val="3C88A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8504DD"/>
    <w:multiLevelType w:val="hybridMultilevel"/>
    <w:tmpl w:val="6A2CA2DE"/>
    <w:lvl w:ilvl="0" w:tplc="64D6E21A">
      <w:numFmt w:val="bullet"/>
      <w:lvlText w:val="•"/>
      <w:lvlJc w:val="left"/>
      <w:pPr>
        <w:ind w:left="1800" w:hanging="360"/>
      </w:pPr>
      <w:rPr>
        <w:rFonts w:ascii="Calibri" w:eastAsiaTheme="minorHAnsi" w:hAnsi="Calibri" w:cs="Calibri"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 w15:restartNumberingAfterBreak="0">
    <w:nsid w:val="04A322B4"/>
    <w:multiLevelType w:val="hybridMultilevel"/>
    <w:tmpl w:val="00F4D0E6"/>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2C18E1"/>
    <w:multiLevelType w:val="hybridMultilevel"/>
    <w:tmpl w:val="36B29D52"/>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4" w15:restartNumberingAfterBreak="0">
    <w:nsid w:val="21CD7FA6"/>
    <w:multiLevelType w:val="hybridMultilevel"/>
    <w:tmpl w:val="8F5E9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A1D91"/>
    <w:multiLevelType w:val="hybridMultilevel"/>
    <w:tmpl w:val="2244028E"/>
    <w:lvl w:ilvl="0" w:tplc="C4767810">
      <w:numFmt w:val="bullet"/>
      <w:lvlText w:val="-"/>
      <w:lvlJc w:val="left"/>
      <w:pPr>
        <w:ind w:left="360" w:hanging="360"/>
      </w:pPr>
      <w:rPr>
        <w:rFonts w:ascii="Arial Narrow" w:eastAsia="Calibri" w:hAnsi="Arial Narrow"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3C32FCA"/>
    <w:multiLevelType w:val="hybridMultilevel"/>
    <w:tmpl w:val="235829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AD2A26"/>
    <w:multiLevelType w:val="hybridMultilevel"/>
    <w:tmpl w:val="15A25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6F74FA"/>
    <w:multiLevelType w:val="hybridMultilevel"/>
    <w:tmpl w:val="E926E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6F4BE4"/>
    <w:multiLevelType w:val="hybridMultilevel"/>
    <w:tmpl w:val="87C8A950"/>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C0616A"/>
    <w:multiLevelType w:val="hybridMultilevel"/>
    <w:tmpl w:val="DEB675FC"/>
    <w:lvl w:ilvl="0" w:tplc="64D6E21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937A68"/>
    <w:multiLevelType w:val="hybridMultilevel"/>
    <w:tmpl w:val="A3EE77C0"/>
    <w:lvl w:ilvl="0" w:tplc="F4CE2138">
      <w:numFmt w:val="bullet"/>
      <w:lvlText w:val="•"/>
      <w:lvlJc w:val="left"/>
      <w:pPr>
        <w:ind w:left="1080" w:hanging="360"/>
      </w:pPr>
      <w:rPr>
        <w:rFonts w:ascii="Calibri" w:hAnsi="Calibri" w:hint="default"/>
      </w:rPr>
    </w:lvl>
    <w:lvl w:ilvl="1" w:tplc="C2FCD73C" w:tentative="1">
      <w:start w:val="1"/>
      <w:numFmt w:val="bullet"/>
      <w:lvlText w:val="o"/>
      <w:lvlJc w:val="left"/>
      <w:pPr>
        <w:ind w:left="1800" w:hanging="360"/>
      </w:pPr>
      <w:rPr>
        <w:rFonts w:ascii="Courier New" w:hAnsi="Courier New" w:hint="default"/>
      </w:rPr>
    </w:lvl>
    <w:lvl w:ilvl="2" w:tplc="A72CB1D6" w:tentative="1">
      <w:start w:val="1"/>
      <w:numFmt w:val="bullet"/>
      <w:lvlText w:val=""/>
      <w:lvlJc w:val="left"/>
      <w:pPr>
        <w:ind w:left="2520" w:hanging="360"/>
      </w:pPr>
      <w:rPr>
        <w:rFonts w:ascii="Wingdings" w:hAnsi="Wingdings" w:hint="default"/>
      </w:rPr>
    </w:lvl>
    <w:lvl w:ilvl="3" w:tplc="D3645250" w:tentative="1">
      <w:start w:val="1"/>
      <w:numFmt w:val="bullet"/>
      <w:lvlText w:val=""/>
      <w:lvlJc w:val="left"/>
      <w:pPr>
        <w:ind w:left="3240" w:hanging="360"/>
      </w:pPr>
      <w:rPr>
        <w:rFonts w:ascii="Symbol" w:hAnsi="Symbol" w:hint="default"/>
      </w:rPr>
    </w:lvl>
    <w:lvl w:ilvl="4" w:tplc="59383996" w:tentative="1">
      <w:start w:val="1"/>
      <w:numFmt w:val="bullet"/>
      <w:lvlText w:val="o"/>
      <w:lvlJc w:val="left"/>
      <w:pPr>
        <w:ind w:left="3960" w:hanging="360"/>
      </w:pPr>
      <w:rPr>
        <w:rFonts w:ascii="Courier New" w:hAnsi="Courier New" w:hint="default"/>
      </w:rPr>
    </w:lvl>
    <w:lvl w:ilvl="5" w:tplc="ABF425C2" w:tentative="1">
      <w:start w:val="1"/>
      <w:numFmt w:val="bullet"/>
      <w:lvlText w:val=""/>
      <w:lvlJc w:val="left"/>
      <w:pPr>
        <w:ind w:left="4680" w:hanging="360"/>
      </w:pPr>
      <w:rPr>
        <w:rFonts w:ascii="Wingdings" w:hAnsi="Wingdings" w:hint="default"/>
      </w:rPr>
    </w:lvl>
    <w:lvl w:ilvl="6" w:tplc="05108876" w:tentative="1">
      <w:start w:val="1"/>
      <w:numFmt w:val="bullet"/>
      <w:lvlText w:val=""/>
      <w:lvlJc w:val="left"/>
      <w:pPr>
        <w:ind w:left="5400" w:hanging="360"/>
      </w:pPr>
      <w:rPr>
        <w:rFonts w:ascii="Symbol" w:hAnsi="Symbol" w:hint="default"/>
      </w:rPr>
    </w:lvl>
    <w:lvl w:ilvl="7" w:tplc="B0CC2BDE" w:tentative="1">
      <w:start w:val="1"/>
      <w:numFmt w:val="bullet"/>
      <w:lvlText w:val="o"/>
      <w:lvlJc w:val="left"/>
      <w:pPr>
        <w:ind w:left="6120" w:hanging="360"/>
      </w:pPr>
      <w:rPr>
        <w:rFonts w:ascii="Courier New" w:hAnsi="Courier New" w:hint="default"/>
      </w:rPr>
    </w:lvl>
    <w:lvl w:ilvl="8" w:tplc="633A13E4" w:tentative="1">
      <w:start w:val="1"/>
      <w:numFmt w:val="bullet"/>
      <w:lvlText w:val=""/>
      <w:lvlJc w:val="left"/>
      <w:pPr>
        <w:ind w:left="6840" w:hanging="360"/>
      </w:pPr>
      <w:rPr>
        <w:rFonts w:ascii="Wingdings" w:hAnsi="Wingdings" w:hint="default"/>
      </w:rPr>
    </w:lvl>
  </w:abstractNum>
  <w:abstractNum w:abstractNumId="12" w15:restartNumberingAfterBreak="0">
    <w:nsid w:val="42AA2905"/>
    <w:multiLevelType w:val="hybridMultilevel"/>
    <w:tmpl w:val="B9FC9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3857713"/>
    <w:multiLevelType w:val="hybridMultilevel"/>
    <w:tmpl w:val="DF38E1B4"/>
    <w:lvl w:ilvl="0" w:tplc="26D8845A">
      <w:start w:val="7"/>
      <w:numFmt w:val="decimal"/>
      <w:lvlText w:val="%1."/>
      <w:lvlJc w:val="left"/>
      <w:pPr>
        <w:ind w:left="792" w:hanging="360"/>
      </w:pPr>
      <w:rPr>
        <w:rFonts w:eastAsiaTheme="majorEastAsia"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14" w15:restartNumberingAfterBreak="0">
    <w:nsid w:val="446237BC"/>
    <w:multiLevelType w:val="hybridMultilevel"/>
    <w:tmpl w:val="D444E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261733"/>
    <w:multiLevelType w:val="hybridMultilevel"/>
    <w:tmpl w:val="6EA07964"/>
    <w:lvl w:ilvl="0" w:tplc="226C06A6">
      <w:start w:val="6"/>
      <w:numFmt w:val="decimal"/>
      <w:lvlText w:val="%1."/>
      <w:lvlJc w:val="left"/>
      <w:pPr>
        <w:ind w:left="792"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95A53AB"/>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4AAA2E50"/>
    <w:multiLevelType w:val="multilevel"/>
    <w:tmpl w:val="C720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7B781B"/>
    <w:multiLevelType w:val="hybridMultilevel"/>
    <w:tmpl w:val="0716365C"/>
    <w:lvl w:ilvl="0" w:tplc="64D6E2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631F7"/>
    <w:multiLevelType w:val="hybridMultilevel"/>
    <w:tmpl w:val="53320838"/>
    <w:lvl w:ilvl="0" w:tplc="64D6E21A">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03A4B06"/>
    <w:multiLevelType w:val="hybridMultilevel"/>
    <w:tmpl w:val="EA126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5024BB0"/>
    <w:multiLevelType w:val="hybridMultilevel"/>
    <w:tmpl w:val="E1F8835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BD06995"/>
    <w:multiLevelType w:val="hybridMultilevel"/>
    <w:tmpl w:val="D9CAC05E"/>
    <w:lvl w:ilvl="0" w:tplc="240A0001">
      <w:start w:val="1"/>
      <w:numFmt w:val="bullet"/>
      <w:lvlText w:val=""/>
      <w:lvlJc w:val="left"/>
      <w:pPr>
        <w:ind w:left="360" w:hanging="360"/>
      </w:pPr>
      <w:rPr>
        <w:rFonts w:ascii="Symbol" w:hAnsi="Symbol" w:hint="default"/>
      </w:rPr>
    </w:lvl>
    <w:lvl w:ilvl="1" w:tplc="7AB61336">
      <w:numFmt w:val="bullet"/>
      <w:lvlText w:val="•"/>
      <w:lvlJc w:val="left"/>
      <w:pPr>
        <w:ind w:left="1080" w:hanging="36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D482FD8"/>
    <w:multiLevelType w:val="hybridMultilevel"/>
    <w:tmpl w:val="4D843724"/>
    <w:lvl w:ilvl="0" w:tplc="240A0001">
      <w:start w:val="1"/>
      <w:numFmt w:val="bullet"/>
      <w:lvlText w:val=""/>
      <w:lvlJc w:val="left"/>
      <w:pPr>
        <w:ind w:left="1555" w:hanging="360"/>
      </w:pPr>
      <w:rPr>
        <w:rFonts w:ascii="Symbol" w:hAnsi="Symbol" w:hint="default"/>
      </w:rPr>
    </w:lvl>
    <w:lvl w:ilvl="1" w:tplc="240A0003" w:tentative="1">
      <w:start w:val="1"/>
      <w:numFmt w:val="bullet"/>
      <w:lvlText w:val="o"/>
      <w:lvlJc w:val="left"/>
      <w:pPr>
        <w:ind w:left="2275" w:hanging="360"/>
      </w:pPr>
      <w:rPr>
        <w:rFonts w:ascii="Courier New" w:hAnsi="Courier New" w:cs="Courier New" w:hint="default"/>
      </w:rPr>
    </w:lvl>
    <w:lvl w:ilvl="2" w:tplc="240A0005" w:tentative="1">
      <w:start w:val="1"/>
      <w:numFmt w:val="bullet"/>
      <w:lvlText w:val=""/>
      <w:lvlJc w:val="left"/>
      <w:pPr>
        <w:ind w:left="2995" w:hanging="360"/>
      </w:pPr>
      <w:rPr>
        <w:rFonts w:ascii="Wingdings" w:hAnsi="Wingdings" w:hint="default"/>
      </w:rPr>
    </w:lvl>
    <w:lvl w:ilvl="3" w:tplc="240A0001" w:tentative="1">
      <w:start w:val="1"/>
      <w:numFmt w:val="bullet"/>
      <w:lvlText w:val=""/>
      <w:lvlJc w:val="left"/>
      <w:pPr>
        <w:ind w:left="3715" w:hanging="360"/>
      </w:pPr>
      <w:rPr>
        <w:rFonts w:ascii="Symbol" w:hAnsi="Symbol" w:hint="default"/>
      </w:rPr>
    </w:lvl>
    <w:lvl w:ilvl="4" w:tplc="240A0003" w:tentative="1">
      <w:start w:val="1"/>
      <w:numFmt w:val="bullet"/>
      <w:lvlText w:val="o"/>
      <w:lvlJc w:val="left"/>
      <w:pPr>
        <w:ind w:left="4435" w:hanging="360"/>
      </w:pPr>
      <w:rPr>
        <w:rFonts w:ascii="Courier New" w:hAnsi="Courier New" w:cs="Courier New" w:hint="default"/>
      </w:rPr>
    </w:lvl>
    <w:lvl w:ilvl="5" w:tplc="240A0005" w:tentative="1">
      <w:start w:val="1"/>
      <w:numFmt w:val="bullet"/>
      <w:lvlText w:val=""/>
      <w:lvlJc w:val="left"/>
      <w:pPr>
        <w:ind w:left="5155" w:hanging="360"/>
      </w:pPr>
      <w:rPr>
        <w:rFonts w:ascii="Wingdings" w:hAnsi="Wingdings" w:hint="default"/>
      </w:rPr>
    </w:lvl>
    <w:lvl w:ilvl="6" w:tplc="240A0001" w:tentative="1">
      <w:start w:val="1"/>
      <w:numFmt w:val="bullet"/>
      <w:lvlText w:val=""/>
      <w:lvlJc w:val="left"/>
      <w:pPr>
        <w:ind w:left="5875" w:hanging="360"/>
      </w:pPr>
      <w:rPr>
        <w:rFonts w:ascii="Symbol" w:hAnsi="Symbol" w:hint="default"/>
      </w:rPr>
    </w:lvl>
    <w:lvl w:ilvl="7" w:tplc="240A0003" w:tentative="1">
      <w:start w:val="1"/>
      <w:numFmt w:val="bullet"/>
      <w:lvlText w:val="o"/>
      <w:lvlJc w:val="left"/>
      <w:pPr>
        <w:ind w:left="6595" w:hanging="360"/>
      </w:pPr>
      <w:rPr>
        <w:rFonts w:ascii="Courier New" w:hAnsi="Courier New" w:cs="Courier New" w:hint="default"/>
      </w:rPr>
    </w:lvl>
    <w:lvl w:ilvl="8" w:tplc="240A0005" w:tentative="1">
      <w:start w:val="1"/>
      <w:numFmt w:val="bullet"/>
      <w:lvlText w:val=""/>
      <w:lvlJc w:val="left"/>
      <w:pPr>
        <w:ind w:left="7315" w:hanging="360"/>
      </w:pPr>
      <w:rPr>
        <w:rFonts w:ascii="Wingdings" w:hAnsi="Wingdings" w:hint="default"/>
      </w:rPr>
    </w:lvl>
  </w:abstractNum>
  <w:abstractNum w:abstractNumId="24" w15:restartNumberingAfterBreak="0">
    <w:nsid w:val="713308F9"/>
    <w:multiLevelType w:val="hybridMultilevel"/>
    <w:tmpl w:val="BD028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8"/>
  </w:num>
  <w:num w:numId="4">
    <w:abstractNumId w:val="3"/>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10"/>
  </w:num>
  <w:num w:numId="9">
    <w:abstractNumId w:val="2"/>
  </w:num>
  <w:num w:numId="10">
    <w:abstractNumId w:val="19"/>
  </w:num>
  <w:num w:numId="11">
    <w:abstractNumId w:val="1"/>
  </w:num>
  <w:num w:numId="12">
    <w:abstractNumId w:val="16"/>
    <w:lvlOverride w:ilvl="0">
      <w:startOverride w:val="5"/>
    </w:lvlOverride>
    <w:lvlOverride w:ilvl="1">
      <w:startOverride w:val="1"/>
    </w:lvlOverride>
  </w:num>
  <w:num w:numId="13">
    <w:abstractNumId w:val="20"/>
  </w:num>
  <w:num w:numId="14">
    <w:abstractNumId w:val="4"/>
  </w:num>
  <w:num w:numId="15">
    <w:abstractNumId w:val="18"/>
  </w:num>
  <w:num w:numId="16">
    <w:abstractNumId w:val="5"/>
  </w:num>
  <w:num w:numId="17">
    <w:abstractNumId w:val="21"/>
  </w:num>
  <w:num w:numId="18">
    <w:abstractNumId w:val="7"/>
  </w:num>
  <w:num w:numId="19">
    <w:abstractNumId w:val="6"/>
  </w:num>
  <w:num w:numId="20">
    <w:abstractNumId w:val="0"/>
  </w:num>
  <w:num w:numId="21">
    <w:abstractNumId w:val="16"/>
  </w:num>
  <w:num w:numId="22">
    <w:abstractNumId w:val="14"/>
  </w:num>
  <w:num w:numId="23">
    <w:abstractNumId w:val="16"/>
  </w:num>
  <w:num w:numId="24">
    <w:abstractNumId w:val="12"/>
  </w:num>
  <w:num w:numId="25">
    <w:abstractNumId w:val="16"/>
  </w:num>
  <w:num w:numId="26">
    <w:abstractNumId w:val="24"/>
  </w:num>
  <w:num w:numId="27">
    <w:abstractNumId w:val="16"/>
  </w:num>
  <w:num w:numId="28">
    <w:abstractNumId w:val="23"/>
  </w:num>
  <w:num w:numId="29">
    <w:abstractNumId w:val="16"/>
  </w:num>
  <w:num w:numId="30">
    <w:abstractNumId w:val="17"/>
  </w:num>
  <w:num w:numId="31">
    <w:abstractNumId w:val="13"/>
  </w:num>
  <w:num w:numId="3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B8"/>
    <w:rsid w:val="0000010C"/>
    <w:rsid w:val="00001C44"/>
    <w:rsid w:val="0000484E"/>
    <w:rsid w:val="00005FC9"/>
    <w:rsid w:val="000102BD"/>
    <w:rsid w:val="0001069C"/>
    <w:rsid w:val="0001177F"/>
    <w:rsid w:val="000132E7"/>
    <w:rsid w:val="000151D5"/>
    <w:rsid w:val="0001588C"/>
    <w:rsid w:val="00015926"/>
    <w:rsid w:val="00016DD4"/>
    <w:rsid w:val="00020E70"/>
    <w:rsid w:val="00021047"/>
    <w:rsid w:val="00021C65"/>
    <w:rsid w:val="00022D85"/>
    <w:rsid w:val="000255C9"/>
    <w:rsid w:val="00025DA4"/>
    <w:rsid w:val="00026490"/>
    <w:rsid w:val="00026EDD"/>
    <w:rsid w:val="0002756A"/>
    <w:rsid w:val="000312CE"/>
    <w:rsid w:val="0003371D"/>
    <w:rsid w:val="00033916"/>
    <w:rsid w:val="000351E0"/>
    <w:rsid w:val="00036816"/>
    <w:rsid w:val="00036ABA"/>
    <w:rsid w:val="00040DE1"/>
    <w:rsid w:val="00041285"/>
    <w:rsid w:val="000417F6"/>
    <w:rsid w:val="00041EAE"/>
    <w:rsid w:val="000420AB"/>
    <w:rsid w:val="00042490"/>
    <w:rsid w:val="000426E8"/>
    <w:rsid w:val="00044ECE"/>
    <w:rsid w:val="00045C24"/>
    <w:rsid w:val="00045FC7"/>
    <w:rsid w:val="0004663B"/>
    <w:rsid w:val="00046908"/>
    <w:rsid w:val="000473BC"/>
    <w:rsid w:val="00050A2A"/>
    <w:rsid w:val="00053951"/>
    <w:rsid w:val="00054649"/>
    <w:rsid w:val="00054DCD"/>
    <w:rsid w:val="00055B1C"/>
    <w:rsid w:val="00055ED7"/>
    <w:rsid w:val="000568BD"/>
    <w:rsid w:val="00057540"/>
    <w:rsid w:val="00060B6F"/>
    <w:rsid w:val="00060FCC"/>
    <w:rsid w:val="00062662"/>
    <w:rsid w:val="000634F8"/>
    <w:rsid w:val="0006410F"/>
    <w:rsid w:val="00070B75"/>
    <w:rsid w:val="00070FC5"/>
    <w:rsid w:val="0007105A"/>
    <w:rsid w:val="000753FC"/>
    <w:rsid w:val="0007609D"/>
    <w:rsid w:val="00076ABE"/>
    <w:rsid w:val="00080B36"/>
    <w:rsid w:val="0008103C"/>
    <w:rsid w:val="00082C6B"/>
    <w:rsid w:val="000830B2"/>
    <w:rsid w:val="0008314F"/>
    <w:rsid w:val="00084F57"/>
    <w:rsid w:val="00085D93"/>
    <w:rsid w:val="00086F48"/>
    <w:rsid w:val="00090079"/>
    <w:rsid w:val="0009112E"/>
    <w:rsid w:val="0009171C"/>
    <w:rsid w:val="00092574"/>
    <w:rsid w:val="0009258D"/>
    <w:rsid w:val="00093211"/>
    <w:rsid w:val="00094DD5"/>
    <w:rsid w:val="00095751"/>
    <w:rsid w:val="000966B8"/>
    <w:rsid w:val="00097736"/>
    <w:rsid w:val="00097C06"/>
    <w:rsid w:val="0009F79E"/>
    <w:rsid w:val="000A0267"/>
    <w:rsid w:val="000A04FC"/>
    <w:rsid w:val="000A14FE"/>
    <w:rsid w:val="000A3261"/>
    <w:rsid w:val="000A36E3"/>
    <w:rsid w:val="000A6D19"/>
    <w:rsid w:val="000B117B"/>
    <w:rsid w:val="000B1BF9"/>
    <w:rsid w:val="000B21AD"/>
    <w:rsid w:val="000B2239"/>
    <w:rsid w:val="000B2652"/>
    <w:rsid w:val="000B395F"/>
    <w:rsid w:val="000B47CD"/>
    <w:rsid w:val="000B668A"/>
    <w:rsid w:val="000B7B8E"/>
    <w:rsid w:val="000C03B8"/>
    <w:rsid w:val="000C14FE"/>
    <w:rsid w:val="000C69A2"/>
    <w:rsid w:val="000D0E5C"/>
    <w:rsid w:val="000D2B62"/>
    <w:rsid w:val="000D6326"/>
    <w:rsid w:val="000E0768"/>
    <w:rsid w:val="000E0E92"/>
    <w:rsid w:val="000E14DA"/>
    <w:rsid w:val="000E211F"/>
    <w:rsid w:val="000E217C"/>
    <w:rsid w:val="000E30D8"/>
    <w:rsid w:val="000E4AF6"/>
    <w:rsid w:val="000F04C6"/>
    <w:rsid w:val="000F2D76"/>
    <w:rsid w:val="000F2E0A"/>
    <w:rsid w:val="000F3E1C"/>
    <w:rsid w:val="000F4EB4"/>
    <w:rsid w:val="000F653F"/>
    <w:rsid w:val="000F7463"/>
    <w:rsid w:val="0010463F"/>
    <w:rsid w:val="001069FA"/>
    <w:rsid w:val="00110BB3"/>
    <w:rsid w:val="001110DB"/>
    <w:rsid w:val="001123AD"/>
    <w:rsid w:val="001127BE"/>
    <w:rsid w:val="001129F5"/>
    <w:rsid w:val="001143AE"/>
    <w:rsid w:val="00114BF3"/>
    <w:rsid w:val="001167DD"/>
    <w:rsid w:val="00117B8C"/>
    <w:rsid w:val="001204A7"/>
    <w:rsid w:val="001204EC"/>
    <w:rsid w:val="001208C6"/>
    <w:rsid w:val="001213CD"/>
    <w:rsid w:val="001236DA"/>
    <w:rsid w:val="00125D1C"/>
    <w:rsid w:val="0012742E"/>
    <w:rsid w:val="001301BE"/>
    <w:rsid w:val="00134239"/>
    <w:rsid w:val="00137DA4"/>
    <w:rsid w:val="001413FB"/>
    <w:rsid w:val="00142486"/>
    <w:rsid w:val="001447EA"/>
    <w:rsid w:val="0014500C"/>
    <w:rsid w:val="00150237"/>
    <w:rsid w:val="00152711"/>
    <w:rsid w:val="00154ECF"/>
    <w:rsid w:val="00157BE0"/>
    <w:rsid w:val="00161D49"/>
    <w:rsid w:val="00162A8F"/>
    <w:rsid w:val="001651EF"/>
    <w:rsid w:val="00166452"/>
    <w:rsid w:val="00167000"/>
    <w:rsid w:val="00167C6E"/>
    <w:rsid w:val="00170F41"/>
    <w:rsid w:val="00171E42"/>
    <w:rsid w:val="00173C10"/>
    <w:rsid w:val="00175131"/>
    <w:rsid w:val="00176136"/>
    <w:rsid w:val="001772A1"/>
    <w:rsid w:val="001804CE"/>
    <w:rsid w:val="0018070E"/>
    <w:rsid w:val="00184267"/>
    <w:rsid w:val="001851FA"/>
    <w:rsid w:val="0018561D"/>
    <w:rsid w:val="00187F9E"/>
    <w:rsid w:val="00190ADC"/>
    <w:rsid w:val="00191E6B"/>
    <w:rsid w:val="00193B19"/>
    <w:rsid w:val="00194C58"/>
    <w:rsid w:val="00195563"/>
    <w:rsid w:val="001977BB"/>
    <w:rsid w:val="001A1006"/>
    <w:rsid w:val="001A22F4"/>
    <w:rsid w:val="001A63EA"/>
    <w:rsid w:val="001A667D"/>
    <w:rsid w:val="001B0E95"/>
    <w:rsid w:val="001B3A72"/>
    <w:rsid w:val="001B5384"/>
    <w:rsid w:val="001B61B6"/>
    <w:rsid w:val="001B681F"/>
    <w:rsid w:val="001B7038"/>
    <w:rsid w:val="001C0192"/>
    <w:rsid w:val="001C1E81"/>
    <w:rsid w:val="001C269A"/>
    <w:rsid w:val="001C31AA"/>
    <w:rsid w:val="001C3CE8"/>
    <w:rsid w:val="001C3EAB"/>
    <w:rsid w:val="001C4F96"/>
    <w:rsid w:val="001C5A35"/>
    <w:rsid w:val="001C603E"/>
    <w:rsid w:val="001C7990"/>
    <w:rsid w:val="001D0F3A"/>
    <w:rsid w:val="001D421E"/>
    <w:rsid w:val="001D4249"/>
    <w:rsid w:val="001D43BB"/>
    <w:rsid w:val="001D4F4C"/>
    <w:rsid w:val="001D577D"/>
    <w:rsid w:val="001D5B29"/>
    <w:rsid w:val="001D62F5"/>
    <w:rsid w:val="001D7597"/>
    <w:rsid w:val="001E0ACF"/>
    <w:rsid w:val="001E27D3"/>
    <w:rsid w:val="001E4B83"/>
    <w:rsid w:val="001E59FF"/>
    <w:rsid w:val="001E6EFB"/>
    <w:rsid w:val="001E6F7E"/>
    <w:rsid w:val="001E75BC"/>
    <w:rsid w:val="001E7DD7"/>
    <w:rsid w:val="001F04CF"/>
    <w:rsid w:val="001F2E1E"/>
    <w:rsid w:val="001F3020"/>
    <w:rsid w:val="001F3114"/>
    <w:rsid w:val="001F38B0"/>
    <w:rsid w:val="001F3A21"/>
    <w:rsid w:val="001F4EC8"/>
    <w:rsid w:val="001F7CEB"/>
    <w:rsid w:val="00200055"/>
    <w:rsid w:val="002028A1"/>
    <w:rsid w:val="00203966"/>
    <w:rsid w:val="00203BBD"/>
    <w:rsid w:val="002044F8"/>
    <w:rsid w:val="002049A7"/>
    <w:rsid w:val="00204C19"/>
    <w:rsid w:val="00205526"/>
    <w:rsid w:val="00205FD9"/>
    <w:rsid w:val="00207387"/>
    <w:rsid w:val="002104BB"/>
    <w:rsid w:val="002119B4"/>
    <w:rsid w:val="00211A12"/>
    <w:rsid w:val="00212B46"/>
    <w:rsid w:val="00213075"/>
    <w:rsid w:val="00213119"/>
    <w:rsid w:val="00213370"/>
    <w:rsid w:val="002138C6"/>
    <w:rsid w:val="0021549B"/>
    <w:rsid w:val="002156F7"/>
    <w:rsid w:val="00215907"/>
    <w:rsid w:val="0021615F"/>
    <w:rsid w:val="00217C82"/>
    <w:rsid w:val="00220D04"/>
    <w:rsid w:val="00223029"/>
    <w:rsid w:val="00223341"/>
    <w:rsid w:val="002239C6"/>
    <w:rsid w:val="00225D07"/>
    <w:rsid w:val="00225E40"/>
    <w:rsid w:val="00228C96"/>
    <w:rsid w:val="002337DB"/>
    <w:rsid w:val="002339D0"/>
    <w:rsid w:val="00236B34"/>
    <w:rsid w:val="0024091C"/>
    <w:rsid w:val="0024161A"/>
    <w:rsid w:val="002423F2"/>
    <w:rsid w:val="00243444"/>
    <w:rsid w:val="0024478E"/>
    <w:rsid w:val="002458E5"/>
    <w:rsid w:val="0025079F"/>
    <w:rsid w:val="00250912"/>
    <w:rsid w:val="00251FFF"/>
    <w:rsid w:val="00256B13"/>
    <w:rsid w:val="002610F8"/>
    <w:rsid w:val="00262AC7"/>
    <w:rsid w:val="00262D56"/>
    <w:rsid w:val="00267D10"/>
    <w:rsid w:val="00272677"/>
    <w:rsid w:val="00273101"/>
    <w:rsid w:val="002752F5"/>
    <w:rsid w:val="0027603D"/>
    <w:rsid w:val="002801AA"/>
    <w:rsid w:val="00280892"/>
    <w:rsid w:val="0028220A"/>
    <w:rsid w:val="00283B93"/>
    <w:rsid w:val="002845A4"/>
    <w:rsid w:val="00284662"/>
    <w:rsid w:val="00284EA4"/>
    <w:rsid w:val="00286401"/>
    <w:rsid w:val="002917B0"/>
    <w:rsid w:val="00291AF1"/>
    <w:rsid w:val="002938C9"/>
    <w:rsid w:val="00293B59"/>
    <w:rsid w:val="002961F0"/>
    <w:rsid w:val="002A0642"/>
    <w:rsid w:val="002A09B0"/>
    <w:rsid w:val="002A124F"/>
    <w:rsid w:val="002A25DB"/>
    <w:rsid w:val="002A3924"/>
    <w:rsid w:val="002A5E22"/>
    <w:rsid w:val="002B00CD"/>
    <w:rsid w:val="002B100A"/>
    <w:rsid w:val="002B1D5F"/>
    <w:rsid w:val="002B2517"/>
    <w:rsid w:val="002B3BD6"/>
    <w:rsid w:val="002B4ECB"/>
    <w:rsid w:val="002B4F5E"/>
    <w:rsid w:val="002B5284"/>
    <w:rsid w:val="002B6605"/>
    <w:rsid w:val="002C06D0"/>
    <w:rsid w:val="002C24FC"/>
    <w:rsid w:val="002C2F1F"/>
    <w:rsid w:val="002C2F3B"/>
    <w:rsid w:val="002C4E15"/>
    <w:rsid w:val="002C5956"/>
    <w:rsid w:val="002C5F07"/>
    <w:rsid w:val="002C653F"/>
    <w:rsid w:val="002D10F7"/>
    <w:rsid w:val="002D18D7"/>
    <w:rsid w:val="002D2FE5"/>
    <w:rsid w:val="002D47CA"/>
    <w:rsid w:val="002D4EA8"/>
    <w:rsid w:val="002D62FE"/>
    <w:rsid w:val="002D7E57"/>
    <w:rsid w:val="002E0FA8"/>
    <w:rsid w:val="002E19F7"/>
    <w:rsid w:val="002E3E98"/>
    <w:rsid w:val="002E4745"/>
    <w:rsid w:val="002E6C18"/>
    <w:rsid w:val="002E7562"/>
    <w:rsid w:val="002E7EE8"/>
    <w:rsid w:val="002F1235"/>
    <w:rsid w:val="002F286B"/>
    <w:rsid w:val="002F3BFE"/>
    <w:rsid w:val="002F3C7C"/>
    <w:rsid w:val="002F40E4"/>
    <w:rsid w:val="002F4EE9"/>
    <w:rsid w:val="002F5235"/>
    <w:rsid w:val="002F613E"/>
    <w:rsid w:val="002F6638"/>
    <w:rsid w:val="002F7658"/>
    <w:rsid w:val="002F7894"/>
    <w:rsid w:val="002F7C7F"/>
    <w:rsid w:val="003037D9"/>
    <w:rsid w:val="00305F96"/>
    <w:rsid w:val="00306076"/>
    <w:rsid w:val="003063DE"/>
    <w:rsid w:val="00307B12"/>
    <w:rsid w:val="00307CFC"/>
    <w:rsid w:val="003116B7"/>
    <w:rsid w:val="00314D64"/>
    <w:rsid w:val="0031537C"/>
    <w:rsid w:val="00315A02"/>
    <w:rsid w:val="00315E12"/>
    <w:rsid w:val="00316FF4"/>
    <w:rsid w:val="00320C99"/>
    <w:rsid w:val="00321ABB"/>
    <w:rsid w:val="00321C1B"/>
    <w:rsid w:val="00323301"/>
    <w:rsid w:val="00324AB2"/>
    <w:rsid w:val="003261D6"/>
    <w:rsid w:val="00327D38"/>
    <w:rsid w:val="0033176A"/>
    <w:rsid w:val="00331DBA"/>
    <w:rsid w:val="00333322"/>
    <w:rsid w:val="00333533"/>
    <w:rsid w:val="00333726"/>
    <w:rsid w:val="00340622"/>
    <w:rsid w:val="00341339"/>
    <w:rsid w:val="00342866"/>
    <w:rsid w:val="00342BC8"/>
    <w:rsid w:val="0034482A"/>
    <w:rsid w:val="00347199"/>
    <w:rsid w:val="00350650"/>
    <w:rsid w:val="00351DCF"/>
    <w:rsid w:val="00353171"/>
    <w:rsid w:val="003548DE"/>
    <w:rsid w:val="00354984"/>
    <w:rsid w:val="00354D6A"/>
    <w:rsid w:val="00356BDF"/>
    <w:rsid w:val="00356BF8"/>
    <w:rsid w:val="00356C58"/>
    <w:rsid w:val="00357CA4"/>
    <w:rsid w:val="00360090"/>
    <w:rsid w:val="00360C2E"/>
    <w:rsid w:val="00360CDA"/>
    <w:rsid w:val="0036135C"/>
    <w:rsid w:val="00361C12"/>
    <w:rsid w:val="003633FD"/>
    <w:rsid w:val="00364802"/>
    <w:rsid w:val="0036A605"/>
    <w:rsid w:val="00370171"/>
    <w:rsid w:val="00370375"/>
    <w:rsid w:val="0037138A"/>
    <w:rsid w:val="00373A1D"/>
    <w:rsid w:val="00375393"/>
    <w:rsid w:val="00380D94"/>
    <w:rsid w:val="003829BA"/>
    <w:rsid w:val="00382B63"/>
    <w:rsid w:val="0038313F"/>
    <w:rsid w:val="00383A92"/>
    <w:rsid w:val="00385F7C"/>
    <w:rsid w:val="00386082"/>
    <w:rsid w:val="0038784E"/>
    <w:rsid w:val="00391C21"/>
    <w:rsid w:val="00392774"/>
    <w:rsid w:val="00392F2A"/>
    <w:rsid w:val="003932AE"/>
    <w:rsid w:val="003938F9"/>
    <w:rsid w:val="00393DC7"/>
    <w:rsid w:val="003941CC"/>
    <w:rsid w:val="00397E65"/>
    <w:rsid w:val="003A060A"/>
    <w:rsid w:val="003A0739"/>
    <w:rsid w:val="003A2E71"/>
    <w:rsid w:val="003A3BB8"/>
    <w:rsid w:val="003A7EB8"/>
    <w:rsid w:val="003A7F06"/>
    <w:rsid w:val="003B09EC"/>
    <w:rsid w:val="003B570B"/>
    <w:rsid w:val="003B57BD"/>
    <w:rsid w:val="003B6B25"/>
    <w:rsid w:val="003B6F70"/>
    <w:rsid w:val="003C0F98"/>
    <w:rsid w:val="003C1325"/>
    <w:rsid w:val="003C2D6E"/>
    <w:rsid w:val="003C2EE3"/>
    <w:rsid w:val="003C301E"/>
    <w:rsid w:val="003C3E12"/>
    <w:rsid w:val="003C7542"/>
    <w:rsid w:val="003C7C9E"/>
    <w:rsid w:val="003D08D1"/>
    <w:rsid w:val="003D102F"/>
    <w:rsid w:val="003D2A44"/>
    <w:rsid w:val="003D34A3"/>
    <w:rsid w:val="003D36BC"/>
    <w:rsid w:val="003D598F"/>
    <w:rsid w:val="003E2C9B"/>
    <w:rsid w:val="003E373B"/>
    <w:rsid w:val="003E5A33"/>
    <w:rsid w:val="003E6726"/>
    <w:rsid w:val="003E7B35"/>
    <w:rsid w:val="003E7FC5"/>
    <w:rsid w:val="003F0997"/>
    <w:rsid w:val="003F1186"/>
    <w:rsid w:val="003F1EFD"/>
    <w:rsid w:val="003F38AA"/>
    <w:rsid w:val="003F67D3"/>
    <w:rsid w:val="003F6905"/>
    <w:rsid w:val="003F7D02"/>
    <w:rsid w:val="00401052"/>
    <w:rsid w:val="0040179C"/>
    <w:rsid w:val="00401AB5"/>
    <w:rsid w:val="004023A1"/>
    <w:rsid w:val="004069FB"/>
    <w:rsid w:val="00407282"/>
    <w:rsid w:val="00407912"/>
    <w:rsid w:val="00411C70"/>
    <w:rsid w:val="00414881"/>
    <w:rsid w:val="00414F43"/>
    <w:rsid w:val="00417127"/>
    <w:rsid w:val="004208D7"/>
    <w:rsid w:val="004214DD"/>
    <w:rsid w:val="0042268C"/>
    <w:rsid w:val="00423575"/>
    <w:rsid w:val="0042418A"/>
    <w:rsid w:val="004247FC"/>
    <w:rsid w:val="00424DF1"/>
    <w:rsid w:val="00425FCF"/>
    <w:rsid w:val="004269D6"/>
    <w:rsid w:val="0043205F"/>
    <w:rsid w:val="00432405"/>
    <w:rsid w:val="004357E2"/>
    <w:rsid w:val="004378A7"/>
    <w:rsid w:val="00441D7B"/>
    <w:rsid w:val="00443DB0"/>
    <w:rsid w:val="004443C0"/>
    <w:rsid w:val="004450AA"/>
    <w:rsid w:val="00446057"/>
    <w:rsid w:val="00447B30"/>
    <w:rsid w:val="00450862"/>
    <w:rsid w:val="00452934"/>
    <w:rsid w:val="00454299"/>
    <w:rsid w:val="004546ED"/>
    <w:rsid w:val="00455178"/>
    <w:rsid w:val="00455607"/>
    <w:rsid w:val="00455D3E"/>
    <w:rsid w:val="00456739"/>
    <w:rsid w:val="00461359"/>
    <w:rsid w:val="00464212"/>
    <w:rsid w:val="004655E4"/>
    <w:rsid w:val="004665B4"/>
    <w:rsid w:val="004672A3"/>
    <w:rsid w:val="00467B72"/>
    <w:rsid w:val="00467F98"/>
    <w:rsid w:val="00470C9B"/>
    <w:rsid w:val="00470D6B"/>
    <w:rsid w:val="00471D8B"/>
    <w:rsid w:val="00473014"/>
    <w:rsid w:val="00473A07"/>
    <w:rsid w:val="00474C0C"/>
    <w:rsid w:val="00477A75"/>
    <w:rsid w:val="00482BB3"/>
    <w:rsid w:val="00483F9E"/>
    <w:rsid w:val="0048449A"/>
    <w:rsid w:val="004867BF"/>
    <w:rsid w:val="0049028A"/>
    <w:rsid w:val="00490CD8"/>
    <w:rsid w:val="00490E23"/>
    <w:rsid w:val="00491299"/>
    <w:rsid w:val="00491ABD"/>
    <w:rsid w:val="004927C0"/>
    <w:rsid w:val="00494003"/>
    <w:rsid w:val="00494DC8"/>
    <w:rsid w:val="00496358"/>
    <w:rsid w:val="00497074"/>
    <w:rsid w:val="004A058C"/>
    <w:rsid w:val="004A175C"/>
    <w:rsid w:val="004A3293"/>
    <w:rsid w:val="004A37D5"/>
    <w:rsid w:val="004A495A"/>
    <w:rsid w:val="004A58D5"/>
    <w:rsid w:val="004A5C9E"/>
    <w:rsid w:val="004A63E8"/>
    <w:rsid w:val="004A694E"/>
    <w:rsid w:val="004A6A4F"/>
    <w:rsid w:val="004A77C6"/>
    <w:rsid w:val="004B21C9"/>
    <w:rsid w:val="004B2D6B"/>
    <w:rsid w:val="004B43B3"/>
    <w:rsid w:val="004B5346"/>
    <w:rsid w:val="004C0233"/>
    <w:rsid w:val="004C12DC"/>
    <w:rsid w:val="004C197B"/>
    <w:rsid w:val="004C4FA5"/>
    <w:rsid w:val="004C4FD7"/>
    <w:rsid w:val="004D018D"/>
    <w:rsid w:val="004D2A36"/>
    <w:rsid w:val="004D3B95"/>
    <w:rsid w:val="004D5847"/>
    <w:rsid w:val="004D6C5F"/>
    <w:rsid w:val="004E0F21"/>
    <w:rsid w:val="004E361C"/>
    <w:rsid w:val="004E441C"/>
    <w:rsid w:val="004E4A98"/>
    <w:rsid w:val="004E5EB2"/>
    <w:rsid w:val="004E73AA"/>
    <w:rsid w:val="004F1972"/>
    <w:rsid w:val="004F3C5F"/>
    <w:rsid w:val="004F4489"/>
    <w:rsid w:val="004F746A"/>
    <w:rsid w:val="004F7DF0"/>
    <w:rsid w:val="004FE6E6"/>
    <w:rsid w:val="005009AD"/>
    <w:rsid w:val="00500D8F"/>
    <w:rsid w:val="00500DF8"/>
    <w:rsid w:val="00502EDB"/>
    <w:rsid w:val="005030E2"/>
    <w:rsid w:val="00503FF5"/>
    <w:rsid w:val="00505FA8"/>
    <w:rsid w:val="00507E8F"/>
    <w:rsid w:val="005104A5"/>
    <w:rsid w:val="0051265B"/>
    <w:rsid w:val="00512D47"/>
    <w:rsid w:val="00513B83"/>
    <w:rsid w:val="005161D5"/>
    <w:rsid w:val="005165D8"/>
    <w:rsid w:val="00517068"/>
    <w:rsid w:val="005204C1"/>
    <w:rsid w:val="005212F5"/>
    <w:rsid w:val="005225E0"/>
    <w:rsid w:val="00523072"/>
    <w:rsid w:val="00523D83"/>
    <w:rsid w:val="00524E8F"/>
    <w:rsid w:val="00525801"/>
    <w:rsid w:val="00525C9E"/>
    <w:rsid w:val="00530FBE"/>
    <w:rsid w:val="005316B8"/>
    <w:rsid w:val="0054244F"/>
    <w:rsid w:val="005433A5"/>
    <w:rsid w:val="0054469D"/>
    <w:rsid w:val="00544CD2"/>
    <w:rsid w:val="00546670"/>
    <w:rsid w:val="005474A7"/>
    <w:rsid w:val="00551800"/>
    <w:rsid w:val="00552A6A"/>
    <w:rsid w:val="00552C50"/>
    <w:rsid w:val="00553DF0"/>
    <w:rsid w:val="005549F6"/>
    <w:rsid w:val="00554CC4"/>
    <w:rsid w:val="00560762"/>
    <w:rsid w:val="00560801"/>
    <w:rsid w:val="00560E92"/>
    <w:rsid w:val="005624F6"/>
    <w:rsid w:val="0056382C"/>
    <w:rsid w:val="00564E71"/>
    <w:rsid w:val="005706AD"/>
    <w:rsid w:val="00571563"/>
    <w:rsid w:val="005721F2"/>
    <w:rsid w:val="00572AC4"/>
    <w:rsid w:val="00574773"/>
    <w:rsid w:val="00574F2D"/>
    <w:rsid w:val="00576D12"/>
    <w:rsid w:val="00577103"/>
    <w:rsid w:val="0057749D"/>
    <w:rsid w:val="00577EC2"/>
    <w:rsid w:val="00580D74"/>
    <w:rsid w:val="005819A4"/>
    <w:rsid w:val="00582683"/>
    <w:rsid w:val="00587873"/>
    <w:rsid w:val="00587D08"/>
    <w:rsid w:val="0059012C"/>
    <w:rsid w:val="0059135F"/>
    <w:rsid w:val="0059299E"/>
    <w:rsid w:val="00592DBF"/>
    <w:rsid w:val="005941C7"/>
    <w:rsid w:val="005950B6"/>
    <w:rsid w:val="00595DC3"/>
    <w:rsid w:val="00596118"/>
    <w:rsid w:val="0059652E"/>
    <w:rsid w:val="0059728E"/>
    <w:rsid w:val="00597EC6"/>
    <w:rsid w:val="005A0326"/>
    <w:rsid w:val="005A4771"/>
    <w:rsid w:val="005A4F30"/>
    <w:rsid w:val="005A5D7A"/>
    <w:rsid w:val="005A6AC6"/>
    <w:rsid w:val="005A7220"/>
    <w:rsid w:val="005A7978"/>
    <w:rsid w:val="005A7DD7"/>
    <w:rsid w:val="005B083A"/>
    <w:rsid w:val="005B0964"/>
    <w:rsid w:val="005B1832"/>
    <w:rsid w:val="005B55EF"/>
    <w:rsid w:val="005C103C"/>
    <w:rsid w:val="005C426E"/>
    <w:rsid w:val="005C5547"/>
    <w:rsid w:val="005C71E4"/>
    <w:rsid w:val="005D1EC0"/>
    <w:rsid w:val="005D268E"/>
    <w:rsid w:val="005D287B"/>
    <w:rsid w:val="005D3105"/>
    <w:rsid w:val="005D4012"/>
    <w:rsid w:val="005D4250"/>
    <w:rsid w:val="005D5C41"/>
    <w:rsid w:val="005D5E39"/>
    <w:rsid w:val="005D71E2"/>
    <w:rsid w:val="005D79A1"/>
    <w:rsid w:val="005E0357"/>
    <w:rsid w:val="005E16D3"/>
    <w:rsid w:val="005E23E2"/>
    <w:rsid w:val="005E2F0E"/>
    <w:rsid w:val="005E3F80"/>
    <w:rsid w:val="005E5FA7"/>
    <w:rsid w:val="005E6D47"/>
    <w:rsid w:val="005F13CE"/>
    <w:rsid w:val="005F1CAA"/>
    <w:rsid w:val="005F20C1"/>
    <w:rsid w:val="005F541B"/>
    <w:rsid w:val="005F571F"/>
    <w:rsid w:val="005F7C1B"/>
    <w:rsid w:val="0060002B"/>
    <w:rsid w:val="00603694"/>
    <w:rsid w:val="00603F2A"/>
    <w:rsid w:val="0060422A"/>
    <w:rsid w:val="00605173"/>
    <w:rsid w:val="00606405"/>
    <w:rsid w:val="006066EA"/>
    <w:rsid w:val="0060701F"/>
    <w:rsid w:val="00607D87"/>
    <w:rsid w:val="00612E30"/>
    <w:rsid w:val="00613399"/>
    <w:rsid w:val="00614189"/>
    <w:rsid w:val="0061751F"/>
    <w:rsid w:val="006216FC"/>
    <w:rsid w:val="006224D2"/>
    <w:rsid w:val="006230A0"/>
    <w:rsid w:val="00623115"/>
    <w:rsid w:val="00623A65"/>
    <w:rsid w:val="00623EC7"/>
    <w:rsid w:val="006273F7"/>
    <w:rsid w:val="00630136"/>
    <w:rsid w:val="0063120B"/>
    <w:rsid w:val="00631363"/>
    <w:rsid w:val="00634D6E"/>
    <w:rsid w:val="006367B0"/>
    <w:rsid w:val="006369B0"/>
    <w:rsid w:val="00640282"/>
    <w:rsid w:val="006411C7"/>
    <w:rsid w:val="00643279"/>
    <w:rsid w:val="0064390E"/>
    <w:rsid w:val="00644947"/>
    <w:rsid w:val="00644C8C"/>
    <w:rsid w:val="006461E2"/>
    <w:rsid w:val="00646FCA"/>
    <w:rsid w:val="006472AC"/>
    <w:rsid w:val="00647647"/>
    <w:rsid w:val="00647AAB"/>
    <w:rsid w:val="006506FC"/>
    <w:rsid w:val="006516D3"/>
    <w:rsid w:val="00651F3D"/>
    <w:rsid w:val="0065326A"/>
    <w:rsid w:val="00655257"/>
    <w:rsid w:val="006558A7"/>
    <w:rsid w:val="00656411"/>
    <w:rsid w:val="00656680"/>
    <w:rsid w:val="00656F06"/>
    <w:rsid w:val="00656FED"/>
    <w:rsid w:val="00657B70"/>
    <w:rsid w:val="006610FB"/>
    <w:rsid w:val="006622FA"/>
    <w:rsid w:val="00662627"/>
    <w:rsid w:val="00663496"/>
    <w:rsid w:val="00664FC8"/>
    <w:rsid w:val="00665046"/>
    <w:rsid w:val="006650E7"/>
    <w:rsid w:val="00665BC1"/>
    <w:rsid w:val="00666CA1"/>
    <w:rsid w:val="006676B3"/>
    <w:rsid w:val="00670753"/>
    <w:rsid w:val="00671149"/>
    <w:rsid w:val="00671455"/>
    <w:rsid w:val="00671590"/>
    <w:rsid w:val="006715E1"/>
    <w:rsid w:val="00671743"/>
    <w:rsid w:val="00671870"/>
    <w:rsid w:val="00674EE6"/>
    <w:rsid w:val="00675B56"/>
    <w:rsid w:val="006772BD"/>
    <w:rsid w:val="00677D6F"/>
    <w:rsid w:val="0068077D"/>
    <w:rsid w:val="00681C67"/>
    <w:rsid w:val="00682365"/>
    <w:rsid w:val="0068376D"/>
    <w:rsid w:val="00683F67"/>
    <w:rsid w:val="0068593A"/>
    <w:rsid w:val="00685A9D"/>
    <w:rsid w:val="00686F1A"/>
    <w:rsid w:val="00690418"/>
    <w:rsid w:val="00690C21"/>
    <w:rsid w:val="0069204D"/>
    <w:rsid w:val="00692AE4"/>
    <w:rsid w:val="00694678"/>
    <w:rsid w:val="00695963"/>
    <w:rsid w:val="0069725C"/>
    <w:rsid w:val="006A1996"/>
    <w:rsid w:val="006A2085"/>
    <w:rsid w:val="006A38BE"/>
    <w:rsid w:val="006A48F3"/>
    <w:rsid w:val="006A5D51"/>
    <w:rsid w:val="006A6FCD"/>
    <w:rsid w:val="006B04E4"/>
    <w:rsid w:val="006B0ADF"/>
    <w:rsid w:val="006B152D"/>
    <w:rsid w:val="006B30DB"/>
    <w:rsid w:val="006B3522"/>
    <w:rsid w:val="006B432C"/>
    <w:rsid w:val="006B57FC"/>
    <w:rsid w:val="006C13F3"/>
    <w:rsid w:val="006C1F46"/>
    <w:rsid w:val="006C4517"/>
    <w:rsid w:val="006C61CC"/>
    <w:rsid w:val="006C6563"/>
    <w:rsid w:val="006C7CC9"/>
    <w:rsid w:val="006D1DF2"/>
    <w:rsid w:val="006D61A3"/>
    <w:rsid w:val="006D7D58"/>
    <w:rsid w:val="006E0C82"/>
    <w:rsid w:val="006E0E4C"/>
    <w:rsid w:val="006E1244"/>
    <w:rsid w:val="006E2225"/>
    <w:rsid w:val="006E2969"/>
    <w:rsid w:val="006E3D1B"/>
    <w:rsid w:val="006E4A52"/>
    <w:rsid w:val="006E4B2B"/>
    <w:rsid w:val="006E562F"/>
    <w:rsid w:val="006E60A4"/>
    <w:rsid w:val="006E7447"/>
    <w:rsid w:val="006F24ED"/>
    <w:rsid w:val="006F2F29"/>
    <w:rsid w:val="006F3D86"/>
    <w:rsid w:val="006F40C2"/>
    <w:rsid w:val="006F4123"/>
    <w:rsid w:val="006F4E34"/>
    <w:rsid w:val="00700633"/>
    <w:rsid w:val="0070424C"/>
    <w:rsid w:val="00704DB8"/>
    <w:rsid w:val="00705D87"/>
    <w:rsid w:val="0070684B"/>
    <w:rsid w:val="00710324"/>
    <w:rsid w:val="00710733"/>
    <w:rsid w:val="007107F1"/>
    <w:rsid w:val="00710AF7"/>
    <w:rsid w:val="007111BD"/>
    <w:rsid w:val="00711AFF"/>
    <w:rsid w:val="00712AB0"/>
    <w:rsid w:val="00712EA8"/>
    <w:rsid w:val="00713CA3"/>
    <w:rsid w:val="00713CAA"/>
    <w:rsid w:val="0071511A"/>
    <w:rsid w:val="007164EF"/>
    <w:rsid w:val="007204C4"/>
    <w:rsid w:val="00721664"/>
    <w:rsid w:val="00727B79"/>
    <w:rsid w:val="00731727"/>
    <w:rsid w:val="00734DB1"/>
    <w:rsid w:val="007351EB"/>
    <w:rsid w:val="00735950"/>
    <w:rsid w:val="00737B9B"/>
    <w:rsid w:val="00740D37"/>
    <w:rsid w:val="00741DEC"/>
    <w:rsid w:val="00742B89"/>
    <w:rsid w:val="00742CAD"/>
    <w:rsid w:val="00743956"/>
    <w:rsid w:val="007453D1"/>
    <w:rsid w:val="0074598E"/>
    <w:rsid w:val="00745E18"/>
    <w:rsid w:val="00746146"/>
    <w:rsid w:val="0074668F"/>
    <w:rsid w:val="00747A47"/>
    <w:rsid w:val="00751A2B"/>
    <w:rsid w:val="0075308A"/>
    <w:rsid w:val="00753F3C"/>
    <w:rsid w:val="00753FBF"/>
    <w:rsid w:val="00757992"/>
    <w:rsid w:val="007617EB"/>
    <w:rsid w:val="00762CC4"/>
    <w:rsid w:val="007639C9"/>
    <w:rsid w:val="00763CBC"/>
    <w:rsid w:val="007655BC"/>
    <w:rsid w:val="00765D05"/>
    <w:rsid w:val="0076655E"/>
    <w:rsid w:val="007675F5"/>
    <w:rsid w:val="0077341B"/>
    <w:rsid w:val="00773640"/>
    <w:rsid w:val="00773EBE"/>
    <w:rsid w:val="007748D1"/>
    <w:rsid w:val="00777BF3"/>
    <w:rsid w:val="00781E3F"/>
    <w:rsid w:val="007831CA"/>
    <w:rsid w:val="00783CD4"/>
    <w:rsid w:val="00784A85"/>
    <w:rsid w:val="0078514E"/>
    <w:rsid w:val="007852CA"/>
    <w:rsid w:val="007867C3"/>
    <w:rsid w:val="00787875"/>
    <w:rsid w:val="00787CF5"/>
    <w:rsid w:val="007909F1"/>
    <w:rsid w:val="007911C7"/>
    <w:rsid w:val="0079398A"/>
    <w:rsid w:val="00793BBE"/>
    <w:rsid w:val="00793C4D"/>
    <w:rsid w:val="007966F5"/>
    <w:rsid w:val="00797223"/>
    <w:rsid w:val="007A1180"/>
    <w:rsid w:val="007A15DB"/>
    <w:rsid w:val="007A1FFA"/>
    <w:rsid w:val="007A53CF"/>
    <w:rsid w:val="007B3EAF"/>
    <w:rsid w:val="007B435D"/>
    <w:rsid w:val="007B44BF"/>
    <w:rsid w:val="007B57EF"/>
    <w:rsid w:val="007B61CE"/>
    <w:rsid w:val="007B755A"/>
    <w:rsid w:val="007B7D87"/>
    <w:rsid w:val="007C06D8"/>
    <w:rsid w:val="007C0ACB"/>
    <w:rsid w:val="007C30AE"/>
    <w:rsid w:val="007D0186"/>
    <w:rsid w:val="007D21CB"/>
    <w:rsid w:val="007D2A70"/>
    <w:rsid w:val="007D2C8E"/>
    <w:rsid w:val="007D54A3"/>
    <w:rsid w:val="007D5ED1"/>
    <w:rsid w:val="007D66EF"/>
    <w:rsid w:val="007D70D3"/>
    <w:rsid w:val="007E03B9"/>
    <w:rsid w:val="007E1540"/>
    <w:rsid w:val="007E35E0"/>
    <w:rsid w:val="007E40A5"/>
    <w:rsid w:val="007E493E"/>
    <w:rsid w:val="007E50AF"/>
    <w:rsid w:val="007E53F9"/>
    <w:rsid w:val="007E598B"/>
    <w:rsid w:val="007E66E7"/>
    <w:rsid w:val="007E7F6C"/>
    <w:rsid w:val="007F1AD7"/>
    <w:rsid w:val="007F32DC"/>
    <w:rsid w:val="007F3644"/>
    <w:rsid w:val="007F507F"/>
    <w:rsid w:val="007F56C9"/>
    <w:rsid w:val="007F59BA"/>
    <w:rsid w:val="007F61AD"/>
    <w:rsid w:val="007F7061"/>
    <w:rsid w:val="00800791"/>
    <w:rsid w:val="0080103A"/>
    <w:rsid w:val="008014FC"/>
    <w:rsid w:val="008031F1"/>
    <w:rsid w:val="00804188"/>
    <w:rsid w:val="0080452F"/>
    <w:rsid w:val="00805633"/>
    <w:rsid w:val="00807665"/>
    <w:rsid w:val="00810D13"/>
    <w:rsid w:val="00813690"/>
    <w:rsid w:val="008136B0"/>
    <w:rsid w:val="00815364"/>
    <w:rsid w:val="00816882"/>
    <w:rsid w:val="0081745F"/>
    <w:rsid w:val="00821E22"/>
    <w:rsid w:val="00823F7B"/>
    <w:rsid w:val="00824901"/>
    <w:rsid w:val="00826440"/>
    <w:rsid w:val="0083247E"/>
    <w:rsid w:val="008324F9"/>
    <w:rsid w:val="008329B8"/>
    <w:rsid w:val="00832DCF"/>
    <w:rsid w:val="00833ECE"/>
    <w:rsid w:val="00834276"/>
    <w:rsid w:val="0083563D"/>
    <w:rsid w:val="00837593"/>
    <w:rsid w:val="00837E06"/>
    <w:rsid w:val="008420F4"/>
    <w:rsid w:val="00842CA0"/>
    <w:rsid w:val="00843AA1"/>
    <w:rsid w:val="00843F44"/>
    <w:rsid w:val="008440CD"/>
    <w:rsid w:val="00850574"/>
    <w:rsid w:val="008505C2"/>
    <w:rsid w:val="008510A8"/>
    <w:rsid w:val="00851176"/>
    <w:rsid w:val="0085125E"/>
    <w:rsid w:val="00853406"/>
    <w:rsid w:val="00853850"/>
    <w:rsid w:val="00853D7A"/>
    <w:rsid w:val="00854773"/>
    <w:rsid w:val="00854EC4"/>
    <w:rsid w:val="00857778"/>
    <w:rsid w:val="00857A5B"/>
    <w:rsid w:val="00857FAE"/>
    <w:rsid w:val="00860116"/>
    <w:rsid w:val="00861171"/>
    <w:rsid w:val="0086124B"/>
    <w:rsid w:val="00862359"/>
    <w:rsid w:val="00864E40"/>
    <w:rsid w:val="00864F79"/>
    <w:rsid w:val="0086514E"/>
    <w:rsid w:val="008653C3"/>
    <w:rsid w:val="0086647A"/>
    <w:rsid w:val="00867FBF"/>
    <w:rsid w:val="008700E8"/>
    <w:rsid w:val="00870F16"/>
    <w:rsid w:val="00871D1E"/>
    <w:rsid w:val="00872A24"/>
    <w:rsid w:val="0087579B"/>
    <w:rsid w:val="008773B5"/>
    <w:rsid w:val="00877601"/>
    <w:rsid w:val="00877B50"/>
    <w:rsid w:val="00880078"/>
    <w:rsid w:val="00880C9F"/>
    <w:rsid w:val="00882476"/>
    <w:rsid w:val="008848D1"/>
    <w:rsid w:val="0088557E"/>
    <w:rsid w:val="00885883"/>
    <w:rsid w:val="008861A8"/>
    <w:rsid w:val="00886345"/>
    <w:rsid w:val="00887D9F"/>
    <w:rsid w:val="008929A3"/>
    <w:rsid w:val="00892A80"/>
    <w:rsid w:val="00893693"/>
    <w:rsid w:val="008A0995"/>
    <w:rsid w:val="008A288C"/>
    <w:rsid w:val="008A4218"/>
    <w:rsid w:val="008A455E"/>
    <w:rsid w:val="008A5C65"/>
    <w:rsid w:val="008B28C3"/>
    <w:rsid w:val="008B4A94"/>
    <w:rsid w:val="008B57B4"/>
    <w:rsid w:val="008B66B3"/>
    <w:rsid w:val="008C03D6"/>
    <w:rsid w:val="008C0E59"/>
    <w:rsid w:val="008C183A"/>
    <w:rsid w:val="008C24BF"/>
    <w:rsid w:val="008C3366"/>
    <w:rsid w:val="008C39BA"/>
    <w:rsid w:val="008C4A37"/>
    <w:rsid w:val="008C6B7A"/>
    <w:rsid w:val="008C6D18"/>
    <w:rsid w:val="008C72AE"/>
    <w:rsid w:val="008C797D"/>
    <w:rsid w:val="008D2A22"/>
    <w:rsid w:val="008D2D32"/>
    <w:rsid w:val="008D47F4"/>
    <w:rsid w:val="008E2E62"/>
    <w:rsid w:val="008E5B48"/>
    <w:rsid w:val="008E6555"/>
    <w:rsid w:val="008F0D63"/>
    <w:rsid w:val="008F13DA"/>
    <w:rsid w:val="008F1A06"/>
    <w:rsid w:val="008F240F"/>
    <w:rsid w:val="008F3091"/>
    <w:rsid w:val="008F439F"/>
    <w:rsid w:val="008F4BF9"/>
    <w:rsid w:val="008F5C82"/>
    <w:rsid w:val="009000A4"/>
    <w:rsid w:val="0090053A"/>
    <w:rsid w:val="009007D1"/>
    <w:rsid w:val="0090490A"/>
    <w:rsid w:val="009058D8"/>
    <w:rsid w:val="00905D4B"/>
    <w:rsid w:val="00906F76"/>
    <w:rsid w:val="00910923"/>
    <w:rsid w:val="0091231A"/>
    <w:rsid w:val="00912569"/>
    <w:rsid w:val="009127F2"/>
    <w:rsid w:val="00912A23"/>
    <w:rsid w:val="00912EF7"/>
    <w:rsid w:val="0091490B"/>
    <w:rsid w:val="00916D44"/>
    <w:rsid w:val="00920054"/>
    <w:rsid w:val="00920530"/>
    <w:rsid w:val="00920577"/>
    <w:rsid w:val="00920B3F"/>
    <w:rsid w:val="00920B65"/>
    <w:rsid w:val="00921008"/>
    <w:rsid w:val="0093156A"/>
    <w:rsid w:val="0093283F"/>
    <w:rsid w:val="00932C6C"/>
    <w:rsid w:val="009355DD"/>
    <w:rsid w:val="0093797C"/>
    <w:rsid w:val="00937F4B"/>
    <w:rsid w:val="00940594"/>
    <w:rsid w:val="00941065"/>
    <w:rsid w:val="009416D8"/>
    <w:rsid w:val="009438D2"/>
    <w:rsid w:val="00943D88"/>
    <w:rsid w:val="009455D9"/>
    <w:rsid w:val="009472AA"/>
    <w:rsid w:val="00947E31"/>
    <w:rsid w:val="00947FFB"/>
    <w:rsid w:val="009506C3"/>
    <w:rsid w:val="00950A27"/>
    <w:rsid w:val="00951F18"/>
    <w:rsid w:val="00953065"/>
    <w:rsid w:val="00953437"/>
    <w:rsid w:val="009540D6"/>
    <w:rsid w:val="00954184"/>
    <w:rsid w:val="00954991"/>
    <w:rsid w:val="00955C5A"/>
    <w:rsid w:val="00960D85"/>
    <w:rsid w:val="0096385A"/>
    <w:rsid w:val="009638BE"/>
    <w:rsid w:val="009641F8"/>
    <w:rsid w:val="00965A93"/>
    <w:rsid w:val="00965CC5"/>
    <w:rsid w:val="00966EE1"/>
    <w:rsid w:val="00970A0C"/>
    <w:rsid w:val="00971170"/>
    <w:rsid w:val="00975101"/>
    <w:rsid w:val="0097526C"/>
    <w:rsid w:val="00976F94"/>
    <w:rsid w:val="00982647"/>
    <w:rsid w:val="00983108"/>
    <w:rsid w:val="009833E1"/>
    <w:rsid w:val="009846EF"/>
    <w:rsid w:val="0098473D"/>
    <w:rsid w:val="00985D1D"/>
    <w:rsid w:val="00985D64"/>
    <w:rsid w:val="009900C8"/>
    <w:rsid w:val="00990633"/>
    <w:rsid w:val="00994283"/>
    <w:rsid w:val="00996FFF"/>
    <w:rsid w:val="00997166"/>
    <w:rsid w:val="009A02A0"/>
    <w:rsid w:val="009A0EB1"/>
    <w:rsid w:val="009A14DC"/>
    <w:rsid w:val="009A1E6A"/>
    <w:rsid w:val="009A3D25"/>
    <w:rsid w:val="009A51F2"/>
    <w:rsid w:val="009A6CA6"/>
    <w:rsid w:val="009B1421"/>
    <w:rsid w:val="009B1D3E"/>
    <w:rsid w:val="009B25D9"/>
    <w:rsid w:val="009B25E6"/>
    <w:rsid w:val="009B545F"/>
    <w:rsid w:val="009B60FB"/>
    <w:rsid w:val="009B6197"/>
    <w:rsid w:val="009B7F03"/>
    <w:rsid w:val="009B7FC3"/>
    <w:rsid w:val="009C0380"/>
    <w:rsid w:val="009C13FE"/>
    <w:rsid w:val="009C1A20"/>
    <w:rsid w:val="009C27C8"/>
    <w:rsid w:val="009C39DA"/>
    <w:rsid w:val="009C4185"/>
    <w:rsid w:val="009C4D46"/>
    <w:rsid w:val="009C5716"/>
    <w:rsid w:val="009C59D3"/>
    <w:rsid w:val="009C6087"/>
    <w:rsid w:val="009C77E3"/>
    <w:rsid w:val="009C7A88"/>
    <w:rsid w:val="009C7DE4"/>
    <w:rsid w:val="009D06B6"/>
    <w:rsid w:val="009D1F37"/>
    <w:rsid w:val="009D23E5"/>
    <w:rsid w:val="009D29A2"/>
    <w:rsid w:val="009D4B31"/>
    <w:rsid w:val="009D5DA0"/>
    <w:rsid w:val="009D64BB"/>
    <w:rsid w:val="009D6CB3"/>
    <w:rsid w:val="009E18E5"/>
    <w:rsid w:val="009E2C44"/>
    <w:rsid w:val="009E2FD7"/>
    <w:rsid w:val="009E34F2"/>
    <w:rsid w:val="009E46A7"/>
    <w:rsid w:val="009E5C69"/>
    <w:rsid w:val="009F0873"/>
    <w:rsid w:val="009F25B0"/>
    <w:rsid w:val="009F2888"/>
    <w:rsid w:val="009F2AD9"/>
    <w:rsid w:val="009F5B05"/>
    <w:rsid w:val="009F75FB"/>
    <w:rsid w:val="00A0067C"/>
    <w:rsid w:val="00A00BF0"/>
    <w:rsid w:val="00A03102"/>
    <w:rsid w:val="00A03265"/>
    <w:rsid w:val="00A05F1A"/>
    <w:rsid w:val="00A102C0"/>
    <w:rsid w:val="00A1051E"/>
    <w:rsid w:val="00A1168E"/>
    <w:rsid w:val="00A12462"/>
    <w:rsid w:val="00A13E8C"/>
    <w:rsid w:val="00A15616"/>
    <w:rsid w:val="00A16D33"/>
    <w:rsid w:val="00A16D9F"/>
    <w:rsid w:val="00A1759D"/>
    <w:rsid w:val="00A176C3"/>
    <w:rsid w:val="00A21CFC"/>
    <w:rsid w:val="00A232CC"/>
    <w:rsid w:val="00A23307"/>
    <w:rsid w:val="00A27C05"/>
    <w:rsid w:val="00A3119A"/>
    <w:rsid w:val="00A33ED4"/>
    <w:rsid w:val="00A3401E"/>
    <w:rsid w:val="00A363BE"/>
    <w:rsid w:val="00A36622"/>
    <w:rsid w:val="00A4023E"/>
    <w:rsid w:val="00A440F4"/>
    <w:rsid w:val="00A454CC"/>
    <w:rsid w:val="00A47CBB"/>
    <w:rsid w:val="00A506B5"/>
    <w:rsid w:val="00A50D74"/>
    <w:rsid w:val="00A525DF"/>
    <w:rsid w:val="00A52753"/>
    <w:rsid w:val="00A5361E"/>
    <w:rsid w:val="00A53E47"/>
    <w:rsid w:val="00A54EF6"/>
    <w:rsid w:val="00A56E8E"/>
    <w:rsid w:val="00A60EAE"/>
    <w:rsid w:val="00A60FF6"/>
    <w:rsid w:val="00A63113"/>
    <w:rsid w:val="00A63367"/>
    <w:rsid w:val="00A64273"/>
    <w:rsid w:val="00A663FA"/>
    <w:rsid w:val="00A678B7"/>
    <w:rsid w:val="00A703E8"/>
    <w:rsid w:val="00A7288F"/>
    <w:rsid w:val="00A7396E"/>
    <w:rsid w:val="00A74121"/>
    <w:rsid w:val="00A75272"/>
    <w:rsid w:val="00A7589D"/>
    <w:rsid w:val="00A75F8F"/>
    <w:rsid w:val="00A762C6"/>
    <w:rsid w:val="00A77D2E"/>
    <w:rsid w:val="00A827B6"/>
    <w:rsid w:val="00A83AFB"/>
    <w:rsid w:val="00A84352"/>
    <w:rsid w:val="00A85E9A"/>
    <w:rsid w:val="00A864CA"/>
    <w:rsid w:val="00A90967"/>
    <w:rsid w:val="00A91365"/>
    <w:rsid w:val="00A91889"/>
    <w:rsid w:val="00A9466F"/>
    <w:rsid w:val="00A94842"/>
    <w:rsid w:val="00A94F57"/>
    <w:rsid w:val="00A9557F"/>
    <w:rsid w:val="00AA1773"/>
    <w:rsid w:val="00AA20CC"/>
    <w:rsid w:val="00AA28EC"/>
    <w:rsid w:val="00AA344F"/>
    <w:rsid w:val="00AA35A3"/>
    <w:rsid w:val="00AA3DCB"/>
    <w:rsid w:val="00AA40CE"/>
    <w:rsid w:val="00AA4547"/>
    <w:rsid w:val="00AA4E62"/>
    <w:rsid w:val="00AA51E4"/>
    <w:rsid w:val="00AB008D"/>
    <w:rsid w:val="00AB0C39"/>
    <w:rsid w:val="00AB2130"/>
    <w:rsid w:val="00AB49D8"/>
    <w:rsid w:val="00AB61A5"/>
    <w:rsid w:val="00AB6CC8"/>
    <w:rsid w:val="00AB7AF9"/>
    <w:rsid w:val="00AB7B86"/>
    <w:rsid w:val="00AB7D00"/>
    <w:rsid w:val="00AC1894"/>
    <w:rsid w:val="00AC33B0"/>
    <w:rsid w:val="00AC4596"/>
    <w:rsid w:val="00AC465C"/>
    <w:rsid w:val="00AC68AD"/>
    <w:rsid w:val="00AC77D3"/>
    <w:rsid w:val="00AD0BF1"/>
    <w:rsid w:val="00AD1923"/>
    <w:rsid w:val="00AD338F"/>
    <w:rsid w:val="00AD3AC5"/>
    <w:rsid w:val="00AD5926"/>
    <w:rsid w:val="00AD5CFF"/>
    <w:rsid w:val="00AD6809"/>
    <w:rsid w:val="00AD79F7"/>
    <w:rsid w:val="00AD7EDB"/>
    <w:rsid w:val="00AD8029"/>
    <w:rsid w:val="00AE0800"/>
    <w:rsid w:val="00AE0828"/>
    <w:rsid w:val="00AE0DC5"/>
    <w:rsid w:val="00AE4B1C"/>
    <w:rsid w:val="00AE4DCD"/>
    <w:rsid w:val="00AE69BB"/>
    <w:rsid w:val="00AE6AA5"/>
    <w:rsid w:val="00AE7511"/>
    <w:rsid w:val="00AF04AE"/>
    <w:rsid w:val="00AF2373"/>
    <w:rsid w:val="00AF24EE"/>
    <w:rsid w:val="00AF4318"/>
    <w:rsid w:val="00AF43F3"/>
    <w:rsid w:val="00AF4879"/>
    <w:rsid w:val="00AF7616"/>
    <w:rsid w:val="00B003AB"/>
    <w:rsid w:val="00B00690"/>
    <w:rsid w:val="00B00B61"/>
    <w:rsid w:val="00B011D5"/>
    <w:rsid w:val="00B03160"/>
    <w:rsid w:val="00B033BC"/>
    <w:rsid w:val="00B05B29"/>
    <w:rsid w:val="00B0646E"/>
    <w:rsid w:val="00B06571"/>
    <w:rsid w:val="00B06CAB"/>
    <w:rsid w:val="00B10211"/>
    <w:rsid w:val="00B119F2"/>
    <w:rsid w:val="00B13865"/>
    <w:rsid w:val="00B14BE1"/>
    <w:rsid w:val="00B15D6D"/>
    <w:rsid w:val="00B1668C"/>
    <w:rsid w:val="00B2208E"/>
    <w:rsid w:val="00B22E19"/>
    <w:rsid w:val="00B243F7"/>
    <w:rsid w:val="00B2488D"/>
    <w:rsid w:val="00B24AFC"/>
    <w:rsid w:val="00B26D59"/>
    <w:rsid w:val="00B27400"/>
    <w:rsid w:val="00B27632"/>
    <w:rsid w:val="00B277FB"/>
    <w:rsid w:val="00B27EB5"/>
    <w:rsid w:val="00B317FA"/>
    <w:rsid w:val="00B33198"/>
    <w:rsid w:val="00B337D3"/>
    <w:rsid w:val="00B37A1C"/>
    <w:rsid w:val="00B37DD6"/>
    <w:rsid w:val="00B40324"/>
    <w:rsid w:val="00B4045A"/>
    <w:rsid w:val="00B425DC"/>
    <w:rsid w:val="00B4505A"/>
    <w:rsid w:val="00B45B95"/>
    <w:rsid w:val="00B47550"/>
    <w:rsid w:val="00B477C5"/>
    <w:rsid w:val="00B47D8C"/>
    <w:rsid w:val="00B47F0C"/>
    <w:rsid w:val="00B50075"/>
    <w:rsid w:val="00B51DC6"/>
    <w:rsid w:val="00B528D0"/>
    <w:rsid w:val="00B5294C"/>
    <w:rsid w:val="00B53871"/>
    <w:rsid w:val="00B55544"/>
    <w:rsid w:val="00B55825"/>
    <w:rsid w:val="00B558DB"/>
    <w:rsid w:val="00B569E2"/>
    <w:rsid w:val="00B62B13"/>
    <w:rsid w:val="00B643EF"/>
    <w:rsid w:val="00B66DCE"/>
    <w:rsid w:val="00B70C24"/>
    <w:rsid w:val="00B7103A"/>
    <w:rsid w:val="00B71F86"/>
    <w:rsid w:val="00B73A2A"/>
    <w:rsid w:val="00B7422F"/>
    <w:rsid w:val="00B74534"/>
    <w:rsid w:val="00B74624"/>
    <w:rsid w:val="00B77337"/>
    <w:rsid w:val="00B7753E"/>
    <w:rsid w:val="00B822EF"/>
    <w:rsid w:val="00B843ED"/>
    <w:rsid w:val="00B85DB6"/>
    <w:rsid w:val="00B86515"/>
    <w:rsid w:val="00B87694"/>
    <w:rsid w:val="00B9128C"/>
    <w:rsid w:val="00B91AA6"/>
    <w:rsid w:val="00B93A21"/>
    <w:rsid w:val="00B93BD0"/>
    <w:rsid w:val="00B94AE2"/>
    <w:rsid w:val="00B96DE2"/>
    <w:rsid w:val="00BA1AFE"/>
    <w:rsid w:val="00BA263F"/>
    <w:rsid w:val="00BA2765"/>
    <w:rsid w:val="00BA28FF"/>
    <w:rsid w:val="00BA29EF"/>
    <w:rsid w:val="00BA310F"/>
    <w:rsid w:val="00BA4C8F"/>
    <w:rsid w:val="00BA5DB5"/>
    <w:rsid w:val="00BA73B6"/>
    <w:rsid w:val="00BA7BAC"/>
    <w:rsid w:val="00BB0AA8"/>
    <w:rsid w:val="00BB21A7"/>
    <w:rsid w:val="00BB7B4A"/>
    <w:rsid w:val="00BB7CC1"/>
    <w:rsid w:val="00BC17C0"/>
    <w:rsid w:val="00BC1930"/>
    <w:rsid w:val="00BC1F22"/>
    <w:rsid w:val="00BC3BD5"/>
    <w:rsid w:val="00BC4859"/>
    <w:rsid w:val="00BC6500"/>
    <w:rsid w:val="00BC709C"/>
    <w:rsid w:val="00BC7905"/>
    <w:rsid w:val="00BCA335"/>
    <w:rsid w:val="00BD01F1"/>
    <w:rsid w:val="00BD07BA"/>
    <w:rsid w:val="00BD1064"/>
    <w:rsid w:val="00BD30EE"/>
    <w:rsid w:val="00BD4713"/>
    <w:rsid w:val="00BD57BC"/>
    <w:rsid w:val="00BE26D9"/>
    <w:rsid w:val="00BE2D45"/>
    <w:rsid w:val="00BE2EFB"/>
    <w:rsid w:val="00BE2F24"/>
    <w:rsid w:val="00BE41DE"/>
    <w:rsid w:val="00BE5354"/>
    <w:rsid w:val="00BE75D4"/>
    <w:rsid w:val="00BF09B5"/>
    <w:rsid w:val="00BF1D96"/>
    <w:rsid w:val="00BF223C"/>
    <w:rsid w:val="00BF2960"/>
    <w:rsid w:val="00BF3FF7"/>
    <w:rsid w:val="00BF4303"/>
    <w:rsid w:val="00BF63A0"/>
    <w:rsid w:val="00BF6B2D"/>
    <w:rsid w:val="00BF6F3B"/>
    <w:rsid w:val="00BF7CAC"/>
    <w:rsid w:val="00C00935"/>
    <w:rsid w:val="00C0408B"/>
    <w:rsid w:val="00C1067A"/>
    <w:rsid w:val="00C128F8"/>
    <w:rsid w:val="00C1419D"/>
    <w:rsid w:val="00C14444"/>
    <w:rsid w:val="00C2033B"/>
    <w:rsid w:val="00C21908"/>
    <w:rsid w:val="00C21D2F"/>
    <w:rsid w:val="00C21D42"/>
    <w:rsid w:val="00C22BFD"/>
    <w:rsid w:val="00C23A60"/>
    <w:rsid w:val="00C263AA"/>
    <w:rsid w:val="00C26D78"/>
    <w:rsid w:val="00C2702A"/>
    <w:rsid w:val="00C27A1C"/>
    <w:rsid w:val="00C31E1D"/>
    <w:rsid w:val="00C321A0"/>
    <w:rsid w:val="00C32586"/>
    <w:rsid w:val="00C32939"/>
    <w:rsid w:val="00C32EE1"/>
    <w:rsid w:val="00C35538"/>
    <w:rsid w:val="00C366DE"/>
    <w:rsid w:val="00C37503"/>
    <w:rsid w:val="00C3772C"/>
    <w:rsid w:val="00C40258"/>
    <w:rsid w:val="00C415A4"/>
    <w:rsid w:val="00C416B1"/>
    <w:rsid w:val="00C416DB"/>
    <w:rsid w:val="00C41955"/>
    <w:rsid w:val="00C42034"/>
    <w:rsid w:val="00C422EB"/>
    <w:rsid w:val="00C436AA"/>
    <w:rsid w:val="00C44023"/>
    <w:rsid w:val="00C44827"/>
    <w:rsid w:val="00C4540E"/>
    <w:rsid w:val="00C460FA"/>
    <w:rsid w:val="00C47EBD"/>
    <w:rsid w:val="00C50FE1"/>
    <w:rsid w:val="00C51739"/>
    <w:rsid w:val="00C521A9"/>
    <w:rsid w:val="00C52BA1"/>
    <w:rsid w:val="00C54930"/>
    <w:rsid w:val="00C572D1"/>
    <w:rsid w:val="00C66C79"/>
    <w:rsid w:val="00C703EF"/>
    <w:rsid w:val="00C7153E"/>
    <w:rsid w:val="00C72A3D"/>
    <w:rsid w:val="00C72F99"/>
    <w:rsid w:val="00C74F8B"/>
    <w:rsid w:val="00C77EF4"/>
    <w:rsid w:val="00C80DE3"/>
    <w:rsid w:val="00C81548"/>
    <w:rsid w:val="00C825CF"/>
    <w:rsid w:val="00C83E66"/>
    <w:rsid w:val="00C8403A"/>
    <w:rsid w:val="00C843C1"/>
    <w:rsid w:val="00C872A0"/>
    <w:rsid w:val="00C9077E"/>
    <w:rsid w:val="00C9388B"/>
    <w:rsid w:val="00C96238"/>
    <w:rsid w:val="00CA0757"/>
    <w:rsid w:val="00CA281C"/>
    <w:rsid w:val="00CA2F19"/>
    <w:rsid w:val="00CA3F10"/>
    <w:rsid w:val="00CA457C"/>
    <w:rsid w:val="00CA5B95"/>
    <w:rsid w:val="00CA5FDA"/>
    <w:rsid w:val="00CA7446"/>
    <w:rsid w:val="00CA7AA7"/>
    <w:rsid w:val="00CA7EBB"/>
    <w:rsid w:val="00CB0BAC"/>
    <w:rsid w:val="00CB26D2"/>
    <w:rsid w:val="00CB39EA"/>
    <w:rsid w:val="00CB3EE8"/>
    <w:rsid w:val="00CB6585"/>
    <w:rsid w:val="00CB6C89"/>
    <w:rsid w:val="00CB74B1"/>
    <w:rsid w:val="00CB75B5"/>
    <w:rsid w:val="00CB78C6"/>
    <w:rsid w:val="00CC0312"/>
    <w:rsid w:val="00CC0D90"/>
    <w:rsid w:val="00CC2367"/>
    <w:rsid w:val="00CC370F"/>
    <w:rsid w:val="00CC3EB6"/>
    <w:rsid w:val="00CC4534"/>
    <w:rsid w:val="00CC47DD"/>
    <w:rsid w:val="00CC53F2"/>
    <w:rsid w:val="00CC6903"/>
    <w:rsid w:val="00CD28D4"/>
    <w:rsid w:val="00CD39B4"/>
    <w:rsid w:val="00CD3C91"/>
    <w:rsid w:val="00CD41F1"/>
    <w:rsid w:val="00CD4DE5"/>
    <w:rsid w:val="00CD4F42"/>
    <w:rsid w:val="00CD7B9C"/>
    <w:rsid w:val="00CE0840"/>
    <w:rsid w:val="00CE15FA"/>
    <w:rsid w:val="00CE1B1C"/>
    <w:rsid w:val="00CE2105"/>
    <w:rsid w:val="00CE35B7"/>
    <w:rsid w:val="00CE49F1"/>
    <w:rsid w:val="00CE5C19"/>
    <w:rsid w:val="00CF26D9"/>
    <w:rsid w:val="00CF2896"/>
    <w:rsid w:val="00CF3685"/>
    <w:rsid w:val="00CF4389"/>
    <w:rsid w:val="00CF60D4"/>
    <w:rsid w:val="00CF69C3"/>
    <w:rsid w:val="00CF6FC4"/>
    <w:rsid w:val="00CF7619"/>
    <w:rsid w:val="00CF7BD8"/>
    <w:rsid w:val="00D00842"/>
    <w:rsid w:val="00D01D9B"/>
    <w:rsid w:val="00D0243F"/>
    <w:rsid w:val="00D02C13"/>
    <w:rsid w:val="00D048FC"/>
    <w:rsid w:val="00D07244"/>
    <w:rsid w:val="00D07913"/>
    <w:rsid w:val="00D1152F"/>
    <w:rsid w:val="00D13B7F"/>
    <w:rsid w:val="00D14C15"/>
    <w:rsid w:val="00D15ADF"/>
    <w:rsid w:val="00D15F43"/>
    <w:rsid w:val="00D1686C"/>
    <w:rsid w:val="00D16CFB"/>
    <w:rsid w:val="00D17065"/>
    <w:rsid w:val="00D17A92"/>
    <w:rsid w:val="00D22ADB"/>
    <w:rsid w:val="00D2339D"/>
    <w:rsid w:val="00D24026"/>
    <w:rsid w:val="00D243AB"/>
    <w:rsid w:val="00D25614"/>
    <w:rsid w:val="00D2709E"/>
    <w:rsid w:val="00D27A95"/>
    <w:rsid w:val="00D30E4F"/>
    <w:rsid w:val="00D324AE"/>
    <w:rsid w:val="00D327CE"/>
    <w:rsid w:val="00D34357"/>
    <w:rsid w:val="00D3466A"/>
    <w:rsid w:val="00D34960"/>
    <w:rsid w:val="00D35607"/>
    <w:rsid w:val="00D4151F"/>
    <w:rsid w:val="00D42269"/>
    <w:rsid w:val="00D43BC3"/>
    <w:rsid w:val="00D4499F"/>
    <w:rsid w:val="00D46580"/>
    <w:rsid w:val="00D4789A"/>
    <w:rsid w:val="00D5086A"/>
    <w:rsid w:val="00D51D5B"/>
    <w:rsid w:val="00D57E69"/>
    <w:rsid w:val="00D61252"/>
    <w:rsid w:val="00D61372"/>
    <w:rsid w:val="00D63353"/>
    <w:rsid w:val="00D6399B"/>
    <w:rsid w:val="00D63A27"/>
    <w:rsid w:val="00D64BEB"/>
    <w:rsid w:val="00D64E82"/>
    <w:rsid w:val="00D65133"/>
    <w:rsid w:val="00D65FE7"/>
    <w:rsid w:val="00D666B4"/>
    <w:rsid w:val="00D67DCC"/>
    <w:rsid w:val="00D72009"/>
    <w:rsid w:val="00D72ECE"/>
    <w:rsid w:val="00D73246"/>
    <w:rsid w:val="00D73A5C"/>
    <w:rsid w:val="00D80925"/>
    <w:rsid w:val="00D812DC"/>
    <w:rsid w:val="00D81388"/>
    <w:rsid w:val="00D82231"/>
    <w:rsid w:val="00D82E73"/>
    <w:rsid w:val="00D8329D"/>
    <w:rsid w:val="00D83912"/>
    <w:rsid w:val="00D8686B"/>
    <w:rsid w:val="00D90A63"/>
    <w:rsid w:val="00D91CF3"/>
    <w:rsid w:val="00D9444F"/>
    <w:rsid w:val="00D954E9"/>
    <w:rsid w:val="00D95A12"/>
    <w:rsid w:val="00D97516"/>
    <w:rsid w:val="00DA04F0"/>
    <w:rsid w:val="00DA2160"/>
    <w:rsid w:val="00DA422C"/>
    <w:rsid w:val="00DA7688"/>
    <w:rsid w:val="00DB11D9"/>
    <w:rsid w:val="00DB1AE2"/>
    <w:rsid w:val="00DB254C"/>
    <w:rsid w:val="00DB53E3"/>
    <w:rsid w:val="00DB5AE9"/>
    <w:rsid w:val="00DB64DC"/>
    <w:rsid w:val="00DB72A6"/>
    <w:rsid w:val="00DB72D3"/>
    <w:rsid w:val="00DC02E3"/>
    <w:rsid w:val="00DC0CD6"/>
    <w:rsid w:val="00DC1030"/>
    <w:rsid w:val="00DC1305"/>
    <w:rsid w:val="00DC1DFD"/>
    <w:rsid w:val="00DC1FDF"/>
    <w:rsid w:val="00DC206A"/>
    <w:rsid w:val="00DC343C"/>
    <w:rsid w:val="00DC40F4"/>
    <w:rsid w:val="00DC4E3E"/>
    <w:rsid w:val="00DC5136"/>
    <w:rsid w:val="00DC61FE"/>
    <w:rsid w:val="00DC740A"/>
    <w:rsid w:val="00DD17C8"/>
    <w:rsid w:val="00DD2F0A"/>
    <w:rsid w:val="00DD3202"/>
    <w:rsid w:val="00DD3FB7"/>
    <w:rsid w:val="00DD5B1E"/>
    <w:rsid w:val="00DD5C2C"/>
    <w:rsid w:val="00DD684A"/>
    <w:rsid w:val="00DD6EDB"/>
    <w:rsid w:val="00DD7367"/>
    <w:rsid w:val="00DD79BB"/>
    <w:rsid w:val="00DE07C7"/>
    <w:rsid w:val="00DE0805"/>
    <w:rsid w:val="00DE0B44"/>
    <w:rsid w:val="00DE112A"/>
    <w:rsid w:val="00DE373E"/>
    <w:rsid w:val="00DE3842"/>
    <w:rsid w:val="00DE51F0"/>
    <w:rsid w:val="00DE72FC"/>
    <w:rsid w:val="00DE7B80"/>
    <w:rsid w:val="00DE7BD5"/>
    <w:rsid w:val="00DF016E"/>
    <w:rsid w:val="00DF2881"/>
    <w:rsid w:val="00DF2BA0"/>
    <w:rsid w:val="00DF39B1"/>
    <w:rsid w:val="00DF4223"/>
    <w:rsid w:val="00DF4896"/>
    <w:rsid w:val="00DF5BC4"/>
    <w:rsid w:val="00DF6B3A"/>
    <w:rsid w:val="00DF6DD4"/>
    <w:rsid w:val="00E00CA9"/>
    <w:rsid w:val="00E03B2F"/>
    <w:rsid w:val="00E03BE0"/>
    <w:rsid w:val="00E10D00"/>
    <w:rsid w:val="00E15932"/>
    <w:rsid w:val="00E1648E"/>
    <w:rsid w:val="00E21194"/>
    <w:rsid w:val="00E22965"/>
    <w:rsid w:val="00E22A3D"/>
    <w:rsid w:val="00E22E37"/>
    <w:rsid w:val="00E244D4"/>
    <w:rsid w:val="00E24E04"/>
    <w:rsid w:val="00E27215"/>
    <w:rsid w:val="00E27FA1"/>
    <w:rsid w:val="00E3628F"/>
    <w:rsid w:val="00E40B09"/>
    <w:rsid w:val="00E41FE6"/>
    <w:rsid w:val="00E42A48"/>
    <w:rsid w:val="00E42B47"/>
    <w:rsid w:val="00E42C00"/>
    <w:rsid w:val="00E435CD"/>
    <w:rsid w:val="00E44466"/>
    <w:rsid w:val="00E4495C"/>
    <w:rsid w:val="00E50E3C"/>
    <w:rsid w:val="00E520AB"/>
    <w:rsid w:val="00E52413"/>
    <w:rsid w:val="00E52B43"/>
    <w:rsid w:val="00E52E2B"/>
    <w:rsid w:val="00E54F80"/>
    <w:rsid w:val="00E55F0C"/>
    <w:rsid w:val="00E604CD"/>
    <w:rsid w:val="00E616C8"/>
    <w:rsid w:val="00E63519"/>
    <w:rsid w:val="00E63AC7"/>
    <w:rsid w:val="00E644F1"/>
    <w:rsid w:val="00E652BD"/>
    <w:rsid w:val="00E6700B"/>
    <w:rsid w:val="00E701BC"/>
    <w:rsid w:val="00E70205"/>
    <w:rsid w:val="00E72397"/>
    <w:rsid w:val="00E73459"/>
    <w:rsid w:val="00E73EF3"/>
    <w:rsid w:val="00E74D44"/>
    <w:rsid w:val="00E75995"/>
    <w:rsid w:val="00E769C0"/>
    <w:rsid w:val="00E778EF"/>
    <w:rsid w:val="00E809AF"/>
    <w:rsid w:val="00E80D9E"/>
    <w:rsid w:val="00E80F66"/>
    <w:rsid w:val="00E83CFE"/>
    <w:rsid w:val="00E845BD"/>
    <w:rsid w:val="00E84AE0"/>
    <w:rsid w:val="00E851C0"/>
    <w:rsid w:val="00E86F77"/>
    <w:rsid w:val="00E92D57"/>
    <w:rsid w:val="00E94261"/>
    <w:rsid w:val="00E9471E"/>
    <w:rsid w:val="00E9538D"/>
    <w:rsid w:val="00E9608D"/>
    <w:rsid w:val="00E9638F"/>
    <w:rsid w:val="00E973FB"/>
    <w:rsid w:val="00E97E62"/>
    <w:rsid w:val="00EA052A"/>
    <w:rsid w:val="00EA14DE"/>
    <w:rsid w:val="00EA1882"/>
    <w:rsid w:val="00EA39D1"/>
    <w:rsid w:val="00EA3B5F"/>
    <w:rsid w:val="00EA686B"/>
    <w:rsid w:val="00EA754B"/>
    <w:rsid w:val="00EA78B8"/>
    <w:rsid w:val="00EA78CD"/>
    <w:rsid w:val="00EB225B"/>
    <w:rsid w:val="00EB2415"/>
    <w:rsid w:val="00EB28AC"/>
    <w:rsid w:val="00EB3A61"/>
    <w:rsid w:val="00EB543D"/>
    <w:rsid w:val="00EB79CD"/>
    <w:rsid w:val="00EC0037"/>
    <w:rsid w:val="00EC2400"/>
    <w:rsid w:val="00EC2FE9"/>
    <w:rsid w:val="00EC43E0"/>
    <w:rsid w:val="00EC4B4D"/>
    <w:rsid w:val="00EC5883"/>
    <w:rsid w:val="00ED03AA"/>
    <w:rsid w:val="00ED09DE"/>
    <w:rsid w:val="00ED3492"/>
    <w:rsid w:val="00ED67B8"/>
    <w:rsid w:val="00EE06E7"/>
    <w:rsid w:val="00EE1BC6"/>
    <w:rsid w:val="00EE2232"/>
    <w:rsid w:val="00EE23E8"/>
    <w:rsid w:val="00EE297E"/>
    <w:rsid w:val="00EE2C41"/>
    <w:rsid w:val="00EE439A"/>
    <w:rsid w:val="00EE5352"/>
    <w:rsid w:val="00EE66FA"/>
    <w:rsid w:val="00EF0333"/>
    <w:rsid w:val="00EF0943"/>
    <w:rsid w:val="00EF12DA"/>
    <w:rsid w:val="00EF2B5C"/>
    <w:rsid w:val="00EF4160"/>
    <w:rsid w:val="00EF5252"/>
    <w:rsid w:val="00EF7DB7"/>
    <w:rsid w:val="00EF7E5A"/>
    <w:rsid w:val="00EF7F7C"/>
    <w:rsid w:val="00F0010E"/>
    <w:rsid w:val="00F01C87"/>
    <w:rsid w:val="00F023B1"/>
    <w:rsid w:val="00F030F5"/>
    <w:rsid w:val="00F05231"/>
    <w:rsid w:val="00F05295"/>
    <w:rsid w:val="00F061F4"/>
    <w:rsid w:val="00F06C7C"/>
    <w:rsid w:val="00F11887"/>
    <w:rsid w:val="00F11A6E"/>
    <w:rsid w:val="00F139A2"/>
    <w:rsid w:val="00F1418E"/>
    <w:rsid w:val="00F145DC"/>
    <w:rsid w:val="00F14CF6"/>
    <w:rsid w:val="00F169FE"/>
    <w:rsid w:val="00F229B2"/>
    <w:rsid w:val="00F259A9"/>
    <w:rsid w:val="00F274C6"/>
    <w:rsid w:val="00F300CD"/>
    <w:rsid w:val="00F31413"/>
    <w:rsid w:val="00F3191D"/>
    <w:rsid w:val="00F33703"/>
    <w:rsid w:val="00F33FBC"/>
    <w:rsid w:val="00F35436"/>
    <w:rsid w:val="00F416C8"/>
    <w:rsid w:val="00F42BE3"/>
    <w:rsid w:val="00F42F1D"/>
    <w:rsid w:val="00F4309B"/>
    <w:rsid w:val="00F44A94"/>
    <w:rsid w:val="00F4579B"/>
    <w:rsid w:val="00F45B2C"/>
    <w:rsid w:val="00F45FEF"/>
    <w:rsid w:val="00F5072B"/>
    <w:rsid w:val="00F50F11"/>
    <w:rsid w:val="00F5199B"/>
    <w:rsid w:val="00F52D96"/>
    <w:rsid w:val="00F532DD"/>
    <w:rsid w:val="00F54B1B"/>
    <w:rsid w:val="00F55892"/>
    <w:rsid w:val="00F607E0"/>
    <w:rsid w:val="00F63287"/>
    <w:rsid w:val="00F64026"/>
    <w:rsid w:val="00F6452D"/>
    <w:rsid w:val="00F656A5"/>
    <w:rsid w:val="00F65B3E"/>
    <w:rsid w:val="00F65BDC"/>
    <w:rsid w:val="00F6704F"/>
    <w:rsid w:val="00F677AE"/>
    <w:rsid w:val="00F7006E"/>
    <w:rsid w:val="00F703CC"/>
    <w:rsid w:val="00F7094E"/>
    <w:rsid w:val="00F71E61"/>
    <w:rsid w:val="00F7424D"/>
    <w:rsid w:val="00F74638"/>
    <w:rsid w:val="00F75123"/>
    <w:rsid w:val="00F76731"/>
    <w:rsid w:val="00F80DA5"/>
    <w:rsid w:val="00F8188F"/>
    <w:rsid w:val="00F81C93"/>
    <w:rsid w:val="00F82177"/>
    <w:rsid w:val="00F8223E"/>
    <w:rsid w:val="00F823CE"/>
    <w:rsid w:val="00F82B2E"/>
    <w:rsid w:val="00F82B9F"/>
    <w:rsid w:val="00F85BDC"/>
    <w:rsid w:val="00F86101"/>
    <w:rsid w:val="00F91A55"/>
    <w:rsid w:val="00F91B81"/>
    <w:rsid w:val="00F92DC7"/>
    <w:rsid w:val="00F9399C"/>
    <w:rsid w:val="00F94C65"/>
    <w:rsid w:val="00FA21A1"/>
    <w:rsid w:val="00FA453B"/>
    <w:rsid w:val="00FA4E4D"/>
    <w:rsid w:val="00FA5947"/>
    <w:rsid w:val="00FA6846"/>
    <w:rsid w:val="00FB2000"/>
    <w:rsid w:val="00FB3CAA"/>
    <w:rsid w:val="00FB4EA4"/>
    <w:rsid w:val="00FB5719"/>
    <w:rsid w:val="00FB5AB5"/>
    <w:rsid w:val="00FB5CD9"/>
    <w:rsid w:val="00FB5E80"/>
    <w:rsid w:val="00FB6356"/>
    <w:rsid w:val="00FB69CB"/>
    <w:rsid w:val="00FC3CA8"/>
    <w:rsid w:val="00FC405A"/>
    <w:rsid w:val="00FC49A3"/>
    <w:rsid w:val="00FC6040"/>
    <w:rsid w:val="00FC61C4"/>
    <w:rsid w:val="00FC6311"/>
    <w:rsid w:val="00FC6573"/>
    <w:rsid w:val="00FC698A"/>
    <w:rsid w:val="00FD0EB9"/>
    <w:rsid w:val="00FD1849"/>
    <w:rsid w:val="00FD24BD"/>
    <w:rsid w:val="00FD4439"/>
    <w:rsid w:val="00FD54FB"/>
    <w:rsid w:val="00FD66B4"/>
    <w:rsid w:val="00FD749C"/>
    <w:rsid w:val="00FE0296"/>
    <w:rsid w:val="00FE035D"/>
    <w:rsid w:val="00FE0642"/>
    <w:rsid w:val="00FE1817"/>
    <w:rsid w:val="00FE2104"/>
    <w:rsid w:val="00FE376A"/>
    <w:rsid w:val="00FE47A9"/>
    <w:rsid w:val="00FE4F23"/>
    <w:rsid w:val="00FE6956"/>
    <w:rsid w:val="00FE718D"/>
    <w:rsid w:val="00FE7CA8"/>
    <w:rsid w:val="00FF18D1"/>
    <w:rsid w:val="00FF2639"/>
    <w:rsid w:val="00FF2866"/>
    <w:rsid w:val="00FF3F05"/>
    <w:rsid w:val="00FF4CC3"/>
    <w:rsid w:val="016008F7"/>
    <w:rsid w:val="016B7DC4"/>
    <w:rsid w:val="01F9D149"/>
    <w:rsid w:val="01FB403B"/>
    <w:rsid w:val="021756E4"/>
    <w:rsid w:val="022EE59F"/>
    <w:rsid w:val="02572253"/>
    <w:rsid w:val="02635A8C"/>
    <w:rsid w:val="026C0C4D"/>
    <w:rsid w:val="028DF51B"/>
    <w:rsid w:val="03486727"/>
    <w:rsid w:val="03BF8B96"/>
    <w:rsid w:val="03EEB451"/>
    <w:rsid w:val="03F43570"/>
    <w:rsid w:val="03FEA4BA"/>
    <w:rsid w:val="042729D3"/>
    <w:rsid w:val="04A73DE0"/>
    <w:rsid w:val="0539DB36"/>
    <w:rsid w:val="0577E241"/>
    <w:rsid w:val="05A53404"/>
    <w:rsid w:val="05C6E91C"/>
    <w:rsid w:val="05CDA4F2"/>
    <w:rsid w:val="05ECBAA9"/>
    <w:rsid w:val="0613DDCF"/>
    <w:rsid w:val="06527CD7"/>
    <w:rsid w:val="06687BA5"/>
    <w:rsid w:val="0668BD87"/>
    <w:rsid w:val="06B51A05"/>
    <w:rsid w:val="06D7BD13"/>
    <w:rsid w:val="06E89E34"/>
    <w:rsid w:val="0748032F"/>
    <w:rsid w:val="0750611F"/>
    <w:rsid w:val="075A54E9"/>
    <w:rsid w:val="0765594A"/>
    <w:rsid w:val="07666F88"/>
    <w:rsid w:val="077760D9"/>
    <w:rsid w:val="07B0B4EA"/>
    <w:rsid w:val="07D0095F"/>
    <w:rsid w:val="0808816F"/>
    <w:rsid w:val="081ABF85"/>
    <w:rsid w:val="0866D442"/>
    <w:rsid w:val="088A21EE"/>
    <w:rsid w:val="08902824"/>
    <w:rsid w:val="0896B83D"/>
    <w:rsid w:val="08A4643D"/>
    <w:rsid w:val="08E0033B"/>
    <w:rsid w:val="08F978F4"/>
    <w:rsid w:val="092231C7"/>
    <w:rsid w:val="092629E6"/>
    <w:rsid w:val="09DDEF1A"/>
    <w:rsid w:val="0A13E7A1"/>
    <w:rsid w:val="0A322B07"/>
    <w:rsid w:val="0A67C45F"/>
    <w:rsid w:val="0A680501"/>
    <w:rsid w:val="0A6ED984"/>
    <w:rsid w:val="0AB89EA9"/>
    <w:rsid w:val="0AC09426"/>
    <w:rsid w:val="0B329B62"/>
    <w:rsid w:val="0B3F5A7B"/>
    <w:rsid w:val="0B44F6ED"/>
    <w:rsid w:val="0B46E278"/>
    <w:rsid w:val="0BDF7740"/>
    <w:rsid w:val="0BEA3415"/>
    <w:rsid w:val="0C0F8AC8"/>
    <w:rsid w:val="0C1D8D29"/>
    <w:rsid w:val="0C23D242"/>
    <w:rsid w:val="0C44EE66"/>
    <w:rsid w:val="0C69F6F6"/>
    <w:rsid w:val="0C7EF073"/>
    <w:rsid w:val="0CE4D255"/>
    <w:rsid w:val="0CEFA522"/>
    <w:rsid w:val="0CFACCF0"/>
    <w:rsid w:val="0D3F01E6"/>
    <w:rsid w:val="0D664A7A"/>
    <w:rsid w:val="0D918585"/>
    <w:rsid w:val="0D9E258E"/>
    <w:rsid w:val="0E05C757"/>
    <w:rsid w:val="0E298D17"/>
    <w:rsid w:val="0E65BF84"/>
    <w:rsid w:val="0E90E3B8"/>
    <w:rsid w:val="0ECABD2E"/>
    <w:rsid w:val="0ECD2414"/>
    <w:rsid w:val="0EF6BAD0"/>
    <w:rsid w:val="0F5B7304"/>
    <w:rsid w:val="0F6C3BE2"/>
    <w:rsid w:val="0F9EF1DA"/>
    <w:rsid w:val="0FAA0B48"/>
    <w:rsid w:val="0FAC351B"/>
    <w:rsid w:val="0FD44348"/>
    <w:rsid w:val="0FD6FC6D"/>
    <w:rsid w:val="107635B1"/>
    <w:rsid w:val="10833B89"/>
    <w:rsid w:val="10A07A5C"/>
    <w:rsid w:val="10E2D530"/>
    <w:rsid w:val="10ED2210"/>
    <w:rsid w:val="10F2C609"/>
    <w:rsid w:val="10FBFD8D"/>
    <w:rsid w:val="11269D9C"/>
    <w:rsid w:val="1148057C"/>
    <w:rsid w:val="114F3601"/>
    <w:rsid w:val="11D7ADB0"/>
    <w:rsid w:val="122B9AF9"/>
    <w:rsid w:val="123134E8"/>
    <w:rsid w:val="123E291C"/>
    <w:rsid w:val="12452A72"/>
    <w:rsid w:val="125824D6"/>
    <w:rsid w:val="12A05B3A"/>
    <w:rsid w:val="12DDC7B8"/>
    <w:rsid w:val="13059CC8"/>
    <w:rsid w:val="136B778A"/>
    <w:rsid w:val="13A37C47"/>
    <w:rsid w:val="13BDF70C"/>
    <w:rsid w:val="13D2092A"/>
    <w:rsid w:val="13E92B9B"/>
    <w:rsid w:val="14110297"/>
    <w:rsid w:val="14373281"/>
    <w:rsid w:val="143B2124"/>
    <w:rsid w:val="143E2F53"/>
    <w:rsid w:val="14421EDC"/>
    <w:rsid w:val="145DC808"/>
    <w:rsid w:val="1478A1DB"/>
    <w:rsid w:val="147FA63E"/>
    <w:rsid w:val="14AD91F6"/>
    <w:rsid w:val="151BDE4A"/>
    <w:rsid w:val="1551C089"/>
    <w:rsid w:val="15B18C2B"/>
    <w:rsid w:val="15BA47BB"/>
    <w:rsid w:val="15EB3A08"/>
    <w:rsid w:val="15F01980"/>
    <w:rsid w:val="16225B53"/>
    <w:rsid w:val="16376D25"/>
    <w:rsid w:val="1659607C"/>
    <w:rsid w:val="16C0D430"/>
    <w:rsid w:val="16E01BB2"/>
    <w:rsid w:val="1740E8A4"/>
    <w:rsid w:val="174329E8"/>
    <w:rsid w:val="178040DC"/>
    <w:rsid w:val="17A1A42C"/>
    <w:rsid w:val="17E150F0"/>
    <w:rsid w:val="180A5198"/>
    <w:rsid w:val="1810EF9A"/>
    <w:rsid w:val="1814FA9F"/>
    <w:rsid w:val="18534589"/>
    <w:rsid w:val="185B07F5"/>
    <w:rsid w:val="18699226"/>
    <w:rsid w:val="18705A2F"/>
    <w:rsid w:val="18E5BE75"/>
    <w:rsid w:val="19835B2B"/>
    <w:rsid w:val="19C8B232"/>
    <w:rsid w:val="19EE6091"/>
    <w:rsid w:val="1A226B6D"/>
    <w:rsid w:val="1A5DC8E8"/>
    <w:rsid w:val="1A7E7546"/>
    <w:rsid w:val="1A8495C0"/>
    <w:rsid w:val="1AD1248F"/>
    <w:rsid w:val="1AEEE7C2"/>
    <w:rsid w:val="1B1ACAA9"/>
    <w:rsid w:val="1B43982E"/>
    <w:rsid w:val="1B45A21C"/>
    <w:rsid w:val="1B72FBDE"/>
    <w:rsid w:val="1B88CDD0"/>
    <w:rsid w:val="1BD93B63"/>
    <w:rsid w:val="1BF43D80"/>
    <w:rsid w:val="1C3AF95B"/>
    <w:rsid w:val="1C52CD9D"/>
    <w:rsid w:val="1C593814"/>
    <w:rsid w:val="1C69E5DA"/>
    <w:rsid w:val="1C7EC2BD"/>
    <w:rsid w:val="1CB3B8A3"/>
    <w:rsid w:val="1CB72BD3"/>
    <w:rsid w:val="1D8FC44C"/>
    <w:rsid w:val="1D900DE1"/>
    <w:rsid w:val="1D956D78"/>
    <w:rsid w:val="1DBC9E10"/>
    <w:rsid w:val="1DC18B26"/>
    <w:rsid w:val="1DEE9DFE"/>
    <w:rsid w:val="1DEEB912"/>
    <w:rsid w:val="1E09A871"/>
    <w:rsid w:val="1E18BA6A"/>
    <w:rsid w:val="1E6744C2"/>
    <w:rsid w:val="1E6CAE63"/>
    <w:rsid w:val="1E71EFC3"/>
    <w:rsid w:val="1EAD69D0"/>
    <w:rsid w:val="1F4A304F"/>
    <w:rsid w:val="1F7AB1AC"/>
    <w:rsid w:val="1FF5763E"/>
    <w:rsid w:val="20016298"/>
    <w:rsid w:val="205C3EF3"/>
    <w:rsid w:val="20BC42F6"/>
    <w:rsid w:val="20BF7DDB"/>
    <w:rsid w:val="20D67697"/>
    <w:rsid w:val="210A52A6"/>
    <w:rsid w:val="2122C553"/>
    <w:rsid w:val="21263EC0"/>
    <w:rsid w:val="21534670"/>
    <w:rsid w:val="21C16584"/>
    <w:rsid w:val="21CED968"/>
    <w:rsid w:val="21D69236"/>
    <w:rsid w:val="22431FF6"/>
    <w:rsid w:val="22637F04"/>
    <w:rsid w:val="226D5DC4"/>
    <w:rsid w:val="229BDB56"/>
    <w:rsid w:val="22CB2CFD"/>
    <w:rsid w:val="23094DD6"/>
    <w:rsid w:val="231BC856"/>
    <w:rsid w:val="2349E38C"/>
    <w:rsid w:val="23500B46"/>
    <w:rsid w:val="239BB6FA"/>
    <w:rsid w:val="23BEC5D4"/>
    <w:rsid w:val="23DEF057"/>
    <w:rsid w:val="23E713D3"/>
    <w:rsid w:val="24586EE3"/>
    <w:rsid w:val="24E813B9"/>
    <w:rsid w:val="25A1A054"/>
    <w:rsid w:val="25C3C5F4"/>
    <w:rsid w:val="25CC6A1D"/>
    <w:rsid w:val="25D2004F"/>
    <w:rsid w:val="26101D89"/>
    <w:rsid w:val="26111863"/>
    <w:rsid w:val="27204E91"/>
    <w:rsid w:val="2747C71D"/>
    <w:rsid w:val="2793A6AE"/>
    <w:rsid w:val="27A3C9C6"/>
    <w:rsid w:val="27DE2C97"/>
    <w:rsid w:val="27FA3B03"/>
    <w:rsid w:val="2815127F"/>
    <w:rsid w:val="2851B306"/>
    <w:rsid w:val="28547BD7"/>
    <w:rsid w:val="28AB18D7"/>
    <w:rsid w:val="28C2C169"/>
    <w:rsid w:val="292FCE1F"/>
    <w:rsid w:val="2937F197"/>
    <w:rsid w:val="29D09B15"/>
    <w:rsid w:val="2A06CA3D"/>
    <w:rsid w:val="2A183DBA"/>
    <w:rsid w:val="2A96E059"/>
    <w:rsid w:val="2ADBC1ED"/>
    <w:rsid w:val="2ADC7C82"/>
    <w:rsid w:val="2B081CBE"/>
    <w:rsid w:val="2B1A1CB7"/>
    <w:rsid w:val="2B66DF16"/>
    <w:rsid w:val="2BBE3E42"/>
    <w:rsid w:val="2BDFA622"/>
    <w:rsid w:val="2BE27B27"/>
    <w:rsid w:val="2C291491"/>
    <w:rsid w:val="2C7602A3"/>
    <w:rsid w:val="2C94E281"/>
    <w:rsid w:val="2CE29DEF"/>
    <w:rsid w:val="2CFE44A9"/>
    <w:rsid w:val="2D102014"/>
    <w:rsid w:val="2D34FEA7"/>
    <w:rsid w:val="2D4F08F6"/>
    <w:rsid w:val="2D74331F"/>
    <w:rsid w:val="2D87B05E"/>
    <w:rsid w:val="2D949EE0"/>
    <w:rsid w:val="2D9D96DE"/>
    <w:rsid w:val="2DB197C2"/>
    <w:rsid w:val="2DD1FAEA"/>
    <w:rsid w:val="2DD69E13"/>
    <w:rsid w:val="2DDAAF60"/>
    <w:rsid w:val="2E789B79"/>
    <w:rsid w:val="2E887C5E"/>
    <w:rsid w:val="2EBAA3E4"/>
    <w:rsid w:val="2EFAA4E5"/>
    <w:rsid w:val="2F073AFD"/>
    <w:rsid w:val="2F15FF17"/>
    <w:rsid w:val="2F1FC49B"/>
    <w:rsid w:val="2FB9E972"/>
    <w:rsid w:val="300DEB33"/>
    <w:rsid w:val="301F0752"/>
    <w:rsid w:val="301F803D"/>
    <w:rsid w:val="3048C543"/>
    <w:rsid w:val="3062552E"/>
    <w:rsid w:val="30721AA6"/>
    <w:rsid w:val="30819B2E"/>
    <w:rsid w:val="30890E92"/>
    <w:rsid w:val="309BDA49"/>
    <w:rsid w:val="30D8C282"/>
    <w:rsid w:val="3131D855"/>
    <w:rsid w:val="313AB70C"/>
    <w:rsid w:val="313E053E"/>
    <w:rsid w:val="31462DDA"/>
    <w:rsid w:val="3158DF23"/>
    <w:rsid w:val="315D179B"/>
    <w:rsid w:val="318E740F"/>
    <w:rsid w:val="31E196AF"/>
    <w:rsid w:val="31F244A6"/>
    <w:rsid w:val="3203709A"/>
    <w:rsid w:val="322D12CF"/>
    <w:rsid w:val="32332825"/>
    <w:rsid w:val="326FF9A5"/>
    <w:rsid w:val="32723EF7"/>
    <w:rsid w:val="327A4FBD"/>
    <w:rsid w:val="328A032B"/>
    <w:rsid w:val="328BB8D7"/>
    <w:rsid w:val="32DB1CDA"/>
    <w:rsid w:val="32DFF053"/>
    <w:rsid w:val="3305B23D"/>
    <w:rsid w:val="3337CFCD"/>
    <w:rsid w:val="3338281D"/>
    <w:rsid w:val="33416E81"/>
    <w:rsid w:val="33CB387C"/>
    <w:rsid w:val="33EA7DC8"/>
    <w:rsid w:val="3449F0E4"/>
    <w:rsid w:val="34590159"/>
    <w:rsid w:val="347DB998"/>
    <w:rsid w:val="34DBAE4B"/>
    <w:rsid w:val="351C3666"/>
    <w:rsid w:val="353A8079"/>
    <w:rsid w:val="35C7235D"/>
    <w:rsid w:val="35CEE417"/>
    <w:rsid w:val="35DE7BA3"/>
    <w:rsid w:val="35E5C145"/>
    <w:rsid w:val="35E8B90C"/>
    <w:rsid w:val="35E91C8B"/>
    <w:rsid w:val="35F47902"/>
    <w:rsid w:val="3683AD5E"/>
    <w:rsid w:val="368A2896"/>
    <w:rsid w:val="368D6DEA"/>
    <w:rsid w:val="36E75236"/>
    <w:rsid w:val="372B9FB8"/>
    <w:rsid w:val="37EFF75B"/>
    <w:rsid w:val="38573577"/>
    <w:rsid w:val="39423D46"/>
    <w:rsid w:val="39A1E036"/>
    <w:rsid w:val="39F7FC9D"/>
    <w:rsid w:val="3A0EA3AF"/>
    <w:rsid w:val="3A2F4D1D"/>
    <w:rsid w:val="3A8834F0"/>
    <w:rsid w:val="3A9D0C20"/>
    <w:rsid w:val="3AD90944"/>
    <w:rsid w:val="3AE3D20A"/>
    <w:rsid w:val="3AF63946"/>
    <w:rsid w:val="3B571E81"/>
    <w:rsid w:val="3B891821"/>
    <w:rsid w:val="3B8E6993"/>
    <w:rsid w:val="3B9B2AA4"/>
    <w:rsid w:val="3BEE353C"/>
    <w:rsid w:val="3C085C87"/>
    <w:rsid w:val="3C08CC5F"/>
    <w:rsid w:val="3C2CEE3B"/>
    <w:rsid w:val="3C9D3305"/>
    <w:rsid w:val="3CA50267"/>
    <w:rsid w:val="3CB412F7"/>
    <w:rsid w:val="3CD039F3"/>
    <w:rsid w:val="3D2F9D5F"/>
    <w:rsid w:val="3D73F35B"/>
    <w:rsid w:val="3D7C2753"/>
    <w:rsid w:val="3EA6F15A"/>
    <w:rsid w:val="3EBCCA2C"/>
    <w:rsid w:val="3F09715C"/>
    <w:rsid w:val="3F33A4B7"/>
    <w:rsid w:val="3FA6B857"/>
    <w:rsid w:val="3FBDEDF4"/>
    <w:rsid w:val="401CD323"/>
    <w:rsid w:val="40465467"/>
    <w:rsid w:val="404C9A8F"/>
    <w:rsid w:val="404E15C4"/>
    <w:rsid w:val="40565A72"/>
    <w:rsid w:val="406BF849"/>
    <w:rsid w:val="4099B101"/>
    <w:rsid w:val="40D5112A"/>
    <w:rsid w:val="40F208ED"/>
    <w:rsid w:val="41309AF9"/>
    <w:rsid w:val="414A1D65"/>
    <w:rsid w:val="41771A14"/>
    <w:rsid w:val="4193E60F"/>
    <w:rsid w:val="419A1635"/>
    <w:rsid w:val="41DDA5C5"/>
    <w:rsid w:val="41EBA387"/>
    <w:rsid w:val="41F7877E"/>
    <w:rsid w:val="422351ED"/>
    <w:rsid w:val="423C0A9C"/>
    <w:rsid w:val="424838D9"/>
    <w:rsid w:val="42585225"/>
    <w:rsid w:val="42AA66A5"/>
    <w:rsid w:val="42D8DEED"/>
    <w:rsid w:val="42D991F5"/>
    <w:rsid w:val="42E08FA9"/>
    <w:rsid w:val="43338F57"/>
    <w:rsid w:val="43593F0D"/>
    <w:rsid w:val="436B7593"/>
    <w:rsid w:val="4433F92A"/>
    <w:rsid w:val="44683BBB"/>
    <w:rsid w:val="4475F52B"/>
    <w:rsid w:val="44EC5ED4"/>
    <w:rsid w:val="4502B0A5"/>
    <w:rsid w:val="45092EBD"/>
    <w:rsid w:val="450D0807"/>
    <w:rsid w:val="4511298F"/>
    <w:rsid w:val="45654157"/>
    <w:rsid w:val="4578B2E0"/>
    <w:rsid w:val="45A6BB7C"/>
    <w:rsid w:val="462B7B20"/>
    <w:rsid w:val="46455FD5"/>
    <w:rsid w:val="46CA7130"/>
    <w:rsid w:val="46CC24BE"/>
    <w:rsid w:val="46D12B63"/>
    <w:rsid w:val="46EDB775"/>
    <w:rsid w:val="46EF728A"/>
    <w:rsid w:val="46FEE10A"/>
    <w:rsid w:val="47278F18"/>
    <w:rsid w:val="47B95EE9"/>
    <w:rsid w:val="47CA6BD8"/>
    <w:rsid w:val="47E3B29A"/>
    <w:rsid w:val="47FD5E42"/>
    <w:rsid w:val="480FF55A"/>
    <w:rsid w:val="481583A4"/>
    <w:rsid w:val="48345B91"/>
    <w:rsid w:val="48464700"/>
    <w:rsid w:val="48F0A945"/>
    <w:rsid w:val="4943911B"/>
    <w:rsid w:val="4963F5EC"/>
    <w:rsid w:val="4974DB67"/>
    <w:rsid w:val="49C4ADAE"/>
    <w:rsid w:val="4A00F1EF"/>
    <w:rsid w:val="4A1B67DB"/>
    <w:rsid w:val="4A2B8229"/>
    <w:rsid w:val="4A8250CD"/>
    <w:rsid w:val="4A863A1F"/>
    <w:rsid w:val="4A8DEE3F"/>
    <w:rsid w:val="4AA5A396"/>
    <w:rsid w:val="4ABB1884"/>
    <w:rsid w:val="4ADA9E27"/>
    <w:rsid w:val="4AE09776"/>
    <w:rsid w:val="4AEBA325"/>
    <w:rsid w:val="4AF0A4FD"/>
    <w:rsid w:val="4AF0FFAB"/>
    <w:rsid w:val="4B11F0E9"/>
    <w:rsid w:val="4B303295"/>
    <w:rsid w:val="4B579658"/>
    <w:rsid w:val="4BA9F175"/>
    <w:rsid w:val="4BCD23B5"/>
    <w:rsid w:val="4C0561C7"/>
    <w:rsid w:val="4C2DAB9B"/>
    <w:rsid w:val="4C3B4CEF"/>
    <w:rsid w:val="4C44A1FC"/>
    <w:rsid w:val="4C694230"/>
    <w:rsid w:val="4C807507"/>
    <w:rsid w:val="4C848B5E"/>
    <w:rsid w:val="4C9DB3BB"/>
    <w:rsid w:val="4CE0BF7F"/>
    <w:rsid w:val="4D20A82E"/>
    <w:rsid w:val="4D4CA940"/>
    <w:rsid w:val="4DB7C74C"/>
    <w:rsid w:val="4DC9AB04"/>
    <w:rsid w:val="4E14028D"/>
    <w:rsid w:val="4E34EE0A"/>
    <w:rsid w:val="4E3AB174"/>
    <w:rsid w:val="4E6F9CBD"/>
    <w:rsid w:val="4E702A72"/>
    <w:rsid w:val="4EC8019F"/>
    <w:rsid w:val="4EFC9D8C"/>
    <w:rsid w:val="4F3AB84C"/>
    <w:rsid w:val="4F814E73"/>
    <w:rsid w:val="4F85D6A8"/>
    <w:rsid w:val="4F9A87CD"/>
    <w:rsid w:val="4FAB4871"/>
    <w:rsid w:val="4FC1CE27"/>
    <w:rsid w:val="4FEDFD17"/>
    <w:rsid w:val="5009BFC2"/>
    <w:rsid w:val="500FBF3F"/>
    <w:rsid w:val="5037A95F"/>
    <w:rsid w:val="50F92A3C"/>
    <w:rsid w:val="510CE620"/>
    <w:rsid w:val="51472DDA"/>
    <w:rsid w:val="5164D84A"/>
    <w:rsid w:val="51EACFF8"/>
    <w:rsid w:val="51EC1AA9"/>
    <w:rsid w:val="51FFA261"/>
    <w:rsid w:val="521A5913"/>
    <w:rsid w:val="52204EB2"/>
    <w:rsid w:val="52308167"/>
    <w:rsid w:val="52606CFA"/>
    <w:rsid w:val="52BCFEFB"/>
    <w:rsid w:val="52D7E012"/>
    <w:rsid w:val="53763285"/>
    <w:rsid w:val="53F0A195"/>
    <w:rsid w:val="5434EFB3"/>
    <w:rsid w:val="54A7EF2A"/>
    <w:rsid w:val="54B9AFAB"/>
    <w:rsid w:val="54C02300"/>
    <w:rsid w:val="5542B2AD"/>
    <w:rsid w:val="556628D6"/>
    <w:rsid w:val="5569C5B3"/>
    <w:rsid w:val="556A8F01"/>
    <w:rsid w:val="55F0F395"/>
    <w:rsid w:val="561B7FDC"/>
    <w:rsid w:val="5625A941"/>
    <w:rsid w:val="568D1828"/>
    <w:rsid w:val="57E099CA"/>
    <w:rsid w:val="57EE9761"/>
    <w:rsid w:val="582CB370"/>
    <w:rsid w:val="58343BF0"/>
    <w:rsid w:val="5839612A"/>
    <w:rsid w:val="58A14B61"/>
    <w:rsid w:val="599BEDDA"/>
    <w:rsid w:val="59F2E61A"/>
    <w:rsid w:val="5A136DA5"/>
    <w:rsid w:val="5A20D1C7"/>
    <w:rsid w:val="5A558B83"/>
    <w:rsid w:val="5A86A6C1"/>
    <w:rsid w:val="5AA32315"/>
    <w:rsid w:val="5AA50C93"/>
    <w:rsid w:val="5AF29233"/>
    <w:rsid w:val="5AFE7739"/>
    <w:rsid w:val="5B7ED98F"/>
    <w:rsid w:val="5B903DB5"/>
    <w:rsid w:val="5B93F90E"/>
    <w:rsid w:val="5B951A16"/>
    <w:rsid w:val="5BB87563"/>
    <w:rsid w:val="5BEE26E3"/>
    <w:rsid w:val="5BFFD9AB"/>
    <w:rsid w:val="5C1B13FB"/>
    <w:rsid w:val="5C6BCEC7"/>
    <w:rsid w:val="5C6C08FF"/>
    <w:rsid w:val="5CEE1171"/>
    <w:rsid w:val="5D345631"/>
    <w:rsid w:val="5D4170A6"/>
    <w:rsid w:val="5D5BAF3B"/>
    <w:rsid w:val="5D9DCCE1"/>
    <w:rsid w:val="5D9F2A50"/>
    <w:rsid w:val="5DDF5E95"/>
    <w:rsid w:val="5DFEC2B5"/>
    <w:rsid w:val="5E566FEC"/>
    <w:rsid w:val="5EE612EF"/>
    <w:rsid w:val="5F0C61B8"/>
    <w:rsid w:val="5F263907"/>
    <w:rsid w:val="5FA5BFBB"/>
    <w:rsid w:val="5FF53BD2"/>
    <w:rsid w:val="604DD953"/>
    <w:rsid w:val="60574E95"/>
    <w:rsid w:val="60BC28B0"/>
    <w:rsid w:val="60C04E7A"/>
    <w:rsid w:val="60E292E6"/>
    <w:rsid w:val="61005C1D"/>
    <w:rsid w:val="612036F7"/>
    <w:rsid w:val="61395F54"/>
    <w:rsid w:val="613F3FEA"/>
    <w:rsid w:val="617B67BF"/>
    <w:rsid w:val="619454F1"/>
    <w:rsid w:val="61B2BFF5"/>
    <w:rsid w:val="61DB26BC"/>
    <w:rsid w:val="6210A156"/>
    <w:rsid w:val="62DF3825"/>
    <w:rsid w:val="62F0F037"/>
    <w:rsid w:val="62F33EDF"/>
    <w:rsid w:val="62F37C21"/>
    <w:rsid w:val="630489EF"/>
    <w:rsid w:val="63102024"/>
    <w:rsid w:val="6324F3EE"/>
    <w:rsid w:val="6338D48D"/>
    <w:rsid w:val="635272D3"/>
    <w:rsid w:val="6363307A"/>
    <w:rsid w:val="6373DB20"/>
    <w:rsid w:val="63BA74F7"/>
    <w:rsid w:val="63CAF0BF"/>
    <w:rsid w:val="63CB9238"/>
    <w:rsid w:val="63CDB1B4"/>
    <w:rsid w:val="63E0EB5A"/>
    <w:rsid w:val="63E1DAFA"/>
    <w:rsid w:val="6479514A"/>
    <w:rsid w:val="64E4FF13"/>
    <w:rsid w:val="6501996D"/>
    <w:rsid w:val="6589549C"/>
    <w:rsid w:val="65E907A6"/>
    <w:rsid w:val="65F58533"/>
    <w:rsid w:val="660C467B"/>
    <w:rsid w:val="6611DE5B"/>
    <w:rsid w:val="6646413F"/>
    <w:rsid w:val="6657BFFA"/>
    <w:rsid w:val="668A1395"/>
    <w:rsid w:val="6694C185"/>
    <w:rsid w:val="669AD13C"/>
    <w:rsid w:val="66E8010F"/>
    <w:rsid w:val="672BAE8C"/>
    <w:rsid w:val="673D099C"/>
    <w:rsid w:val="677971F6"/>
    <w:rsid w:val="6796FEE5"/>
    <w:rsid w:val="67B736C1"/>
    <w:rsid w:val="67CA7013"/>
    <w:rsid w:val="67EB94B2"/>
    <w:rsid w:val="67ECACFB"/>
    <w:rsid w:val="6814C96B"/>
    <w:rsid w:val="68311684"/>
    <w:rsid w:val="68517303"/>
    <w:rsid w:val="6858089B"/>
    <w:rsid w:val="68781303"/>
    <w:rsid w:val="68C04113"/>
    <w:rsid w:val="692B48DC"/>
    <w:rsid w:val="693A90D2"/>
    <w:rsid w:val="69D1615D"/>
    <w:rsid w:val="6AA6DEBD"/>
    <w:rsid w:val="6AE0419A"/>
    <w:rsid w:val="6B3982EC"/>
    <w:rsid w:val="6B42905D"/>
    <w:rsid w:val="6B63CD09"/>
    <w:rsid w:val="6B76A542"/>
    <w:rsid w:val="6B897E7E"/>
    <w:rsid w:val="6BAD70E5"/>
    <w:rsid w:val="6BC495F7"/>
    <w:rsid w:val="6BC9CF7E"/>
    <w:rsid w:val="6BCA7DA5"/>
    <w:rsid w:val="6C47BB6E"/>
    <w:rsid w:val="6C4E2ACD"/>
    <w:rsid w:val="6C8442C3"/>
    <w:rsid w:val="6C8E9BB9"/>
    <w:rsid w:val="6CB9B104"/>
    <w:rsid w:val="6CC93A7A"/>
    <w:rsid w:val="6CFA730A"/>
    <w:rsid w:val="6CFF0394"/>
    <w:rsid w:val="6D1BA402"/>
    <w:rsid w:val="6D23EA69"/>
    <w:rsid w:val="6D3B4397"/>
    <w:rsid w:val="6D7579F4"/>
    <w:rsid w:val="6D821D50"/>
    <w:rsid w:val="6D8B6D88"/>
    <w:rsid w:val="6DDED33B"/>
    <w:rsid w:val="6E30B818"/>
    <w:rsid w:val="6E46BDED"/>
    <w:rsid w:val="6E6C5775"/>
    <w:rsid w:val="6F097A47"/>
    <w:rsid w:val="6F13D244"/>
    <w:rsid w:val="6F13D617"/>
    <w:rsid w:val="6F26D65B"/>
    <w:rsid w:val="6F4A4A89"/>
    <w:rsid w:val="6F52B15B"/>
    <w:rsid w:val="6F93A353"/>
    <w:rsid w:val="6FAD1FD9"/>
    <w:rsid w:val="6FD5F6A5"/>
    <w:rsid w:val="6FF18E92"/>
    <w:rsid w:val="70884520"/>
    <w:rsid w:val="70D31BD9"/>
    <w:rsid w:val="70D89DED"/>
    <w:rsid w:val="70DC36A7"/>
    <w:rsid w:val="71331FDC"/>
    <w:rsid w:val="713E8B89"/>
    <w:rsid w:val="71468DF5"/>
    <w:rsid w:val="715ECB90"/>
    <w:rsid w:val="717A22C0"/>
    <w:rsid w:val="71C2B549"/>
    <w:rsid w:val="71DC460B"/>
    <w:rsid w:val="71E85E29"/>
    <w:rsid w:val="722904A9"/>
    <w:rsid w:val="722CBA1A"/>
    <w:rsid w:val="7293669E"/>
    <w:rsid w:val="72DA5BEA"/>
    <w:rsid w:val="72EFA367"/>
    <w:rsid w:val="73292F54"/>
    <w:rsid w:val="735D80A0"/>
    <w:rsid w:val="73636C0B"/>
    <w:rsid w:val="73718EA5"/>
    <w:rsid w:val="7384F305"/>
    <w:rsid w:val="73865665"/>
    <w:rsid w:val="738665C3"/>
    <w:rsid w:val="7395F129"/>
    <w:rsid w:val="73C9617F"/>
    <w:rsid w:val="73DF43E5"/>
    <w:rsid w:val="73E75E85"/>
    <w:rsid w:val="73F4EAA9"/>
    <w:rsid w:val="743B0B21"/>
    <w:rsid w:val="743FB99B"/>
    <w:rsid w:val="74548D99"/>
    <w:rsid w:val="74B1A579"/>
    <w:rsid w:val="74B58952"/>
    <w:rsid w:val="74B7A418"/>
    <w:rsid w:val="74CC0A84"/>
    <w:rsid w:val="74D49EFC"/>
    <w:rsid w:val="74FC72EA"/>
    <w:rsid w:val="7571384A"/>
    <w:rsid w:val="75B461F2"/>
    <w:rsid w:val="764CB3F6"/>
    <w:rsid w:val="76546ABC"/>
    <w:rsid w:val="76645CE6"/>
    <w:rsid w:val="767BE49B"/>
    <w:rsid w:val="76823D8F"/>
    <w:rsid w:val="76BD26B0"/>
    <w:rsid w:val="76E4667A"/>
    <w:rsid w:val="76F32AAA"/>
    <w:rsid w:val="772EE94B"/>
    <w:rsid w:val="773F9742"/>
    <w:rsid w:val="776739C6"/>
    <w:rsid w:val="777572E0"/>
    <w:rsid w:val="777CC22C"/>
    <w:rsid w:val="779C3A42"/>
    <w:rsid w:val="77D748E1"/>
    <w:rsid w:val="7801965B"/>
    <w:rsid w:val="78288EAA"/>
    <w:rsid w:val="786C8EA3"/>
    <w:rsid w:val="78A36239"/>
    <w:rsid w:val="78C98D45"/>
    <w:rsid w:val="78DCEFBC"/>
    <w:rsid w:val="7914F4BC"/>
    <w:rsid w:val="7986C3A0"/>
    <w:rsid w:val="79BC94CC"/>
    <w:rsid w:val="79EB190E"/>
    <w:rsid w:val="7A1D6F63"/>
    <w:rsid w:val="7A46F090"/>
    <w:rsid w:val="7A584393"/>
    <w:rsid w:val="7A6E3E2E"/>
    <w:rsid w:val="7AA253A0"/>
    <w:rsid w:val="7AE52A8D"/>
    <w:rsid w:val="7B37CE09"/>
    <w:rsid w:val="7B4EB9D2"/>
    <w:rsid w:val="7B601038"/>
    <w:rsid w:val="7BA1285C"/>
    <w:rsid w:val="7BB7D79D"/>
    <w:rsid w:val="7BD0FFFA"/>
    <w:rsid w:val="7BDA1224"/>
    <w:rsid w:val="7BE96F59"/>
    <w:rsid w:val="7BEBD1A9"/>
    <w:rsid w:val="7BFCCAC8"/>
    <w:rsid w:val="7CA6711A"/>
    <w:rsid w:val="7CEFD0A0"/>
    <w:rsid w:val="7CFBE099"/>
    <w:rsid w:val="7D95412A"/>
    <w:rsid w:val="7D9C0879"/>
    <w:rsid w:val="7DFAD120"/>
    <w:rsid w:val="7E0B7BC6"/>
    <w:rsid w:val="7E203A9B"/>
    <w:rsid w:val="7E351B6A"/>
    <w:rsid w:val="7E621E22"/>
    <w:rsid w:val="7E707DD7"/>
    <w:rsid w:val="7ED7AC2A"/>
    <w:rsid w:val="7F297098"/>
    <w:rsid w:val="7F346B8A"/>
    <w:rsid w:val="7F38E913"/>
    <w:rsid w:val="7F6422E7"/>
    <w:rsid w:val="7F7C9FB9"/>
    <w:rsid w:val="7F9732BF"/>
    <w:rsid w:val="7F9E15AD"/>
    <w:rsid w:val="7FD155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347A0"/>
  <w15:docId w15:val="{F56B4CA0-648A-411A-B186-2D1B165B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7DD"/>
    <w:pPr>
      <w:spacing w:after="0" w:line="240" w:lineRule="auto"/>
      <w:ind w:left="835" w:right="835"/>
    </w:pPr>
    <w:rPr>
      <w:rFonts w:ascii="Arial" w:eastAsia="Batang" w:hAnsi="Arial" w:cs="Times New Roman"/>
      <w:spacing w:val="-5"/>
      <w:sz w:val="20"/>
      <w:szCs w:val="20"/>
      <w:lang w:val="es-ES"/>
    </w:rPr>
  </w:style>
  <w:style w:type="paragraph" w:styleId="Ttulo1">
    <w:name w:val="heading 1"/>
    <w:basedOn w:val="Normal"/>
    <w:next w:val="Normal"/>
    <w:link w:val="Ttulo1Car"/>
    <w:qFormat/>
    <w:rsid w:val="005624F6"/>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B2208E"/>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B00B61"/>
    <w:pPr>
      <w:keepNext/>
      <w:numPr>
        <w:ilvl w:val="2"/>
        <w:numId w:val="1"/>
      </w:numPr>
      <w:ind w:right="107"/>
      <w:jc w:val="center"/>
      <w:outlineLvl w:val="2"/>
    </w:pPr>
    <w:rPr>
      <w:rFonts w:ascii="Times New Roman" w:eastAsia="Times New Roman" w:hAnsi="Times New Roman"/>
      <w:b/>
      <w:bCs/>
      <w:szCs w:val="16"/>
      <w:lang w:eastAsia="es-ES"/>
    </w:rPr>
  </w:style>
  <w:style w:type="paragraph" w:styleId="Ttulo4">
    <w:name w:val="heading 4"/>
    <w:basedOn w:val="Normal"/>
    <w:next w:val="Normal"/>
    <w:link w:val="Ttulo4Car"/>
    <w:uiPriority w:val="9"/>
    <w:unhideWhenUsed/>
    <w:qFormat/>
    <w:rsid w:val="002F613E"/>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F613E"/>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F613E"/>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F613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F613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F613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624F6"/>
    <w:rPr>
      <w:rFonts w:asciiTheme="majorHAnsi" w:eastAsiaTheme="majorEastAsia" w:hAnsiTheme="majorHAnsi" w:cstheme="majorBidi"/>
      <w:color w:val="2E74B5" w:themeColor="accent1" w:themeShade="BF"/>
      <w:spacing w:val="-5"/>
      <w:sz w:val="32"/>
      <w:szCs w:val="32"/>
      <w:lang w:val="es-ES"/>
    </w:rPr>
  </w:style>
  <w:style w:type="character" w:customStyle="1" w:styleId="Ttulo2Car">
    <w:name w:val="Título 2 Car"/>
    <w:basedOn w:val="Fuentedeprrafopredeter"/>
    <w:link w:val="Ttulo2"/>
    <w:rsid w:val="00B2208E"/>
    <w:rPr>
      <w:rFonts w:asciiTheme="majorHAnsi" w:eastAsiaTheme="majorEastAsia" w:hAnsiTheme="majorHAnsi" w:cstheme="majorBidi"/>
      <w:color w:val="2E74B5" w:themeColor="accent1" w:themeShade="BF"/>
      <w:spacing w:val="-5"/>
      <w:sz w:val="26"/>
      <w:szCs w:val="26"/>
      <w:lang w:val="es-ES"/>
    </w:rPr>
  </w:style>
  <w:style w:type="character" w:customStyle="1" w:styleId="Ttulo3Car">
    <w:name w:val="Título 3 Car"/>
    <w:basedOn w:val="Fuentedeprrafopredeter"/>
    <w:link w:val="Ttulo3"/>
    <w:rsid w:val="00B00B61"/>
    <w:rPr>
      <w:rFonts w:ascii="Times New Roman" w:eastAsia="Times New Roman" w:hAnsi="Times New Roman" w:cs="Times New Roman"/>
      <w:b/>
      <w:bCs/>
      <w:spacing w:val="-5"/>
      <w:sz w:val="20"/>
      <w:szCs w:val="16"/>
      <w:lang w:val="es-ES" w:eastAsia="es-ES"/>
    </w:rPr>
  </w:style>
  <w:style w:type="paragraph" w:styleId="Encabezado">
    <w:name w:val="header"/>
    <w:basedOn w:val="Normal"/>
    <w:link w:val="EncabezadoCar"/>
    <w:unhideWhenUsed/>
    <w:rsid w:val="00ED67B8"/>
    <w:pPr>
      <w:tabs>
        <w:tab w:val="center" w:pos="4419"/>
        <w:tab w:val="right" w:pos="8838"/>
      </w:tabs>
    </w:pPr>
  </w:style>
  <w:style w:type="character" w:customStyle="1" w:styleId="EncabezadoCar">
    <w:name w:val="Encabezado Car"/>
    <w:basedOn w:val="Fuentedeprrafopredeter"/>
    <w:link w:val="Encabezado"/>
    <w:rsid w:val="00ED67B8"/>
  </w:style>
  <w:style w:type="paragraph" w:styleId="Piedepgina">
    <w:name w:val="footer"/>
    <w:basedOn w:val="Normal"/>
    <w:link w:val="PiedepginaCar"/>
    <w:unhideWhenUsed/>
    <w:rsid w:val="00ED67B8"/>
    <w:pPr>
      <w:tabs>
        <w:tab w:val="center" w:pos="4419"/>
        <w:tab w:val="right" w:pos="8838"/>
      </w:tabs>
    </w:pPr>
  </w:style>
  <w:style w:type="character" w:customStyle="1" w:styleId="PiedepginaCar">
    <w:name w:val="Pie de página Car"/>
    <w:basedOn w:val="Fuentedeprrafopredeter"/>
    <w:link w:val="Piedepgina"/>
    <w:rsid w:val="00ED67B8"/>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
    <w:basedOn w:val="Normal"/>
    <w:link w:val="PrrafodelistaCar"/>
    <w:uiPriority w:val="34"/>
    <w:qFormat/>
    <w:rsid w:val="00386082"/>
    <w:pPr>
      <w:ind w:left="708"/>
    </w:pPr>
    <w:rPr>
      <w:rFonts w:ascii="Times New Roman" w:eastAsia="Times New Roman" w:hAnsi="Times New Roman"/>
      <w:sz w:val="24"/>
      <w:szCs w:val="24"/>
      <w:lang w:eastAsia="es-ES"/>
    </w:r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386082"/>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86082"/>
    <w:rPr>
      <w:sz w:val="16"/>
      <w:szCs w:val="16"/>
    </w:rPr>
  </w:style>
  <w:style w:type="paragraph" w:styleId="Textocomentario">
    <w:name w:val="annotation text"/>
    <w:basedOn w:val="Normal"/>
    <w:link w:val="TextocomentarioCar"/>
    <w:uiPriority w:val="99"/>
    <w:unhideWhenUsed/>
    <w:rsid w:val="00386082"/>
    <w:rPr>
      <w:rFonts w:ascii="Calibri" w:eastAsia="Calibri" w:hAnsi="Calibri"/>
    </w:rPr>
  </w:style>
  <w:style w:type="character" w:customStyle="1" w:styleId="TextocomentarioCar">
    <w:name w:val="Texto comentario Car"/>
    <w:basedOn w:val="Fuentedeprrafopredeter"/>
    <w:link w:val="Textocomentario"/>
    <w:uiPriority w:val="99"/>
    <w:rsid w:val="00386082"/>
    <w:rPr>
      <w:rFonts w:ascii="Calibri" w:eastAsia="Calibri" w:hAnsi="Calibri" w:cs="Times New Roman"/>
      <w:sz w:val="20"/>
      <w:szCs w:val="20"/>
    </w:rPr>
  </w:style>
  <w:style w:type="paragraph" w:styleId="Textonotapie">
    <w:name w:val="footnote text"/>
    <w:aliases w:val="ft,Texto nota pie2,ft1,ft Car Car Car1,Texto nota pie Car2,ft Car Car2,ft Car,ft Car Car,ft Car Car Car"/>
    <w:basedOn w:val="Normal"/>
    <w:link w:val="TextonotapieCar"/>
    <w:unhideWhenUsed/>
    <w:rsid w:val="00386082"/>
    <w:rPr>
      <w:rFonts w:ascii="Calibri" w:eastAsia="Calibri" w:hAnsi="Calibri"/>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rsid w:val="00386082"/>
    <w:rPr>
      <w:rFonts w:ascii="Calibri" w:eastAsia="Calibri" w:hAnsi="Calibri" w:cs="Times New Roman"/>
      <w:sz w:val="20"/>
      <w:szCs w:val="20"/>
    </w:rPr>
  </w:style>
  <w:style w:type="character" w:styleId="Refdenotaalpie">
    <w:name w:val="footnote reference"/>
    <w:basedOn w:val="Fuentedeprrafopredeter"/>
    <w:unhideWhenUsed/>
    <w:rsid w:val="00386082"/>
    <w:rPr>
      <w:vertAlign w:val="superscript"/>
    </w:rPr>
  </w:style>
  <w:style w:type="paragraph" w:styleId="Textodeglobo">
    <w:name w:val="Balloon Text"/>
    <w:basedOn w:val="Normal"/>
    <w:link w:val="TextodegloboCar"/>
    <w:uiPriority w:val="99"/>
    <w:semiHidden/>
    <w:unhideWhenUsed/>
    <w:rsid w:val="003860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6082"/>
    <w:rPr>
      <w:rFonts w:ascii="Segoe UI" w:hAnsi="Segoe UI" w:cs="Segoe UI"/>
      <w:sz w:val="18"/>
      <w:szCs w:val="18"/>
    </w:rPr>
  </w:style>
  <w:style w:type="table" w:styleId="Tablaconcuadrcula">
    <w:name w:val="Table Grid"/>
    <w:basedOn w:val="Tablanormal"/>
    <w:uiPriority w:val="39"/>
    <w:rsid w:val="00C27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7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17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624F6"/>
    <w:pPr>
      <w:outlineLvl w:val="9"/>
    </w:pPr>
    <w:rPr>
      <w:lang w:eastAsia="es-CO"/>
    </w:rPr>
  </w:style>
  <w:style w:type="paragraph" w:styleId="TDC2">
    <w:name w:val="toc 2"/>
    <w:basedOn w:val="Normal"/>
    <w:next w:val="Normal"/>
    <w:autoRedefine/>
    <w:uiPriority w:val="39"/>
    <w:unhideWhenUsed/>
    <w:rsid w:val="00D00842"/>
    <w:pPr>
      <w:tabs>
        <w:tab w:val="left" w:pos="835"/>
        <w:tab w:val="right" w:leader="dot" w:pos="9165"/>
      </w:tabs>
      <w:spacing w:after="100"/>
      <w:ind w:left="220" w:right="49"/>
    </w:pPr>
    <w:rPr>
      <w:rFonts w:eastAsiaTheme="minorEastAsia"/>
      <w:lang w:eastAsia="es-CO"/>
    </w:rPr>
  </w:style>
  <w:style w:type="paragraph" w:styleId="TDC1">
    <w:name w:val="toc 1"/>
    <w:basedOn w:val="Normal"/>
    <w:next w:val="Normal"/>
    <w:autoRedefine/>
    <w:uiPriority w:val="39"/>
    <w:unhideWhenUsed/>
    <w:rsid w:val="00613399"/>
    <w:pPr>
      <w:tabs>
        <w:tab w:val="left" w:pos="1320"/>
        <w:tab w:val="right" w:leader="dot" w:pos="9072"/>
      </w:tabs>
      <w:spacing w:after="100"/>
      <w:ind w:right="49" w:hanging="551"/>
      <w:jc w:val="both"/>
    </w:pPr>
    <w:rPr>
      <w:rFonts w:eastAsiaTheme="minorEastAsia"/>
      <w:lang w:eastAsia="es-CO"/>
    </w:rPr>
  </w:style>
  <w:style w:type="paragraph" w:styleId="TDC3">
    <w:name w:val="toc 3"/>
    <w:basedOn w:val="Normal"/>
    <w:next w:val="Normal"/>
    <w:autoRedefine/>
    <w:uiPriority w:val="39"/>
    <w:unhideWhenUsed/>
    <w:rsid w:val="00D9444F"/>
    <w:pPr>
      <w:tabs>
        <w:tab w:val="left" w:pos="1320"/>
        <w:tab w:val="right" w:leader="dot" w:pos="8828"/>
      </w:tabs>
      <w:spacing w:after="100"/>
      <w:ind w:left="440"/>
    </w:pPr>
    <w:rPr>
      <w:rFonts w:eastAsiaTheme="minorEastAsia" w:cstheme="minorHAnsi"/>
      <w:b/>
      <w:bCs/>
      <w:noProof/>
      <w:lang w:eastAsia="es-CO"/>
    </w:rPr>
  </w:style>
  <w:style w:type="paragraph" w:styleId="TDC4">
    <w:name w:val="toc 4"/>
    <w:basedOn w:val="Normal"/>
    <w:next w:val="Normal"/>
    <w:autoRedefine/>
    <w:uiPriority w:val="39"/>
    <w:semiHidden/>
    <w:unhideWhenUsed/>
    <w:rsid w:val="00E851C0"/>
    <w:pPr>
      <w:spacing w:after="100"/>
      <w:ind w:left="660"/>
    </w:pPr>
  </w:style>
  <w:style w:type="character" w:styleId="Hipervnculo">
    <w:name w:val="Hyperlink"/>
    <w:uiPriority w:val="99"/>
    <w:rsid w:val="00E851C0"/>
    <w:rPr>
      <w:color w:val="0000FF"/>
      <w:u w:val="single"/>
    </w:rPr>
  </w:style>
  <w:style w:type="paragraph" w:styleId="Asuntodelcomentario">
    <w:name w:val="annotation subject"/>
    <w:basedOn w:val="Textocomentario"/>
    <w:next w:val="Textocomentario"/>
    <w:link w:val="AsuntodelcomentarioCar"/>
    <w:uiPriority w:val="99"/>
    <w:semiHidden/>
    <w:unhideWhenUsed/>
    <w:rsid w:val="00805633"/>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05633"/>
    <w:rPr>
      <w:rFonts w:ascii="Calibri" w:eastAsia="Calibri" w:hAnsi="Calibri" w:cs="Times New Roman"/>
      <w:b/>
      <w:bCs/>
      <w:sz w:val="20"/>
      <w:szCs w:val="20"/>
    </w:rPr>
  </w:style>
  <w:style w:type="paragraph" w:styleId="NormalWeb">
    <w:name w:val="Normal (Web)"/>
    <w:basedOn w:val="Normal"/>
    <w:unhideWhenUsed/>
    <w:rsid w:val="00DC61FE"/>
    <w:pPr>
      <w:spacing w:before="100" w:beforeAutospacing="1" w:after="100" w:afterAutospacing="1"/>
    </w:pPr>
    <w:rPr>
      <w:rFonts w:ascii="Times New Roman" w:eastAsia="Times New Roman" w:hAnsi="Times New Roman"/>
      <w:sz w:val="24"/>
      <w:szCs w:val="24"/>
      <w:lang w:eastAsia="es-CO"/>
    </w:rPr>
  </w:style>
  <w:style w:type="paragraph" w:customStyle="1" w:styleId="Default">
    <w:name w:val="Default"/>
    <w:rsid w:val="0025079F"/>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2028A1"/>
    <w:pPr>
      <w:spacing w:after="0" w:line="240" w:lineRule="auto"/>
    </w:pPr>
  </w:style>
  <w:style w:type="character" w:customStyle="1" w:styleId="normaltextrun">
    <w:name w:val="normaltextrun"/>
    <w:basedOn w:val="Fuentedeprrafopredeter"/>
    <w:rsid w:val="00B2208E"/>
  </w:style>
  <w:style w:type="character" w:customStyle="1" w:styleId="eop">
    <w:name w:val="eop"/>
    <w:basedOn w:val="Fuentedeprrafopredeter"/>
    <w:rsid w:val="00B2208E"/>
  </w:style>
  <w:style w:type="table" w:styleId="Tablaconcuadrcula1clara-nfasis1">
    <w:name w:val="Grid Table 1 Light Accent 1"/>
    <w:basedOn w:val="Tablanormal"/>
    <w:uiPriority w:val="46"/>
    <w:rsid w:val="009B6197"/>
    <w:pPr>
      <w:spacing w:after="0" w:line="240" w:lineRule="auto"/>
    </w:pPr>
    <w:rPr>
      <w:lang w:val="es-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B6197"/>
    <w:pPr>
      <w:spacing w:after="0" w:line="240" w:lineRule="auto"/>
    </w:pPr>
    <w:rPr>
      <w:lang w:val="es-E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gkelc">
    <w:name w:val="hgkelc"/>
    <w:basedOn w:val="Fuentedeprrafopredeter"/>
    <w:rsid w:val="00966EE1"/>
  </w:style>
  <w:style w:type="character" w:customStyle="1" w:styleId="apple-converted-space">
    <w:name w:val="apple-converted-space"/>
    <w:rsid w:val="00B00B61"/>
  </w:style>
  <w:style w:type="paragraph" w:customStyle="1" w:styleId="CM141">
    <w:name w:val="CM141"/>
    <w:basedOn w:val="Default"/>
    <w:next w:val="Default"/>
    <w:uiPriority w:val="99"/>
    <w:rsid w:val="00B00B61"/>
    <w:rPr>
      <w:color w:val="auto"/>
    </w:rPr>
  </w:style>
  <w:style w:type="paragraph" w:customStyle="1" w:styleId="CM4">
    <w:name w:val="CM4"/>
    <w:basedOn w:val="Default"/>
    <w:next w:val="Default"/>
    <w:uiPriority w:val="99"/>
    <w:rsid w:val="00B00B61"/>
    <w:pPr>
      <w:spacing w:line="280" w:lineRule="atLeast"/>
    </w:pPr>
    <w:rPr>
      <w:color w:val="auto"/>
    </w:rPr>
  </w:style>
  <w:style w:type="paragraph" w:styleId="Textoindependiente">
    <w:name w:val="Body Text"/>
    <w:basedOn w:val="Normal"/>
    <w:link w:val="TextoindependienteCar"/>
    <w:rsid w:val="00B00B61"/>
    <w:pPr>
      <w:jc w:val="both"/>
    </w:pPr>
    <w:rPr>
      <w:rFonts w:eastAsia="Times New Roman"/>
      <w:sz w:val="28"/>
      <w:lang w:eastAsia="es-ES"/>
    </w:rPr>
  </w:style>
  <w:style w:type="character" w:customStyle="1" w:styleId="TextoindependienteCar">
    <w:name w:val="Texto independiente Car"/>
    <w:basedOn w:val="Fuentedeprrafopredeter"/>
    <w:link w:val="Textoindependiente"/>
    <w:rsid w:val="00B00B61"/>
    <w:rPr>
      <w:rFonts w:ascii="Arial" w:eastAsia="Times New Roman" w:hAnsi="Arial" w:cs="Times New Roman"/>
      <w:sz w:val="28"/>
      <w:szCs w:val="20"/>
      <w:lang w:val="es-ES" w:eastAsia="es-ES"/>
    </w:rPr>
  </w:style>
  <w:style w:type="character" w:customStyle="1" w:styleId="Rtulodeencabezadodemensaje">
    <w:name w:val="Rótulo de encabezado de mensaje"/>
    <w:rsid w:val="00B00B61"/>
    <w:rPr>
      <w:rFonts w:ascii="Arial Black" w:hAnsi="Arial Black"/>
      <w:spacing w:val="-10"/>
      <w:sz w:val="18"/>
    </w:rPr>
  </w:style>
  <w:style w:type="paragraph" w:styleId="Encabezadodemensaje">
    <w:name w:val="Message Header"/>
    <w:basedOn w:val="Textoindependiente"/>
    <w:link w:val="EncabezadodemensajeCar"/>
    <w:rsid w:val="00B00B61"/>
    <w:pPr>
      <w:keepLines/>
      <w:spacing w:after="120" w:line="180" w:lineRule="atLeast"/>
      <w:ind w:left="1555" w:hanging="720"/>
      <w:jc w:val="left"/>
    </w:pPr>
    <w:rPr>
      <w:rFonts w:eastAsia="Batang"/>
      <w:sz w:val="20"/>
      <w:lang w:eastAsia="en-US"/>
    </w:rPr>
  </w:style>
  <w:style w:type="character" w:customStyle="1" w:styleId="EncabezadodemensajeCar">
    <w:name w:val="Encabezado de mensaje Car"/>
    <w:basedOn w:val="Fuentedeprrafopredeter"/>
    <w:link w:val="Encabezadodemensaje"/>
    <w:rsid w:val="00B00B61"/>
    <w:rPr>
      <w:rFonts w:ascii="Arial" w:eastAsia="Batang" w:hAnsi="Arial" w:cs="Times New Roman"/>
      <w:spacing w:val="-5"/>
      <w:sz w:val="20"/>
      <w:szCs w:val="20"/>
      <w:lang w:val="es-ES"/>
    </w:rPr>
  </w:style>
  <w:style w:type="paragraph" w:styleId="Textoindependiente2">
    <w:name w:val="Body Text 2"/>
    <w:basedOn w:val="Normal"/>
    <w:link w:val="Textoindependiente2Car"/>
    <w:rsid w:val="00B00B61"/>
    <w:pPr>
      <w:spacing w:after="120" w:line="480" w:lineRule="auto"/>
    </w:pPr>
  </w:style>
  <w:style w:type="character" w:customStyle="1" w:styleId="Textoindependiente2Car">
    <w:name w:val="Texto independiente 2 Car"/>
    <w:basedOn w:val="Fuentedeprrafopredeter"/>
    <w:link w:val="Textoindependiente2"/>
    <w:rsid w:val="00B00B61"/>
    <w:rPr>
      <w:rFonts w:ascii="Arial" w:eastAsia="Batang" w:hAnsi="Arial" w:cs="Times New Roman"/>
      <w:spacing w:val="-5"/>
      <w:sz w:val="20"/>
      <w:szCs w:val="20"/>
      <w:lang w:val="es-ES"/>
    </w:rPr>
  </w:style>
  <w:style w:type="character" w:customStyle="1" w:styleId="fontstyle01">
    <w:name w:val="fontstyle01"/>
    <w:basedOn w:val="Fuentedeprrafopredeter"/>
    <w:rsid w:val="00B00B61"/>
    <w:rPr>
      <w:rFonts w:ascii="Times-Roman" w:hAnsi="Times-Roman" w:hint="default"/>
      <w:b w:val="0"/>
      <w:bCs w:val="0"/>
      <w:i w:val="0"/>
      <w:iCs w:val="0"/>
      <w:color w:val="000000"/>
      <w:sz w:val="24"/>
      <w:szCs w:val="24"/>
    </w:rPr>
  </w:style>
  <w:style w:type="character" w:customStyle="1" w:styleId="fontstyle21">
    <w:name w:val="fontstyle21"/>
    <w:basedOn w:val="Fuentedeprrafopredeter"/>
    <w:rsid w:val="00B00B61"/>
    <w:rPr>
      <w:rFonts w:ascii="Helvetica" w:hAnsi="Helvetica" w:hint="default"/>
      <w:b w:val="0"/>
      <w:bCs w:val="0"/>
      <w:i w:val="0"/>
      <w:iCs w:val="0"/>
      <w:color w:val="000000"/>
      <w:sz w:val="20"/>
      <w:szCs w:val="20"/>
    </w:rPr>
  </w:style>
  <w:style w:type="character" w:styleId="Nmerodepgina">
    <w:name w:val="page number"/>
    <w:basedOn w:val="Fuentedeprrafopredeter"/>
    <w:rsid w:val="00B00B61"/>
  </w:style>
  <w:style w:type="character" w:customStyle="1" w:styleId="Ttulo4Car">
    <w:name w:val="Título 4 Car"/>
    <w:basedOn w:val="Fuentedeprrafopredeter"/>
    <w:link w:val="Ttulo4"/>
    <w:uiPriority w:val="9"/>
    <w:rsid w:val="002F613E"/>
    <w:rPr>
      <w:rFonts w:asciiTheme="majorHAnsi" w:eastAsiaTheme="majorEastAsia" w:hAnsiTheme="majorHAnsi" w:cstheme="majorBidi"/>
      <w:i/>
      <w:iCs/>
      <w:color w:val="2E74B5" w:themeColor="accent1" w:themeShade="BF"/>
      <w:spacing w:val="-5"/>
      <w:sz w:val="20"/>
      <w:szCs w:val="20"/>
      <w:lang w:val="es-ES"/>
    </w:rPr>
  </w:style>
  <w:style w:type="character" w:customStyle="1" w:styleId="Ttulo5Car">
    <w:name w:val="Título 5 Car"/>
    <w:basedOn w:val="Fuentedeprrafopredeter"/>
    <w:link w:val="Ttulo5"/>
    <w:uiPriority w:val="9"/>
    <w:semiHidden/>
    <w:rsid w:val="002F613E"/>
    <w:rPr>
      <w:rFonts w:asciiTheme="majorHAnsi" w:eastAsiaTheme="majorEastAsia" w:hAnsiTheme="majorHAnsi" w:cstheme="majorBidi"/>
      <w:color w:val="2E74B5" w:themeColor="accent1" w:themeShade="BF"/>
      <w:spacing w:val="-5"/>
      <w:sz w:val="20"/>
      <w:szCs w:val="20"/>
      <w:lang w:val="es-ES"/>
    </w:rPr>
  </w:style>
  <w:style w:type="character" w:customStyle="1" w:styleId="Ttulo6Car">
    <w:name w:val="Título 6 Car"/>
    <w:basedOn w:val="Fuentedeprrafopredeter"/>
    <w:link w:val="Ttulo6"/>
    <w:uiPriority w:val="9"/>
    <w:semiHidden/>
    <w:rsid w:val="002F613E"/>
    <w:rPr>
      <w:rFonts w:asciiTheme="majorHAnsi" w:eastAsiaTheme="majorEastAsia" w:hAnsiTheme="majorHAnsi" w:cstheme="majorBidi"/>
      <w:color w:val="1F4D78" w:themeColor="accent1" w:themeShade="7F"/>
      <w:spacing w:val="-5"/>
      <w:sz w:val="20"/>
      <w:szCs w:val="20"/>
      <w:lang w:val="es-ES"/>
    </w:rPr>
  </w:style>
  <w:style w:type="character" w:customStyle="1" w:styleId="Ttulo7Car">
    <w:name w:val="Título 7 Car"/>
    <w:basedOn w:val="Fuentedeprrafopredeter"/>
    <w:link w:val="Ttulo7"/>
    <w:uiPriority w:val="9"/>
    <w:semiHidden/>
    <w:rsid w:val="002F613E"/>
    <w:rPr>
      <w:rFonts w:asciiTheme="majorHAnsi" w:eastAsiaTheme="majorEastAsia" w:hAnsiTheme="majorHAnsi" w:cstheme="majorBidi"/>
      <w:i/>
      <w:iCs/>
      <w:color w:val="1F4D78" w:themeColor="accent1" w:themeShade="7F"/>
      <w:spacing w:val="-5"/>
      <w:sz w:val="20"/>
      <w:szCs w:val="20"/>
      <w:lang w:val="es-ES"/>
    </w:rPr>
  </w:style>
  <w:style w:type="character" w:customStyle="1" w:styleId="Ttulo8Car">
    <w:name w:val="Título 8 Car"/>
    <w:basedOn w:val="Fuentedeprrafopredeter"/>
    <w:link w:val="Ttulo8"/>
    <w:uiPriority w:val="9"/>
    <w:semiHidden/>
    <w:rsid w:val="002F613E"/>
    <w:rPr>
      <w:rFonts w:asciiTheme="majorHAnsi" w:eastAsiaTheme="majorEastAsia" w:hAnsiTheme="majorHAnsi" w:cstheme="majorBidi"/>
      <w:color w:val="272727" w:themeColor="text1" w:themeTint="D8"/>
      <w:spacing w:val="-5"/>
      <w:sz w:val="21"/>
      <w:szCs w:val="21"/>
      <w:lang w:val="es-ES"/>
    </w:rPr>
  </w:style>
  <w:style w:type="character" w:customStyle="1" w:styleId="Ttulo9Car">
    <w:name w:val="Título 9 Car"/>
    <w:basedOn w:val="Fuentedeprrafopredeter"/>
    <w:link w:val="Ttulo9"/>
    <w:uiPriority w:val="9"/>
    <w:semiHidden/>
    <w:rsid w:val="002F613E"/>
    <w:rPr>
      <w:rFonts w:asciiTheme="majorHAnsi" w:eastAsiaTheme="majorEastAsia" w:hAnsiTheme="majorHAnsi" w:cstheme="majorBidi"/>
      <w:i/>
      <w:iCs/>
      <w:color w:val="272727" w:themeColor="text1" w:themeTint="D8"/>
      <w:spacing w:val="-5"/>
      <w:sz w:val="21"/>
      <w:szCs w:val="21"/>
      <w:lang w:val="es-ES"/>
    </w:rPr>
  </w:style>
  <w:style w:type="table" w:customStyle="1" w:styleId="Estilo1">
    <w:name w:val="Estilo1"/>
    <w:basedOn w:val="Tablanormal"/>
    <w:uiPriority w:val="99"/>
    <w:rsid w:val="003C1325"/>
    <w:pPr>
      <w:spacing w:after="0" w:line="240" w:lineRule="auto"/>
    </w:pPr>
    <w:rPr>
      <w:sz w:val="24"/>
      <w:szCs w:val="24"/>
    </w:rPr>
    <w:tblPr/>
    <w:tcPr>
      <w:shd w:val="clear" w:color="auto" w:fill="8EAADB" w:themeFill="accent5" w:themeFillTint="99"/>
    </w:tcPr>
  </w:style>
  <w:style w:type="character" w:styleId="Textoennegrita">
    <w:name w:val="Strong"/>
    <w:basedOn w:val="Fuentedeprrafopredeter"/>
    <w:uiPriority w:val="22"/>
    <w:qFormat/>
    <w:rsid w:val="00E42B47"/>
    <w:rPr>
      <w:b/>
      <w:bCs/>
    </w:rPr>
  </w:style>
  <w:style w:type="character" w:styleId="nfasis">
    <w:name w:val="Emphasis"/>
    <w:basedOn w:val="Fuentedeprrafopredeter"/>
    <w:uiPriority w:val="20"/>
    <w:qFormat/>
    <w:rsid w:val="00E42B47"/>
    <w:rPr>
      <w:i/>
      <w:iCs/>
    </w:rPr>
  </w:style>
  <w:style w:type="paragraph" w:styleId="Revisin">
    <w:name w:val="Revision"/>
    <w:hidden/>
    <w:uiPriority w:val="99"/>
    <w:semiHidden/>
    <w:rsid w:val="0000010C"/>
    <w:pPr>
      <w:spacing w:after="0" w:line="240" w:lineRule="auto"/>
    </w:pPr>
  </w:style>
  <w:style w:type="paragraph" w:styleId="Textonotaalfinal">
    <w:name w:val="endnote text"/>
    <w:basedOn w:val="Normal"/>
    <w:link w:val="TextonotaalfinalCar"/>
    <w:uiPriority w:val="99"/>
    <w:semiHidden/>
    <w:unhideWhenUsed/>
    <w:rsid w:val="00F145DC"/>
  </w:style>
  <w:style w:type="character" w:customStyle="1" w:styleId="TextonotaalfinalCar">
    <w:name w:val="Texto nota al final Car"/>
    <w:basedOn w:val="Fuentedeprrafopredeter"/>
    <w:link w:val="Textonotaalfinal"/>
    <w:uiPriority w:val="99"/>
    <w:semiHidden/>
    <w:rsid w:val="00F145DC"/>
    <w:rPr>
      <w:sz w:val="20"/>
      <w:szCs w:val="20"/>
    </w:rPr>
  </w:style>
  <w:style w:type="character" w:styleId="Refdenotaalfinal">
    <w:name w:val="endnote reference"/>
    <w:basedOn w:val="Fuentedeprrafopredeter"/>
    <w:uiPriority w:val="99"/>
    <w:semiHidden/>
    <w:unhideWhenUsed/>
    <w:rsid w:val="00F145DC"/>
    <w:rPr>
      <w:vertAlign w:val="superscript"/>
    </w:rPr>
  </w:style>
  <w:style w:type="paragraph" w:customStyle="1" w:styleId="paragraph">
    <w:name w:val="paragraph"/>
    <w:basedOn w:val="Normal"/>
    <w:rsid w:val="00B13865"/>
    <w:pPr>
      <w:spacing w:before="100" w:beforeAutospacing="1" w:after="100" w:afterAutospacing="1"/>
      <w:ind w:left="0" w:right="0"/>
    </w:pPr>
    <w:rPr>
      <w:rFonts w:ascii="Times New Roman" w:eastAsia="Times New Roman" w:hAnsi="Times New Roman"/>
      <w:spacing w:val="0"/>
      <w:sz w:val="24"/>
      <w:szCs w:val="24"/>
      <w:lang w:val="es-CO" w:eastAsia="es-CO"/>
    </w:rPr>
  </w:style>
  <w:style w:type="character" w:customStyle="1" w:styleId="scxw33762400">
    <w:name w:val="scxw33762400"/>
    <w:basedOn w:val="Fuentedeprrafopredeter"/>
    <w:rsid w:val="00B13865"/>
  </w:style>
  <w:style w:type="character" w:customStyle="1" w:styleId="scxw10802661">
    <w:name w:val="scxw10802661"/>
    <w:basedOn w:val="Fuentedeprrafopredeter"/>
    <w:rsid w:val="00B13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17939">
      <w:bodyDiv w:val="1"/>
      <w:marLeft w:val="0"/>
      <w:marRight w:val="0"/>
      <w:marTop w:val="0"/>
      <w:marBottom w:val="0"/>
      <w:divBdr>
        <w:top w:val="none" w:sz="0" w:space="0" w:color="auto"/>
        <w:left w:val="none" w:sz="0" w:space="0" w:color="auto"/>
        <w:bottom w:val="none" w:sz="0" w:space="0" w:color="auto"/>
        <w:right w:val="none" w:sz="0" w:space="0" w:color="auto"/>
      </w:divBdr>
    </w:div>
    <w:div w:id="54209550">
      <w:bodyDiv w:val="1"/>
      <w:marLeft w:val="0"/>
      <w:marRight w:val="0"/>
      <w:marTop w:val="0"/>
      <w:marBottom w:val="0"/>
      <w:divBdr>
        <w:top w:val="none" w:sz="0" w:space="0" w:color="auto"/>
        <w:left w:val="none" w:sz="0" w:space="0" w:color="auto"/>
        <w:bottom w:val="none" w:sz="0" w:space="0" w:color="auto"/>
        <w:right w:val="none" w:sz="0" w:space="0" w:color="auto"/>
      </w:divBdr>
    </w:div>
    <w:div w:id="99498385">
      <w:bodyDiv w:val="1"/>
      <w:marLeft w:val="0"/>
      <w:marRight w:val="0"/>
      <w:marTop w:val="0"/>
      <w:marBottom w:val="0"/>
      <w:divBdr>
        <w:top w:val="none" w:sz="0" w:space="0" w:color="auto"/>
        <w:left w:val="none" w:sz="0" w:space="0" w:color="auto"/>
        <w:bottom w:val="none" w:sz="0" w:space="0" w:color="auto"/>
        <w:right w:val="none" w:sz="0" w:space="0" w:color="auto"/>
      </w:divBdr>
    </w:div>
    <w:div w:id="113670586">
      <w:bodyDiv w:val="1"/>
      <w:marLeft w:val="0"/>
      <w:marRight w:val="0"/>
      <w:marTop w:val="0"/>
      <w:marBottom w:val="0"/>
      <w:divBdr>
        <w:top w:val="none" w:sz="0" w:space="0" w:color="auto"/>
        <w:left w:val="none" w:sz="0" w:space="0" w:color="auto"/>
        <w:bottom w:val="none" w:sz="0" w:space="0" w:color="auto"/>
        <w:right w:val="none" w:sz="0" w:space="0" w:color="auto"/>
      </w:divBdr>
    </w:div>
    <w:div w:id="117382649">
      <w:bodyDiv w:val="1"/>
      <w:marLeft w:val="0"/>
      <w:marRight w:val="0"/>
      <w:marTop w:val="0"/>
      <w:marBottom w:val="0"/>
      <w:divBdr>
        <w:top w:val="none" w:sz="0" w:space="0" w:color="auto"/>
        <w:left w:val="none" w:sz="0" w:space="0" w:color="auto"/>
        <w:bottom w:val="none" w:sz="0" w:space="0" w:color="auto"/>
        <w:right w:val="none" w:sz="0" w:space="0" w:color="auto"/>
      </w:divBdr>
    </w:div>
    <w:div w:id="128402214">
      <w:bodyDiv w:val="1"/>
      <w:marLeft w:val="0"/>
      <w:marRight w:val="0"/>
      <w:marTop w:val="0"/>
      <w:marBottom w:val="0"/>
      <w:divBdr>
        <w:top w:val="none" w:sz="0" w:space="0" w:color="auto"/>
        <w:left w:val="none" w:sz="0" w:space="0" w:color="auto"/>
        <w:bottom w:val="none" w:sz="0" w:space="0" w:color="auto"/>
        <w:right w:val="none" w:sz="0" w:space="0" w:color="auto"/>
      </w:divBdr>
    </w:div>
    <w:div w:id="146169082">
      <w:bodyDiv w:val="1"/>
      <w:marLeft w:val="0"/>
      <w:marRight w:val="0"/>
      <w:marTop w:val="0"/>
      <w:marBottom w:val="0"/>
      <w:divBdr>
        <w:top w:val="none" w:sz="0" w:space="0" w:color="auto"/>
        <w:left w:val="none" w:sz="0" w:space="0" w:color="auto"/>
        <w:bottom w:val="none" w:sz="0" w:space="0" w:color="auto"/>
        <w:right w:val="none" w:sz="0" w:space="0" w:color="auto"/>
      </w:divBdr>
    </w:div>
    <w:div w:id="178787144">
      <w:bodyDiv w:val="1"/>
      <w:marLeft w:val="0"/>
      <w:marRight w:val="0"/>
      <w:marTop w:val="0"/>
      <w:marBottom w:val="0"/>
      <w:divBdr>
        <w:top w:val="none" w:sz="0" w:space="0" w:color="auto"/>
        <w:left w:val="none" w:sz="0" w:space="0" w:color="auto"/>
        <w:bottom w:val="none" w:sz="0" w:space="0" w:color="auto"/>
        <w:right w:val="none" w:sz="0" w:space="0" w:color="auto"/>
      </w:divBdr>
    </w:div>
    <w:div w:id="225918118">
      <w:bodyDiv w:val="1"/>
      <w:marLeft w:val="0"/>
      <w:marRight w:val="0"/>
      <w:marTop w:val="0"/>
      <w:marBottom w:val="0"/>
      <w:divBdr>
        <w:top w:val="none" w:sz="0" w:space="0" w:color="auto"/>
        <w:left w:val="none" w:sz="0" w:space="0" w:color="auto"/>
        <w:bottom w:val="none" w:sz="0" w:space="0" w:color="auto"/>
        <w:right w:val="none" w:sz="0" w:space="0" w:color="auto"/>
      </w:divBdr>
      <w:divsChild>
        <w:div w:id="80879289">
          <w:marLeft w:val="0"/>
          <w:marRight w:val="0"/>
          <w:marTop w:val="0"/>
          <w:marBottom w:val="180"/>
          <w:divBdr>
            <w:top w:val="none" w:sz="0" w:space="0" w:color="auto"/>
            <w:left w:val="none" w:sz="0" w:space="0" w:color="auto"/>
            <w:bottom w:val="none" w:sz="0" w:space="0" w:color="auto"/>
            <w:right w:val="none" w:sz="0" w:space="0" w:color="auto"/>
          </w:divBdr>
        </w:div>
        <w:div w:id="1824930260">
          <w:marLeft w:val="0"/>
          <w:marRight w:val="0"/>
          <w:marTop w:val="0"/>
          <w:marBottom w:val="0"/>
          <w:divBdr>
            <w:top w:val="none" w:sz="0" w:space="0" w:color="auto"/>
            <w:left w:val="none" w:sz="0" w:space="0" w:color="auto"/>
            <w:bottom w:val="none" w:sz="0" w:space="0" w:color="auto"/>
            <w:right w:val="none" w:sz="0" w:space="0" w:color="auto"/>
          </w:divBdr>
        </w:div>
      </w:divsChild>
    </w:div>
    <w:div w:id="230313201">
      <w:bodyDiv w:val="1"/>
      <w:marLeft w:val="0"/>
      <w:marRight w:val="0"/>
      <w:marTop w:val="0"/>
      <w:marBottom w:val="0"/>
      <w:divBdr>
        <w:top w:val="none" w:sz="0" w:space="0" w:color="auto"/>
        <w:left w:val="none" w:sz="0" w:space="0" w:color="auto"/>
        <w:bottom w:val="none" w:sz="0" w:space="0" w:color="auto"/>
        <w:right w:val="none" w:sz="0" w:space="0" w:color="auto"/>
      </w:divBdr>
    </w:div>
    <w:div w:id="267542327">
      <w:bodyDiv w:val="1"/>
      <w:marLeft w:val="0"/>
      <w:marRight w:val="0"/>
      <w:marTop w:val="0"/>
      <w:marBottom w:val="0"/>
      <w:divBdr>
        <w:top w:val="none" w:sz="0" w:space="0" w:color="auto"/>
        <w:left w:val="none" w:sz="0" w:space="0" w:color="auto"/>
        <w:bottom w:val="none" w:sz="0" w:space="0" w:color="auto"/>
        <w:right w:val="none" w:sz="0" w:space="0" w:color="auto"/>
      </w:divBdr>
    </w:div>
    <w:div w:id="420954375">
      <w:bodyDiv w:val="1"/>
      <w:marLeft w:val="0"/>
      <w:marRight w:val="0"/>
      <w:marTop w:val="0"/>
      <w:marBottom w:val="0"/>
      <w:divBdr>
        <w:top w:val="none" w:sz="0" w:space="0" w:color="auto"/>
        <w:left w:val="none" w:sz="0" w:space="0" w:color="auto"/>
        <w:bottom w:val="none" w:sz="0" w:space="0" w:color="auto"/>
        <w:right w:val="none" w:sz="0" w:space="0" w:color="auto"/>
      </w:divBdr>
    </w:div>
    <w:div w:id="487400256">
      <w:bodyDiv w:val="1"/>
      <w:marLeft w:val="0"/>
      <w:marRight w:val="0"/>
      <w:marTop w:val="0"/>
      <w:marBottom w:val="0"/>
      <w:divBdr>
        <w:top w:val="none" w:sz="0" w:space="0" w:color="auto"/>
        <w:left w:val="none" w:sz="0" w:space="0" w:color="auto"/>
        <w:bottom w:val="none" w:sz="0" w:space="0" w:color="auto"/>
        <w:right w:val="none" w:sz="0" w:space="0" w:color="auto"/>
      </w:divBdr>
      <w:divsChild>
        <w:div w:id="995958242">
          <w:marLeft w:val="0"/>
          <w:marRight w:val="0"/>
          <w:marTop w:val="0"/>
          <w:marBottom w:val="0"/>
          <w:divBdr>
            <w:top w:val="none" w:sz="0" w:space="0" w:color="auto"/>
            <w:left w:val="none" w:sz="0" w:space="0" w:color="auto"/>
            <w:bottom w:val="none" w:sz="0" w:space="0" w:color="auto"/>
            <w:right w:val="none" w:sz="0" w:space="0" w:color="auto"/>
          </w:divBdr>
          <w:divsChild>
            <w:div w:id="814688178">
              <w:marLeft w:val="0"/>
              <w:marRight w:val="0"/>
              <w:marTop w:val="0"/>
              <w:marBottom w:val="0"/>
              <w:divBdr>
                <w:top w:val="none" w:sz="0" w:space="0" w:color="auto"/>
                <w:left w:val="none" w:sz="0" w:space="0" w:color="auto"/>
                <w:bottom w:val="none" w:sz="0" w:space="0" w:color="auto"/>
                <w:right w:val="none" w:sz="0" w:space="0" w:color="auto"/>
              </w:divBdr>
            </w:div>
            <w:div w:id="1587694032">
              <w:marLeft w:val="0"/>
              <w:marRight w:val="0"/>
              <w:marTop w:val="0"/>
              <w:marBottom w:val="0"/>
              <w:divBdr>
                <w:top w:val="none" w:sz="0" w:space="0" w:color="auto"/>
                <w:left w:val="none" w:sz="0" w:space="0" w:color="auto"/>
                <w:bottom w:val="none" w:sz="0" w:space="0" w:color="auto"/>
                <w:right w:val="none" w:sz="0" w:space="0" w:color="auto"/>
              </w:divBdr>
            </w:div>
            <w:div w:id="1503080001">
              <w:marLeft w:val="0"/>
              <w:marRight w:val="0"/>
              <w:marTop w:val="0"/>
              <w:marBottom w:val="0"/>
              <w:divBdr>
                <w:top w:val="none" w:sz="0" w:space="0" w:color="auto"/>
                <w:left w:val="none" w:sz="0" w:space="0" w:color="auto"/>
                <w:bottom w:val="none" w:sz="0" w:space="0" w:color="auto"/>
                <w:right w:val="none" w:sz="0" w:space="0" w:color="auto"/>
              </w:divBdr>
            </w:div>
            <w:div w:id="121314294">
              <w:marLeft w:val="0"/>
              <w:marRight w:val="0"/>
              <w:marTop w:val="0"/>
              <w:marBottom w:val="0"/>
              <w:divBdr>
                <w:top w:val="none" w:sz="0" w:space="0" w:color="auto"/>
                <w:left w:val="none" w:sz="0" w:space="0" w:color="auto"/>
                <w:bottom w:val="none" w:sz="0" w:space="0" w:color="auto"/>
                <w:right w:val="none" w:sz="0" w:space="0" w:color="auto"/>
              </w:divBdr>
            </w:div>
          </w:divsChild>
        </w:div>
        <w:div w:id="477651733">
          <w:marLeft w:val="0"/>
          <w:marRight w:val="0"/>
          <w:marTop w:val="0"/>
          <w:marBottom w:val="0"/>
          <w:divBdr>
            <w:top w:val="none" w:sz="0" w:space="0" w:color="auto"/>
            <w:left w:val="none" w:sz="0" w:space="0" w:color="auto"/>
            <w:bottom w:val="none" w:sz="0" w:space="0" w:color="auto"/>
            <w:right w:val="none" w:sz="0" w:space="0" w:color="auto"/>
          </w:divBdr>
          <w:divsChild>
            <w:div w:id="60299383">
              <w:marLeft w:val="0"/>
              <w:marRight w:val="0"/>
              <w:marTop w:val="0"/>
              <w:marBottom w:val="0"/>
              <w:divBdr>
                <w:top w:val="none" w:sz="0" w:space="0" w:color="auto"/>
                <w:left w:val="none" w:sz="0" w:space="0" w:color="auto"/>
                <w:bottom w:val="none" w:sz="0" w:space="0" w:color="auto"/>
                <w:right w:val="none" w:sz="0" w:space="0" w:color="auto"/>
              </w:divBdr>
            </w:div>
          </w:divsChild>
        </w:div>
        <w:div w:id="1802962005">
          <w:marLeft w:val="0"/>
          <w:marRight w:val="0"/>
          <w:marTop w:val="0"/>
          <w:marBottom w:val="0"/>
          <w:divBdr>
            <w:top w:val="none" w:sz="0" w:space="0" w:color="auto"/>
            <w:left w:val="none" w:sz="0" w:space="0" w:color="auto"/>
            <w:bottom w:val="none" w:sz="0" w:space="0" w:color="auto"/>
            <w:right w:val="none" w:sz="0" w:space="0" w:color="auto"/>
          </w:divBdr>
          <w:divsChild>
            <w:div w:id="1377045264">
              <w:marLeft w:val="0"/>
              <w:marRight w:val="0"/>
              <w:marTop w:val="0"/>
              <w:marBottom w:val="0"/>
              <w:divBdr>
                <w:top w:val="none" w:sz="0" w:space="0" w:color="auto"/>
                <w:left w:val="none" w:sz="0" w:space="0" w:color="auto"/>
                <w:bottom w:val="none" w:sz="0" w:space="0" w:color="auto"/>
                <w:right w:val="none" w:sz="0" w:space="0" w:color="auto"/>
              </w:divBdr>
            </w:div>
          </w:divsChild>
        </w:div>
        <w:div w:id="1829635569">
          <w:marLeft w:val="0"/>
          <w:marRight w:val="0"/>
          <w:marTop w:val="0"/>
          <w:marBottom w:val="0"/>
          <w:divBdr>
            <w:top w:val="none" w:sz="0" w:space="0" w:color="auto"/>
            <w:left w:val="none" w:sz="0" w:space="0" w:color="auto"/>
            <w:bottom w:val="none" w:sz="0" w:space="0" w:color="auto"/>
            <w:right w:val="none" w:sz="0" w:space="0" w:color="auto"/>
          </w:divBdr>
          <w:divsChild>
            <w:div w:id="1272972117">
              <w:marLeft w:val="0"/>
              <w:marRight w:val="0"/>
              <w:marTop w:val="0"/>
              <w:marBottom w:val="0"/>
              <w:divBdr>
                <w:top w:val="none" w:sz="0" w:space="0" w:color="auto"/>
                <w:left w:val="none" w:sz="0" w:space="0" w:color="auto"/>
                <w:bottom w:val="none" w:sz="0" w:space="0" w:color="auto"/>
                <w:right w:val="none" w:sz="0" w:space="0" w:color="auto"/>
              </w:divBdr>
            </w:div>
          </w:divsChild>
        </w:div>
        <w:div w:id="1730809768">
          <w:marLeft w:val="0"/>
          <w:marRight w:val="0"/>
          <w:marTop w:val="0"/>
          <w:marBottom w:val="0"/>
          <w:divBdr>
            <w:top w:val="none" w:sz="0" w:space="0" w:color="auto"/>
            <w:left w:val="none" w:sz="0" w:space="0" w:color="auto"/>
            <w:bottom w:val="none" w:sz="0" w:space="0" w:color="auto"/>
            <w:right w:val="none" w:sz="0" w:space="0" w:color="auto"/>
          </w:divBdr>
          <w:divsChild>
            <w:div w:id="2009213440">
              <w:marLeft w:val="0"/>
              <w:marRight w:val="0"/>
              <w:marTop w:val="0"/>
              <w:marBottom w:val="0"/>
              <w:divBdr>
                <w:top w:val="none" w:sz="0" w:space="0" w:color="auto"/>
                <w:left w:val="none" w:sz="0" w:space="0" w:color="auto"/>
                <w:bottom w:val="none" w:sz="0" w:space="0" w:color="auto"/>
                <w:right w:val="none" w:sz="0" w:space="0" w:color="auto"/>
              </w:divBdr>
            </w:div>
          </w:divsChild>
        </w:div>
        <w:div w:id="1974947691">
          <w:marLeft w:val="0"/>
          <w:marRight w:val="0"/>
          <w:marTop w:val="0"/>
          <w:marBottom w:val="0"/>
          <w:divBdr>
            <w:top w:val="none" w:sz="0" w:space="0" w:color="auto"/>
            <w:left w:val="none" w:sz="0" w:space="0" w:color="auto"/>
            <w:bottom w:val="none" w:sz="0" w:space="0" w:color="auto"/>
            <w:right w:val="none" w:sz="0" w:space="0" w:color="auto"/>
          </w:divBdr>
          <w:divsChild>
            <w:div w:id="480198927">
              <w:marLeft w:val="0"/>
              <w:marRight w:val="0"/>
              <w:marTop w:val="0"/>
              <w:marBottom w:val="0"/>
              <w:divBdr>
                <w:top w:val="none" w:sz="0" w:space="0" w:color="auto"/>
                <w:left w:val="none" w:sz="0" w:space="0" w:color="auto"/>
                <w:bottom w:val="none" w:sz="0" w:space="0" w:color="auto"/>
                <w:right w:val="none" w:sz="0" w:space="0" w:color="auto"/>
              </w:divBdr>
            </w:div>
          </w:divsChild>
        </w:div>
        <w:div w:id="1812936899">
          <w:marLeft w:val="0"/>
          <w:marRight w:val="0"/>
          <w:marTop w:val="0"/>
          <w:marBottom w:val="0"/>
          <w:divBdr>
            <w:top w:val="none" w:sz="0" w:space="0" w:color="auto"/>
            <w:left w:val="none" w:sz="0" w:space="0" w:color="auto"/>
            <w:bottom w:val="none" w:sz="0" w:space="0" w:color="auto"/>
            <w:right w:val="none" w:sz="0" w:space="0" w:color="auto"/>
          </w:divBdr>
          <w:divsChild>
            <w:div w:id="1267493998">
              <w:marLeft w:val="0"/>
              <w:marRight w:val="0"/>
              <w:marTop w:val="0"/>
              <w:marBottom w:val="0"/>
              <w:divBdr>
                <w:top w:val="none" w:sz="0" w:space="0" w:color="auto"/>
                <w:left w:val="none" w:sz="0" w:space="0" w:color="auto"/>
                <w:bottom w:val="none" w:sz="0" w:space="0" w:color="auto"/>
                <w:right w:val="none" w:sz="0" w:space="0" w:color="auto"/>
              </w:divBdr>
            </w:div>
          </w:divsChild>
        </w:div>
        <w:div w:id="659576369">
          <w:marLeft w:val="0"/>
          <w:marRight w:val="0"/>
          <w:marTop w:val="0"/>
          <w:marBottom w:val="0"/>
          <w:divBdr>
            <w:top w:val="none" w:sz="0" w:space="0" w:color="auto"/>
            <w:left w:val="none" w:sz="0" w:space="0" w:color="auto"/>
            <w:bottom w:val="none" w:sz="0" w:space="0" w:color="auto"/>
            <w:right w:val="none" w:sz="0" w:space="0" w:color="auto"/>
          </w:divBdr>
          <w:divsChild>
            <w:div w:id="568882082">
              <w:marLeft w:val="0"/>
              <w:marRight w:val="0"/>
              <w:marTop w:val="0"/>
              <w:marBottom w:val="0"/>
              <w:divBdr>
                <w:top w:val="none" w:sz="0" w:space="0" w:color="auto"/>
                <w:left w:val="none" w:sz="0" w:space="0" w:color="auto"/>
                <w:bottom w:val="none" w:sz="0" w:space="0" w:color="auto"/>
                <w:right w:val="none" w:sz="0" w:space="0" w:color="auto"/>
              </w:divBdr>
            </w:div>
          </w:divsChild>
        </w:div>
        <w:div w:id="2015376775">
          <w:marLeft w:val="0"/>
          <w:marRight w:val="0"/>
          <w:marTop w:val="0"/>
          <w:marBottom w:val="0"/>
          <w:divBdr>
            <w:top w:val="none" w:sz="0" w:space="0" w:color="auto"/>
            <w:left w:val="none" w:sz="0" w:space="0" w:color="auto"/>
            <w:bottom w:val="none" w:sz="0" w:space="0" w:color="auto"/>
            <w:right w:val="none" w:sz="0" w:space="0" w:color="auto"/>
          </w:divBdr>
          <w:divsChild>
            <w:div w:id="649014909">
              <w:marLeft w:val="0"/>
              <w:marRight w:val="0"/>
              <w:marTop w:val="0"/>
              <w:marBottom w:val="0"/>
              <w:divBdr>
                <w:top w:val="none" w:sz="0" w:space="0" w:color="auto"/>
                <w:left w:val="none" w:sz="0" w:space="0" w:color="auto"/>
                <w:bottom w:val="none" w:sz="0" w:space="0" w:color="auto"/>
                <w:right w:val="none" w:sz="0" w:space="0" w:color="auto"/>
              </w:divBdr>
            </w:div>
          </w:divsChild>
        </w:div>
        <w:div w:id="1331980362">
          <w:marLeft w:val="0"/>
          <w:marRight w:val="0"/>
          <w:marTop w:val="0"/>
          <w:marBottom w:val="0"/>
          <w:divBdr>
            <w:top w:val="none" w:sz="0" w:space="0" w:color="auto"/>
            <w:left w:val="none" w:sz="0" w:space="0" w:color="auto"/>
            <w:bottom w:val="none" w:sz="0" w:space="0" w:color="auto"/>
            <w:right w:val="none" w:sz="0" w:space="0" w:color="auto"/>
          </w:divBdr>
          <w:divsChild>
            <w:div w:id="420683747">
              <w:marLeft w:val="0"/>
              <w:marRight w:val="0"/>
              <w:marTop w:val="0"/>
              <w:marBottom w:val="0"/>
              <w:divBdr>
                <w:top w:val="none" w:sz="0" w:space="0" w:color="auto"/>
                <w:left w:val="none" w:sz="0" w:space="0" w:color="auto"/>
                <w:bottom w:val="none" w:sz="0" w:space="0" w:color="auto"/>
                <w:right w:val="none" w:sz="0" w:space="0" w:color="auto"/>
              </w:divBdr>
            </w:div>
          </w:divsChild>
        </w:div>
        <w:div w:id="1711420809">
          <w:marLeft w:val="0"/>
          <w:marRight w:val="0"/>
          <w:marTop w:val="0"/>
          <w:marBottom w:val="0"/>
          <w:divBdr>
            <w:top w:val="none" w:sz="0" w:space="0" w:color="auto"/>
            <w:left w:val="none" w:sz="0" w:space="0" w:color="auto"/>
            <w:bottom w:val="none" w:sz="0" w:space="0" w:color="auto"/>
            <w:right w:val="none" w:sz="0" w:space="0" w:color="auto"/>
          </w:divBdr>
          <w:divsChild>
            <w:div w:id="213733688">
              <w:marLeft w:val="0"/>
              <w:marRight w:val="0"/>
              <w:marTop w:val="0"/>
              <w:marBottom w:val="0"/>
              <w:divBdr>
                <w:top w:val="none" w:sz="0" w:space="0" w:color="auto"/>
                <w:left w:val="none" w:sz="0" w:space="0" w:color="auto"/>
                <w:bottom w:val="none" w:sz="0" w:space="0" w:color="auto"/>
                <w:right w:val="none" w:sz="0" w:space="0" w:color="auto"/>
              </w:divBdr>
            </w:div>
          </w:divsChild>
        </w:div>
        <w:div w:id="1144159814">
          <w:marLeft w:val="0"/>
          <w:marRight w:val="0"/>
          <w:marTop w:val="0"/>
          <w:marBottom w:val="0"/>
          <w:divBdr>
            <w:top w:val="none" w:sz="0" w:space="0" w:color="auto"/>
            <w:left w:val="none" w:sz="0" w:space="0" w:color="auto"/>
            <w:bottom w:val="none" w:sz="0" w:space="0" w:color="auto"/>
            <w:right w:val="none" w:sz="0" w:space="0" w:color="auto"/>
          </w:divBdr>
          <w:divsChild>
            <w:div w:id="1672558327">
              <w:marLeft w:val="0"/>
              <w:marRight w:val="0"/>
              <w:marTop w:val="0"/>
              <w:marBottom w:val="0"/>
              <w:divBdr>
                <w:top w:val="none" w:sz="0" w:space="0" w:color="auto"/>
                <w:left w:val="none" w:sz="0" w:space="0" w:color="auto"/>
                <w:bottom w:val="none" w:sz="0" w:space="0" w:color="auto"/>
                <w:right w:val="none" w:sz="0" w:space="0" w:color="auto"/>
              </w:divBdr>
            </w:div>
          </w:divsChild>
        </w:div>
        <w:div w:id="676154233">
          <w:marLeft w:val="0"/>
          <w:marRight w:val="0"/>
          <w:marTop w:val="0"/>
          <w:marBottom w:val="0"/>
          <w:divBdr>
            <w:top w:val="none" w:sz="0" w:space="0" w:color="auto"/>
            <w:left w:val="none" w:sz="0" w:space="0" w:color="auto"/>
            <w:bottom w:val="none" w:sz="0" w:space="0" w:color="auto"/>
            <w:right w:val="none" w:sz="0" w:space="0" w:color="auto"/>
          </w:divBdr>
          <w:divsChild>
            <w:div w:id="1724475457">
              <w:marLeft w:val="0"/>
              <w:marRight w:val="0"/>
              <w:marTop w:val="0"/>
              <w:marBottom w:val="0"/>
              <w:divBdr>
                <w:top w:val="none" w:sz="0" w:space="0" w:color="auto"/>
                <w:left w:val="none" w:sz="0" w:space="0" w:color="auto"/>
                <w:bottom w:val="none" w:sz="0" w:space="0" w:color="auto"/>
                <w:right w:val="none" w:sz="0" w:space="0" w:color="auto"/>
              </w:divBdr>
            </w:div>
          </w:divsChild>
        </w:div>
        <w:div w:id="183984243">
          <w:marLeft w:val="0"/>
          <w:marRight w:val="0"/>
          <w:marTop w:val="0"/>
          <w:marBottom w:val="0"/>
          <w:divBdr>
            <w:top w:val="none" w:sz="0" w:space="0" w:color="auto"/>
            <w:left w:val="none" w:sz="0" w:space="0" w:color="auto"/>
            <w:bottom w:val="none" w:sz="0" w:space="0" w:color="auto"/>
            <w:right w:val="none" w:sz="0" w:space="0" w:color="auto"/>
          </w:divBdr>
          <w:divsChild>
            <w:div w:id="285083205">
              <w:marLeft w:val="0"/>
              <w:marRight w:val="0"/>
              <w:marTop w:val="0"/>
              <w:marBottom w:val="0"/>
              <w:divBdr>
                <w:top w:val="none" w:sz="0" w:space="0" w:color="auto"/>
                <w:left w:val="none" w:sz="0" w:space="0" w:color="auto"/>
                <w:bottom w:val="none" w:sz="0" w:space="0" w:color="auto"/>
                <w:right w:val="none" w:sz="0" w:space="0" w:color="auto"/>
              </w:divBdr>
            </w:div>
          </w:divsChild>
        </w:div>
        <w:div w:id="270357958">
          <w:marLeft w:val="0"/>
          <w:marRight w:val="0"/>
          <w:marTop w:val="0"/>
          <w:marBottom w:val="0"/>
          <w:divBdr>
            <w:top w:val="none" w:sz="0" w:space="0" w:color="auto"/>
            <w:left w:val="none" w:sz="0" w:space="0" w:color="auto"/>
            <w:bottom w:val="none" w:sz="0" w:space="0" w:color="auto"/>
            <w:right w:val="none" w:sz="0" w:space="0" w:color="auto"/>
          </w:divBdr>
          <w:divsChild>
            <w:div w:id="1291594105">
              <w:marLeft w:val="0"/>
              <w:marRight w:val="0"/>
              <w:marTop w:val="0"/>
              <w:marBottom w:val="0"/>
              <w:divBdr>
                <w:top w:val="none" w:sz="0" w:space="0" w:color="auto"/>
                <w:left w:val="none" w:sz="0" w:space="0" w:color="auto"/>
                <w:bottom w:val="none" w:sz="0" w:space="0" w:color="auto"/>
                <w:right w:val="none" w:sz="0" w:space="0" w:color="auto"/>
              </w:divBdr>
            </w:div>
          </w:divsChild>
        </w:div>
        <w:div w:id="1473904865">
          <w:marLeft w:val="0"/>
          <w:marRight w:val="0"/>
          <w:marTop w:val="0"/>
          <w:marBottom w:val="0"/>
          <w:divBdr>
            <w:top w:val="none" w:sz="0" w:space="0" w:color="auto"/>
            <w:left w:val="none" w:sz="0" w:space="0" w:color="auto"/>
            <w:bottom w:val="none" w:sz="0" w:space="0" w:color="auto"/>
            <w:right w:val="none" w:sz="0" w:space="0" w:color="auto"/>
          </w:divBdr>
          <w:divsChild>
            <w:div w:id="802115849">
              <w:marLeft w:val="0"/>
              <w:marRight w:val="0"/>
              <w:marTop w:val="0"/>
              <w:marBottom w:val="0"/>
              <w:divBdr>
                <w:top w:val="none" w:sz="0" w:space="0" w:color="auto"/>
                <w:left w:val="none" w:sz="0" w:space="0" w:color="auto"/>
                <w:bottom w:val="none" w:sz="0" w:space="0" w:color="auto"/>
                <w:right w:val="none" w:sz="0" w:space="0" w:color="auto"/>
              </w:divBdr>
            </w:div>
          </w:divsChild>
        </w:div>
        <w:div w:id="790514001">
          <w:marLeft w:val="0"/>
          <w:marRight w:val="0"/>
          <w:marTop w:val="0"/>
          <w:marBottom w:val="0"/>
          <w:divBdr>
            <w:top w:val="none" w:sz="0" w:space="0" w:color="auto"/>
            <w:left w:val="none" w:sz="0" w:space="0" w:color="auto"/>
            <w:bottom w:val="none" w:sz="0" w:space="0" w:color="auto"/>
            <w:right w:val="none" w:sz="0" w:space="0" w:color="auto"/>
          </w:divBdr>
          <w:divsChild>
            <w:div w:id="827331943">
              <w:marLeft w:val="0"/>
              <w:marRight w:val="0"/>
              <w:marTop w:val="0"/>
              <w:marBottom w:val="0"/>
              <w:divBdr>
                <w:top w:val="none" w:sz="0" w:space="0" w:color="auto"/>
                <w:left w:val="none" w:sz="0" w:space="0" w:color="auto"/>
                <w:bottom w:val="none" w:sz="0" w:space="0" w:color="auto"/>
                <w:right w:val="none" w:sz="0" w:space="0" w:color="auto"/>
              </w:divBdr>
            </w:div>
          </w:divsChild>
        </w:div>
        <w:div w:id="30419348">
          <w:marLeft w:val="0"/>
          <w:marRight w:val="0"/>
          <w:marTop w:val="0"/>
          <w:marBottom w:val="0"/>
          <w:divBdr>
            <w:top w:val="none" w:sz="0" w:space="0" w:color="auto"/>
            <w:left w:val="none" w:sz="0" w:space="0" w:color="auto"/>
            <w:bottom w:val="none" w:sz="0" w:space="0" w:color="auto"/>
            <w:right w:val="none" w:sz="0" w:space="0" w:color="auto"/>
          </w:divBdr>
          <w:divsChild>
            <w:div w:id="1257205978">
              <w:marLeft w:val="0"/>
              <w:marRight w:val="0"/>
              <w:marTop w:val="0"/>
              <w:marBottom w:val="0"/>
              <w:divBdr>
                <w:top w:val="none" w:sz="0" w:space="0" w:color="auto"/>
                <w:left w:val="none" w:sz="0" w:space="0" w:color="auto"/>
                <w:bottom w:val="none" w:sz="0" w:space="0" w:color="auto"/>
                <w:right w:val="none" w:sz="0" w:space="0" w:color="auto"/>
              </w:divBdr>
            </w:div>
          </w:divsChild>
        </w:div>
        <w:div w:id="1842155456">
          <w:marLeft w:val="0"/>
          <w:marRight w:val="0"/>
          <w:marTop w:val="0"/>
          <w:marBottom w:val="0"/>
          <w:divBdr>
            <w:top w:val="none" w:sz="0" w:space="0" w:color="auto"/>
            <w:left w:val="none" w:sz="0" w:space="0" w:color="auto"/>
            <w:bottom w:val="none" w:sz="0" w:space="0" w:color="auto"/>
            <w:right w:val="none" w:sz="0" w:space="0" w:color="auto"/>
          </w:divBdr>
          <w:divsChild>
            <w:div w:id="397166253">
              <w:marLeft w:val="0"/>
              <w:marRight w:val="0"/>
              <w:marTop w:val="0"/>
              <w:marBottom w:val="0"/>
              <w:divBdr>
                <w:top w:val="none" w:sz="0" w:space="0" w:color="auto"/>
                <w:left w:val="none" w:sz="0" w:space="0" w:color="auto"/>
                <w:bottom w:val="none" w:sz="0" w:space="0" w:color="auto"/>
                <w:right w:val="none" w:sz="0" w:space="0" w:color="auto"/>
              </w:divBdr>
            </w:div>
          </w:divsChild>
        </w:div>
        <w:div w:id="1692032447">
          <w:marLeft w:val="0"/>
          <w:marRight w:val="0"/>
          <w:marTop w:val="0"/>
          <w:marBottom w:val="0"/>
          <w:divBdr>
            <w:top w:val="none" w:sz="0" w:space="0" w:color="auto"/>
            <w:left w:val="none" w:sz="0" w:space="0" w:color="auto"/>
            <w:bottom w:val="none" w:sz="0" w:space="0" w:color="auto"/>
            <w:right w:val="none" w:sz="0" w:space="0" w:color="auto"/>
          </w:divBdr>
          <w:divsChild>
            <w:div w:id="1255480528">
              <w:marLeft w:val="0"/>
              <w:marRight w:val="0"/>
              <w:marTop w:val="0"/>
              <w:marBottom w:val="0"/>
              <w:divBdr>
                <w:top w:val="none" w:sz="0" w:space="0" w:color="auto"/>
                <w:left w:val="none" w:sz="0" w:space="0" w:color="auto"/>
                <w:bottom w:val="none" w:sz="0" w:space="0" w:color="auto"/>
                <w:right w:val="none" w:sz="0" w:space="0" w:color="auto"/>
              </w:divBdr>
            </w:div>
          </w:divsChild>
        </w:div>
        <w:div w:id="1053430344">
          <w:marLeft w:val="0"/>
          <w:marRight w:val="0"/>
          <w:marTop w:val="0"/>
          <w:marBottom w:val="0"/>
          <w:divBdr>
            <w:top w:val="none" w:sz="0" w:space="0" w:color="auto"/>
            <w:left w:val="none" w:sz="0" w:space="0" w:color="auto"/>
            <w:bottom w:val="none" w:sz="0" w:space="0" w:color="auto"/>
            <w:right w:val="none" w:sz="0" w:space="0" w:color="auto"/>
          </w:divBdr>
          <w:divsChild>
            <w:div w:id="384255696">
              <w:marLeft w:val="0"/>
              <w:marRight w:val="0"/>
              <w:marTop w:val="0"/>
              <w:marBottom w:val="0"/>
              <w:divBdr>
                <w:top w:val="none" w:sz="0" w:space="0" w:color="auto"/>
                <w:left w:val="none" w:sz="0" w:space="0" w:color="auto"/>
                <w:bottom w:val="none" w:sz="0" w:space="0" w:color="auto"/>
                <w:right w:val="none" w:sz="0" w:space="0" w:color="auto"/>
              </w:divBdr>
            </w:div>
          </w:divsChild>
        </w:div>
        <w:div w:id="482552375">
          <w:marLeft w:val="0"/>
          <w:marRight w:val="0"/>
          <w:marTop w:val="0"/>
          <w:marBottom w:val="0"/>
          <w:divBdr>
            <w:top w:val="none" w:sz="0" w:space="0" w:color="auto"/>
            <w:left w:val="none" w:sz="0" w:space="0" w:color="auto"/>
            <w:bottom w:val="none" w:sz="0" w:space="0" w:color="auto"/>
            <w:right w:val="none" w:sz="0" w:space="0" w:color="auto"/>
          </w:divBdr>
          <w:divsChild>
            <w:div w:id="1333068154">
              <w:marLeft w:val="0"/>
              <w:marRight w:val="0"/>
              <w:marTop w:val="0"/>
              <w:marBottom w:val="0"/>
              <w:divBdr>
                <w:top w:val="none" w:sz="0" w:space="0" w:color="auto"/>
                <w:left w:val="none" w:sz="0" w:space="0" w:color="auto"/>
                <w:bottom w:val="none" w:sz="0" w:space="0" w:color="auto"/>
                <w:right w:val="none" w:sz="0" w:space="0" w:color="auto"/>
              </w:divBdr>
            </w:div>
          </w:divsChild>
        </w:div>
        <w:div w:id="1468664934">
          <w:marLeft w:val="0"/>
          <w:marRight w:val="0"/>
          <w:marTop w:val="0"/>
          <w:marBottom w:val="0"/>
          <w:divBdr>
            <w:top w:val="none" w:sz="0" w:space="0" w:color="auto"/>
            <w:left w:val="none" w:sz="0" w:space="0" w:color="auto"/>
            <w:bottom w:val="none" w:sz="0" w:space="0" w:color="auto"/>
            <w:right w:val="none" w:sz="0" w:space="0" w:color="auto"/>
          </w:divBdr>
          <w:divsChild>
            <w:div w:id="538401117">
              <w:marLeft w:val="0"/>
              <w:marRight w:val="0"/>
              <w:marTop w:val="0"/>
              <w:marBottom w:val="0"/>
              <w:divBdr>
                <w:top w:val="none" w:sz="0" w:space="0" w:color="auto"/>
                <w:left w:val="none" w:sz="0" w:space="0" w:color="auto"/>
                <w:bottom w:val="none" w:sz="0" w:space="0" w:color="auto"/>
                <w:right w:val="none" w:sz="0" w:space="0" w:color="auto"/>
              </w:divBdr>
            </w:div>
          </w:divsChild>
        </w:div>
        <w:div w:id="649596257">
          <w:marLeft w:val="0"/>
          <w:marRight w:val="0"/>
          <w:marTop w:val="0"/>
          <w:marBottom w:val="0"/>
          <w:divBdr>
            <w:top w:val="none" w:sz="0" w:space="0" w:color="auto"/>
            <w:left w:val="none" w:sz="0" w:space="0" w:color="auto"/>
            <w:bottom w:val="none" w:sz="0" w:space="0" w:color="auto"/>
            <w:right w:val="none" w:sz="0" w:space="0" w:color="auto"/>
          </w:divBdr>
          <w:divsChild>
            <w:div w:id="676660178">
              <w:marLeft w:val="0"/>
              <w:marRight w:val="0"/>
              <w:marTop w:val="0"/>
              <w:marBottom w:val="0"/>
              <w:divBdr>
                <w:top w:val="none" w:sz="0" w:space="0" w:color="auto"/>
                <w:left w:val="none" w:sz="0" w:space="0" w:color="auto"/>
                <w:bottom w:val="none" w:sz="0" w:space="0" w:color="auto"/>
                <w:right w:val="none" w:sz="0" w:space="0" w:color="auto"/>
              </w:divBdr>
            </w:div>
          </w:divsChild>
        </w:div>
        <w:div w:id="1787699269">
          <w:marLeft w:val="0"/>
          <w:marRight w:val="0"/>
          <w:marTop w:val="0"/>
          <w:marBottom w:val="0"/>
          <w:divBdr>
            <w:top w:val="none" w:sz="0" w:space="0" w:color="auto"/>
            <w:left w:val="none" w:sz="0" w:space="0" w:color="auto"/>
            <w:bottom w:val="none" w:sz="0" w:space="0" w:color="auto"/>
            <w:right w:val="none" w:sz="0" w:space="0" w:color="auto"/>
          </w:divBdr>
          <w:divsChild>
            <w:div w:id="1612660533">
              <w:marLeft w:val="0"/>
              <w:marRight w:val="0"/>
              <w:marTop w:val="0"/>
              <w:marBottom w:val="0"/>
              <w:divBdr>
                <w:top w:val="none" w:sz="0" w:space="0" w:color="auto"/>
                <w:left w:val="none" w:sz="0" w:space="0" w:color="auto"/>
                <w:bottom w:val="none" w:sz="0" w:space="0" w:color="auto"/>
                <w:right w:val="none" w:sz="0" w:space="0" w:color="auto"/>
              </w:divBdr>
            </w:div>
          </w:divsChild>
        </w:div>
        <w:div w:id="1462771735">
          <w:marLeft w:val="0"/>
          <w:marRight w:val="0"/>
          <w:marTop w:val="0"/>
          <w:marBottom w:val="0"/>
          <w:divBdr>
            <w:top w:val="none" w:sz="0" w:space="0" w:color="auto"/>
            <w:left w:val="none" w:sz="0" w:space="0" w:color="auto"/>
            <w:bottom w:val="none" w:sz="0" w:space="0" w:color="auto"/>
            <w:right w:val="none" w:sz="0" w:space="0" w:color="auto"/>
          </w:divBdr>
          <w:divsChild>
            <w:div w:id="2123306224">
              <w:marLeft w:val="0"/>
              <w:marRight w:val="0"/>
              <w:marTop w:val="0"/>
              <w:marBottom w:val="0"/>
              <w:divBdr>
                <w:top w:val="none" w:sz="0" w:space="0" w:color="auto"/>
                <w:left w:val="none" w:sz="0" w:space="0" w:color="auto"/>
                <w:bottom w:val="none" w:sz="0" w:space="0" w:color="auto"/>
                <w:right w:val="none" w:sz="0" w:space="0" w:color="auto"/>
              </w:divBdr>
            </w:div>
          </w:divsChild>
        </w:div>
        <w:div w:id="967012288">
          <w:marLeft w:val="0"/>
          <w:marRight w:val="0"/>
          <w:marTop w:val="0"/>
          <w:marBottom w:val="0"/>
          <w:divBdr>
            <w:top w:val="none" w:sz="0" w:space="0" w:color="auto"/>
            <w:left w:val="none" w:sz="0" w:space="0" w:color="auto"/>
            <w:bottom w:val="none" w:sz="0" w:space="0" w:color="auto"/>
            <w:right w:val="none" w:sz="0" w:space="0" w:color="auto"/>
          </w:divBdr>
          <w:divsChild>
            <w:div w:id="536166903">
              <w:marLeft w:val="0"/>
              <w:marRight w:val="0"/>
              <w:marTop w:val="0"/>
              <w:marBottom w:val="0"/>
              <w:divBdr>
                <w:top w:val="none" w:sz="0" w:space="0" w:color="auto"/>
                <w:left w:val="none" w:sz="0" w:space="0" w:color="auto"/>
                <w:bottom w:val="none" w:sz="0" w:space="0" w:color="auto"/>
                <w:right w:val="none" w:sz="0" w:space="0" w:color="auto"/>
              </w:divBdr>
            </w:div>
          </w:divsChild>
        </w:div>
        <w:div w:id="1096706231">
          <w:marLeft w:val="0"/>
          <w:marRight w:val="0"/>
          <w:marTop w:val="0"/>
          <w:marBottom w:val="0"/>
          <w:divBdr>
            <w:top w:val="none" w:sz="0" w:space="0" w:color="auto"/>
            <w:left w:val="none" w:sz="0" w:space="0" w:color="auto"/>
            <w:bottom w:val="none" w:sz="0" w:space="0" w:color="auto"/>
            <w:right w:val="none" w:sz="0" w:space="0" w:color="auto"/>
          </w:divBdr>
          <w:divsChild>
            <w:div w:id="1134759852">
              <w:marLeft w:val="0"/>
              <w:marRight w:val="0"/>
              <w:marTop w:val="0"/>
              <w:marBottom w:val="0"/>
              <w:divBdr>
                <w:top w:val="none" w:sz="0" w:space="0" w:color="auto"/>
                <w:left w:val="none" w:sz="0" w:space="0" w:color="auto"/>
                <w:bottom w:val="none" w:sz="0" w:space="0" w:color="auto"/>
                <w:right w:val="none" w:sz="0" w:space="0" w:color="auto"/>
              </w:divBdr>
            </w:div>
          </w:divsChild>
        </w:div>
        <w:div w:id="376973999">
          <w:marLeft w:val="0"/>
          <w:marRight w:val="0"/>
          <w:marTop w:val="0"/>
          <w:marBottom w:val="0"/>
          <w:divBdr>
            <w:top w:val="none" w:sz="0" w:space="0" w:color="auto"/>
            <w:left w:val="none" w:sz="0" w:space="0" w:color="auto"/>
            <w:bottom w:val="none" w:sz="0" w:space="0" w:color="auto"/>
            <w:right w:val="none" w:sz="0" w:space="0" w:color="auto"/>
          </w:divBdr>
          <w:divsChild>
            <w:div w:id="1497652952">
              <w:marLeft w:val="0"/>
              <w:marRight w:val="0"/>
              <w:marTop w:val="0"/>
              <w:marBottom w:val="0"/>
              <w:divBdr>
                <w:top w:val="none" w:sz="0" w:space="0" w:color="auto"/>
                <w:left w:val="none" w:sz="0" w:space="0" w:color="auto"/>
                <w:bottom w:val="none" w:sz="0" w:space="0" w:color="auto"/>
                <w:right w:val="none" w:sz="0" w:space="0" w:color="auto"/>
              </w:divBdr>
            </w:div>
          </w:divsChild>
        </w:div>
        <w:div w:id="1167358996">
          <w:marLeft w:val="0"/>
          <w:marRight w:val="0"/>
          <w:marTop w:val="0"/>
          <w:marBottom w:val="0"/>
          <w:divBdr>
            <w:top w:val="none" w:sz="0" w:space="0" w:color="auto"/>
            <w:left w:val="none" w:sz="0" w:space="0" w:color="auto"/>
            <w:bottom w:val="none" w:sz="0" w:space="0" w:color="auto"/>
            <w:right w:val="none" w:sz="0" w:space="0" w:color="auto"/>
          </w:divBdr>
          <w:divsChild>
            <w:div w:id="139881878">
              <w:marLeft w:val="0"/>
              <w:marRight w:val="0"/>
              <w:marTop w:val="0"/>
              <w:marBottom w:val="0"/>
              <w:divBdr>
                <w:top w:val="none" w:sz="0" w:space="0" w:color="auto"/>
                <w:left w:val="none" w:sz="0" w:space="0" w:color="auto"/>
                <w:bottom w:val="none" w:sz="0" w:space="0" w:color="auto"/>
                <w:right w:val="none" w:sz="0" w:space="0" w:color="auto"/>
              </w:divBdr>
            </w:div>
          </w:divsChild>
        </w:div>
        <w:div w:id="1565526803">
          <w:marLeft w:val="0"/>
          <w:marRight w:val="0"/>
          <w:marTop w:val="0"/>
          <w:marBottom w:val="0"/>
          <w:divBdr>
            <w:top w:val="none" w:sz="0" w:space="0" w:color="auto"/>
            <w:left w:val="none" w:sz="0" w:space="0" w:color="auto"/>
            <w:bottom w:val="none" w:sz="0" w:space="0" w:color="auto"/>
            <w:right w:val="none" w:sz="0" w:space="0" w:color="auto"/>
          </w:divBdr>
          <w:divsChild>
            <w:div w:id="805007504">
              <w:marLeft w:val="0"/>
              <w:marRight w:val="0"/>
              <w:marTop w:val="0"/>
              <w:marBottom w:val="0"/>
              <w:divBdr>
                <w:top w:val="none" w:sz="0" w:space="0" w:color="auto"/>
                <w:left w:val="none" w:sz="0" w:space="0" w:color="auto"/>
                <w:bottom w:val="none" w:sz="0" w:space="0" w:color="auto"/>
                <w:right w:val="none" w:sz="0" w:space="0" w:color="auto"/>
              </w:divBdr>
            </w:div>
          </w:divsChild>
        </w:div>
        <w:div w:id="854728766">
          <w:marLeft w:val="0"/>
          <w:marRight w:val="0"/>
          <w:marTop w:val="0"/>
          <w:marBottom w:val="0"/>
          <w:divBdr>
            <w:top w:val="none" w:sz="0" w:space="0" w:color="auto"/>
            <w:left w:val="none" w:sz="0" w:space="0" w:color="auto"/>
            <w:bottom w:val="none" w:sz="0" w:space="0" w:color="auto"/>
            <w:right w:val="none" w:sz="0" w:space="0" w:color="auto"/>
          </w:divBdr>
          <w:divsChild>
            <w:div w:id="1605575777">
              <w:marLeft w:val="0"/>
              <w:marRight w:val="0"/>
              <w:marTop w:val="0"/>
              <w:marBottom w:val="0"/>
              <w:divBdr>
                <w:top w:val="none" w:sz="0" w:space="0" w:color="auto"/>
                <w:left w:val="none" w:sz="0" w:space="0" w:color="auto"/>
                <w:bottom w:val="none" w:sz="0" w:space="0" w:color="auto"/>
                <w:right w:val="none" w:sz="0" w:space="0" w:color="auto"/>
              </w:divBdr>
            </w:div>
          </w:divsChild>
        </w:div>
        <w:div w:id="1292243965">
          <w:marLeft w:val="0"/>
          <w:marRight w:val="0"/>
          <w:marTop w:val="0"/>
          <w:marBottom w:val="0"/>
          <w:divBdr>
            <w:top w:val="none" w:sz="0" w:space="0" w:color="auto"/>
            <w:left w:val="none" w:sz="0" w:space="0" w:color="auto"/>
            <w:bottom w:val="none" w:sz="0" w:space="0" w:color="auto"/>
            <w:right w:val="none" w:sz="0" w:space="0" w:color="auto"/>
          </w:divBdr>
          <w:divsChild>
            <w:div w:id="1984962574">
              <w:marLeft w:val="0"/>
              <w:marRight w:val="0"/>
              <w:marTop w:val="0"/>
              <w:marBottom w:val="0"/>
              <w:divBdr>
                <w:top w:val="none" w:sz="0" w:space="0" w:color="auto"/>
                <w:left w:val="none" w:sz="0" w:space="0" w:color="auto"/>
                <w:bottom w:val="none" w:sz="0" w:space="0" w:color="auto"/>
                <w:right w:val="none" w:sz="0" w:space="0" w:color="auto"/>
              </w:divBdr>
            </w:div>
          </w:divsChild>
        </w:div>
        <w:div w:id="1708027489">
          <w:marLeft w:val="0"/>
          <w:marRight w:val="0"/>
          <w:marTop w:val="0"/>
          <w:marBottom w:val="0"/>
          <w:divBdr>
            <w:top w:val="none" w:sz="0" w:space="0" w:color="auto"/>
            <w:left w:val="none" w:sz="0" w:space="0" w:color="auto"/>
            <w:bottom w:val="none" w:sz="0" w:space="0" w:color="auto"/>
            <w:right w:val="none" w:sz="0" w:space="0" w:color="auto"/>
          </w:divBdr>
          <w:divsChild>
            <w:div w:id="1644852915">
              <w:marLeft w:val="0"/>
              <w:marRight w:val="0"/>
              <w:marTop w:val="0"/>
              <w:marBottom w:val="0"/>
              <w:divBdr>
                <w:top w:val="none" w:sz="0" w:space="0" w:color="auto"/>
                <w:left w:val="none" w:sz="0" w:space="0" w:color="auto"/>
                <w:bottom w:val="none" w:sz="0" w:space="0" w:color="auto"/>
                <w:right w:val="none" w:sz="0" w:space="0" w:color="auto"/>
              </w:divBdr>
            </w:div>
          </w:divsChild>
        </w:div>
        <w:div w:id="1598710594">
          <w:marLeft w:val="0"/>
          <w:marRight w:val="0"/>
          <w:marTop w:val="0"/>
          <w:marBottom w:val="0"/>
          <w:divBdr>
            <w:top w:val="none" w:sz="0" w:space="0" w:color="auto"/>
            <w:left w:val="none" w:sz="0" w:space="0" w:color="auto"/>
            <w:bottom w:val="none" w:sz="0" w:space="0" w:color="auto"/>
            <w:right w:val="none" w:sz="0" w:space="0" w:color="auto"/>
          </w:divBdr>
          <w:divsChild>
            <w:div w:id="390538108">
              <w:marLeft w:val="0"/>
              <w:marRight w:val="0"/>
              <w:marTop w:val="0"/>
              <w:marBottom w:val="0"/>
              <w:divBdr>
                <w:top w:val="none" w:sz="0" w:space="0" w:color="auto"/>
                <w:left w:val="none" w:sz="0" w:space="0" w:color="auto"/>
                <w:bottom w:val="none" w:sz="0" w:space="0" w:color="auto"/>
                <w:right w:val="none" w:sz="0" w:space="0" w:color="auto"/>
              </w:divBdr>
            </w:div>
          </w:divsChild>
        </w:div>
        <w:div w:id="40653294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sChild>
        </w:div>
        <w:div w:id="425226141">
          <w:marLeft w:val="0"/>
          <w:marRight w:val="0"/>
          <w:marTop w:val="0"/>
          <w:marBottom w:val="0"/>
          <w:divBdr>
            <w:top w:val="none" w:sz="0" w:space="0" w:color="auto"/>
            <w:left w:val="none" w:sz="0" w:space="0" w:color="auto"/>
            <w:bottom w:val="none" w:sz="0" w:space="0" w:color="auto"/>
            <w:right w:val="none" w:sz="0" w:space="0" w:color="auto"/>
          </w:divBdr>
          <w:divsChild>
            <w:div w:id="361395662">
              <w:marLeft w:val="0"/>
              <w:marRight w:val="0"/>
              <w:marTop w:val="0"/>
              <w:marBottom w:val="0"/>
              <w:divBdr>
                <w:top w:val="none" w:sz="0" w:space="0" w:color="auto"/>
                <w:left w:val="none" w:sz="0" w:space="0" w:color="auto"/>
                <w:bottom w:val="none" w:sz="0" w:space="0" w:color="auto"/>
                <w:right w:val="none" w:sz="0" w:space="0" w:color="auto"/>
              </w:divBdr>
            </w:div>
          </w:divsChild>
        </w:div>
        <w:div w:id="1627277866">
          <w:marLeft w:val="0"/>
          <w:marRight w:val="0"/>
          <w:marTop w:val="0"/>
          <w:marBottom w:val="0"/>
          <w:divBdr>
            <w:top w:val="none" w:sz="0" w:space="0" w:color="auto"/>
            <w:left w:val="none" w:sz="0" w:space="0" w:color="auto"/>
            <w:bottom w:val="none" w:sz="0" w:space="0" w:color="auto"/>
            <w:right w:val="none" w:sz="0" w:space="0" w:color="auto"/>
          </w:divBdr>
          <w:divsChild>
            <w:div w:id="1933077928">
              <w:marLeft w:val="0"/>
              <w:marRight w:val="0"/>
              <w:marTop w:val="0"/>
              <w:marBottom w:val="0"/>
              <w:divBdr>
                <w:top w:val="none" w:sz="0" w:space="0" w:color="auto"/>
                <w:left w:val="none" w:sz="0" w:space="0" w:color="auto"/>
                <w:bottom w:val="none" w:sz="0" w:space="0" w:color="auto"/>
                <w:right w:val="none" w:sz="0" w:space="0" w:color="auto"/>
              </w:divBdr>
            </w:div>
          </w:divsChild>
        </w:div>
        <w:div w:id="268321856">
          <w:marLeft w:val="0"/>
          <w:marRight w:val="0"/>
          <w:marTop w:val="0"/>
          <w:marBottom w:val="0"/>
          <w:divBdr>
            <w:top w:val="none" w:sz="0" w:space="0" w:color="auto"/>
            <w:left w:val="none" w:sz="0" w:space="0" w:color="auto"/>
            <w:bottom w:val="none" w:sz="0" w:space="0" w:color="auto"/>
            <w:right w:val="none" w:sz="0" w:space="0" w:color="auto"/>
          </w:divBdr>
          <w:divsChild>
            <w:div w:id="1202674495">
              <w:marLeft w:val="0"/>
              <w:marRight w:val="0"/>
              <w:marTop w:val="0"/>
              <w:marBottom w:val="0"/>
              <w:divBdr>
                <w:top w:val="none" w:sz="0" w:space="0" w:color="auto"/>
                <w:left w:val="none" w:sz="0" w:space="0" w:color="auto"/>
                <w:bottom w:val="none" w:sz="0" w:space="0" w:color="auto"/>
                <w:right w:val="none" w:sz="0" w:space="0" w:color="auto"/>
              </w:divBdr>
            </w:div>
          </w:divsChild>
        </w:div>
        <w:div w:id="1200702572">
          <w:marLeft w:val="0"/>
          <w:marRight w:val="0"/>
          <w:marTop w:val="0"/>
          <w:marBottom w:val="0"/>
          <w:divBdr>
            <w:top w:val="none" w:sz="0" w:space="0" w:color="auto"/>
            <w:left w:val="none" w:sz="0" w:space="0" w:color="auto"/>
            <w:bottom w:val="none" w:sz="0" w:space="0" w:color="auto"/>
            <w:right w:val="none" w:sz="0" w:space="0" w:color="auto"/>
          </w:divBdr>
          <w:divsChild>
            <w:div w:id="2051148692">
              <w:marLeft w:val="0"/>
              <w:marRight w:val="0"/>
              <w:marTop w:val="0"/>
              <w:marBottom w:val="0"/>
              <w:divBdr>
                <w:top w:val="none" w:sz="0" w:space="0" w:color="auto"/>
                <w:left w:val="none" w:sz="0" w:space="0" w:color="auto"/>
                <w:bottom w:val="none" w:sz="0" w:space="0" w:color="auto"/>
                <w:right w:val="none" w:sz="0" w:space="0" w:color="auto"/>
              </w:divBdr>
            </w:div>
          </w:divsChild>
        </w:div>
        <w:div w:id="178618277">
          <w:marLeft w:val="0"/>
          <w:marRight w:val="0"/>
          <w:marTop w:val="0"/>
          <w:marBottom w:val="0"/>
          <w:divBdr>
            <w:top w:val="none" w:sz="0" w:space="0" w:color="auto"/>
            <w:left w:val="none" w:sz="0" w:space="0" w:color="auto"/>
            <w:bottom w:val="none" w:sz="0" w:space="0" w:color="auto"/>
            <w:right w:val="none" w:sz="0" w:space="0" w:color="auto"/>
          </w:divBdr>
          <w:divsChild>
            <w:div w:id="113211944">
              <w:marLeft w:val="0"/>
              <w:marRight w:val="0"/>
              <w:marTop w:val="0"/>
              <w:marBottom w:val="0"/>
              <w:divBdr>
                <w:top w:val="none" w:sz="0" w:space="0" w:color="auto"/>
                <w:left w:val="none" w:sz="0" w:space="0" w:color="auto"/>
                <w:bottom w:val="none" w:sz="0" w:space="0" w:color="auto"/>
                <w:right w:val="none" w:sz="0" w:space="0" w:color="auto"/>
              </w:divBdr>
            </w:div>
          </w:divsChild>
        </w:div>
        <w:div w:id="237595465">
          <w:marLeft w:val="0"/>
          <w:marRight w:val="0"/>
          <w:marTop w:val="0"/>
          <w:marBottom w:val="0"/>
          <w:divBdr>
            <w:top w:val="none" w:sz="0" w:space="0" w:color="auto"/>
            <w:left w:val="none" w:sz="0" w:space="0" w:color="auto"/>
            <w:bottom w:val="none" w:sz="0" w:space="0" w:color="auto"/>
            <w:right w:val="none" w:sz="0" w:space="0" w:color="auto"/>
          </w:divBdr>
          <w:divsChild>
            <w:div w:id="96756917">
              <w:marLeft w:val="0"/>
              <w:marRight w:val="0"/>
              <w:marTop w:val="0"/>
              <w:marBottom w:val="0"/>
              <w:divBdr>
                <w:top w:val="none" w:sz="0" w:space="0" w:color="auto"/>
                <w:left w:val="none" w:sz="0" w:space="0" w:color="auto"/>
                <w:bottom w:val="none" w:sz="0" w:space="0" w:color="auto"/>
                <w:right w:val="none" w:sz="0" w:space="0" w:color="auto"/>
              </w:divBdr>
            </w:div>
          </w:divsChild>
        </w:div>
        <w:div w:id="236599667">
          <w:marLeft w:val="0"/>
          <w:marRight w:val="0"/>
          <w:marTop w:val="0"/>
          <w:marBottom w:val="0"/>
          <w:divBdr>
            <w:top w:val="none" w:sz="0" w:space="0" w:color="auto"/>
            <w:left w:val="none" w:sz="0" w:space="0" w:color="auto"/>
            <w:bottom w:val="none" w:sz="0" w:space="0" w:color="auto"/>
            <w:right w:val="none" w:sz="0" w:space="0" w:color="auto"/>
          </w:divBdr>
          <w:divsChild>
            <w:div w:id="5331991">
              <w:marLeft w:val="0"/>
              <w:marRight w:val="0"/>
              <w:marTop w:val="0"/>
              <w:marBottom w:val="0"/>
              <w:divBdr>
                <w:top w:val="none" w:sz="0" w:space="0" w:color="auto"/>
                <w:left w:val="none" w:sz="0" w:space="0" w:color="auto"/>
                <w:bottom w:val="none" w:sz="0" w:space="0" w:color="auto"/>
                <w:right w:val="none" w:sz="0" w:space="0" w:color="auto"/>
              </w:divBdr>
            </w:div>
          </w:divsChild>
        </w:div>
        <w:div w:id="1667786061">
          <w:marLeft w:val="0"/>
          <w:marRight w:val="0"/>
          <w:marTop w:val="0"/>
          <w:marBottom w:val="0"/>
          <w:divBdr>
            <w:top w:val="none" w:sz="0" w:space="0" w:color="auto"/>
            <w:left w:val="none" w:sz="0" w:space="0" w:color="auto"/>
            <w:bottom w:val="none" w:sz="0" w:space="0" w:color="auto"/>
            <w:right w:val="none" w:sz="0" w:space="0" w:color="auto"/>
          </w:divBdr>
          <w:divsChild>
            <w:div w:id="454756318">
              <w:marLeft w:val="0"/>
              <w:marRight w:val="0"/>
              <w:marTop w:val="0"/>
              <w:marBottom w:val="0"/>
              <w:divBdr>
                <w:top w:val="none" w:sz="0" w:space="0" w:color="auto"/>
                <w:left w:val="none" w:sz="0" w:space="0" w:color="auto"/>
                <w:bottom w:val="none" w:sz="0" w:space="0" w:color="auto"/>
                <w:right w:val="none" w:sz="0" w:space="0" w:color="auto"/>
              </w:divBdr>
            </w:div>
          </w:divsChild>
        </w:div>
        <w:div w:id="1576473571">
          <w:marLeft w:val="0"/>
          <w:marRight w:val="0"/>
          <w:marTop w:val="0"/>
          <w:marBottom w:val="0"/>
          <w:divBdr>
            <w:top w:val="none" w:sz="0" w:space="0" w:color="auto"/>
            <w:left w:val="none" w:sz="0" w:space="0" w:color="auto"/>
            <w:bottom w:val="none" w:sz="0" w:space="0" w:color="auto"/>
            <w:right w:val="none" w:sz="0" w:space="0" w:color="auto"/>
          </w:divBdr>
          <w:divsChild>
            <w:div w:id="1704205406">
              <w:marLeft w:val="0"/>
              <w:marRight w:val="0"/>
              <w:marTop w:val="0"/>
              <w:marBottom w:val="0"/>
              <w:divBdr>
                <w:top w:val="none" w:sz="0" w:space="0" w:color="auto"/>
                <w:left w:val="none" w:sz="0" w:space="0" w:color="auto"/>
                <w:bottom w:val="none" w:sz="0" w:space="0" w:color="auto"/>
                <w:right w:val="none" w:sz="0" w:space="0" w:color="auto"/>
              </w:divBdr>
            </w:div>
          </w:divsChild>
        </w:div>
        <w:div w:id="1593512926">
          <w:marLeft w:val="0"/>
          <w:marRight w:val="0"/>
          <w:marTop w:val="0"/>
          <w:marBottom w:val="0"/>
          <w:divBdr>
            <w:top w:val="none" w:sz="0" w:space="0" w:color="auto"/>
            <w:left w:val="none" w:sz="0" w:space="0" w:color="auto"/>
            <w:bottom w:val="none" w:sz="0" w:space="0" w:color="auto"/>
            <w:right w:val="none" w:sz="0" w:space="0" w:color="auto"/>
          </w:divBdr>
          <w:divsChild>
            <w:div w:id="82605383">
              <w:marLeft w:val="0"/>
              <w:marRight w:val="0"/>
              <w:marTop w:val="0"/>
              <w:marBottom w:val="0"/>
              <w:divBdr>
                <w:top w:val="none" w:sz="0" w:space="0" w:color="auto"/>
                <w:left w:val="none" w:sz="0" w:space="0" w:color="auto"/>
                <w:bottom w:val="none" w:sz="0" w:space="0" w:color="auto"/>
                <w:right w:val="none" w:sz="0" w:space="0" w:color="auto"/>
              </w:divBdr>
            </w:div>
          </w:divsChild>
        </w:div>
        <w:div w:id="1296448260">
          <w:marLeft w:val="0"/>
          <w:marRight w:val="0"/>
          <w:marTop w:val="0"/>
          <w:marBottom w:val="0"/>
          <w:divBdr>
            <w:top w:val="none" w:sz="0" w:space="0" w:color="auto"/>
            <w:left w:val="none" w:sz="0" w:space="0" w:color="auto"/>
            <w:bottom w:val="none" w:sz="0" w:space="0" w:color="auto"/>
            <w:right w:val="none" w:sz="0" w:space="0" w:color="auto"/>
          </w:divBdr>
          <w:divsChild>
            <w:div w:id="810826895">
              <w:marLeft w:val="0"/>
              <w:marRight w:val="0"/>
              <w:marTop w:val="0"/>
              <w:marBottom w:val="0"/>
              <w:divBdr>
                <w:top w:val="none" w:sz="0" w:space="0" w:color="auto"/>
                <w:left w:val="none" w:sz="0" w:space="0" w:color="auto"/>
                <w:bottom w:val="none" w:sz="0" w:space="0" w:color="auto"/>
                <w:right w:val="none" w:sz="0" w:space="0" w:color="auto"/>
              </w:divBdr>
            </w:div>
          </w:divsChild>
        </w:div>
        <w:div w:id="1769156692">
          <w:marLeft w:val="0"/>
          <w:marRight w:val="0"/>
          <w:marTop w:val="0"/>
          <w:marBottom w:val="0"/>
          <w:divBdr>
            <w:top w:val="none" w:sz="0" w:space="0" w:color="auto"/>
            <w:left w:val="none" w:sz="0" w:space="0" w:color="auto"/>
            <w:bottom w:val="none" w:sz="0" w:space="0" w:color="auto"/>
            <w:right w:val="none" w:sz="0" w:space="0" w:color="auto"/>
          </w:divBdr>
          <w:divsChild>
            <w:div w:id="684399837">
              <w:marLeft w:val="0"/>
              <w:marRight w:val="0"/>
              <w:marTop w:val="0"/>
              <w:marBottom w:val="0"/>
              <w:divBdr>
                <w:top w:val="none" w:sz="0" w:space="0" w:color="auto"/>
                <w:left w:val="none" w:sz="0" w:space="0" w:color="auto"/>
                <w:bottom w:val="none" w:sz="0" w:space="0" w:color="auto"/>
                <w:right w:val="none" w:sz="0" w:space="0" w:color="auto"/>
              </w:divBdr>
            </w:div>
          </w:divsChild>
        </w:div>
        <w:div w:id="688718766">
          <w:marLeft w:val="0"/>
          <w:marRight w:val="0"/>
          <w:marTop w:val="0"/>
          <w:marBottom w:val="0"/>
          <w:divBdr>
            <w:top w:val="none" w:sz="0" w:space="0" w:color="auto"/>
            <w:left w:val="none" w:sz="0" w:space="0" w:color="auto"/>
            <w:bottom w:val="none" w:sz="0" w:space="0" w:color="auto"/>
            <w:right w:val="none" w:sz="0" w:space="0" w:color="auto"/>
          </w:divBdr>
          <w:divsChild>
            <w:div w:id="339701752">
              <w:marLeft w:val="0"/>
              <w:marRight w:val="0"/>
              <w:marTop w:val="0"/>
              <w:marBottom w:val="0"/>
              <w:divBdr>
                <w:top w:val="none" w:sz="0" w:space="0" w:color="auto"/>
                <w:left w:val="none" w:sz="0" w:space="0" w:color="auto"/>
                <w:bottom w:val="none" w:sz="0" w:space="0" w:color="auto"/>
                <w:right w:val="none" w:sz="0" w:space="0" w:color="auto"/>
              </w:divBdr>
            </w:div>
          </w:divsChild>
        </w:div>
        <w:div w:id="174617957">
          <w:marLeft w:val="0"/>
          <w:marRight w:val="0"/>
          <w:marTop w:val="0"/>
          <w:marBottom w:val="0"/>
          <w:divBdr>
            <w:top w:val="none" w:sz="0" w:space="0" w:color="auto"/>
            <w:left w:val="none" w:sz="0" w:space="0" w:color="auto"/>
            <w:bottom w:val="none" w:sz="0" w:space="0" w:color="auto"/>
            <w:right w:val="none" w:sz="0" w:space="0" w:color="auto"/>
          </w:divBdr>
          <w:divsChild>
            <w:div w:id="595403158">
              <w:marLeft w:val="0"/>
              <w:marRight w:val="0"/>
              <w:marTop w:val="0"/>
              <w:marBottom w:val="0"/>
              <w:divBdr>
                <w:top w:val="none" w:sz="0" w:space="0" w:color="auto"/>
                <w:left w:val="none" w:sz="0" w:space="0" w:color="auto"/>
                <w:bottom w:val="none" w:sz="0" w:space="0" w:color="auto"/>
                <w:right w:val="none" w:sz="0" w:space="0" w:color="auto"/>
              </w:divBdr>
            </w:div>
          </w:divsChild>
        </w:div>
        <w:div w:id="92093335">
          <w:marLeft w:val="0"/>
          <w:marRight w:val="0"/>
          <w:marTop w:val="0"/>
          <w:marBottom w:val="0"/>
          <w:divBdr>
            <w:top w:val="none" w:sz="0" w:space="0" w:color="auto"/>
            <w:left w:val="none" w:sz="0" w:space="0" w:color="auto"/>
            <w:bottom w:val="none" w:sz="0" w:space="0" w:color="auto"/>
            <w:right w:val="none" w:sz="0" w:space="0" w:color="auto"/>
          </w:divBdr>
          <w:divsChild>
            <w:div w:id="1169172122">
              <w:marLeft w:val="0"/>
              <w:marRight w:val="0"/>
              <w:marTop w:val="0"/>
              <w:marBottom w:val="0"/>
              <w:divBdr>
                <w:top w:val="none" w:sz="0" w:space="0" w:color="auto"/>
                <w:left w:val="none" w:sz="0" w:space="0" w:color="auto"/>
                <w:bottom w:val="none" w:sz="0" w:space="0" w:color="auto"/>
                <w:right w:val="none" w:sz="0" w:space="0" w:color="auto"/>
              </w:divBdr>
            </w:div>
          </w:divsChild>
        </w:div>
        <w:div w:id="1874657487">
          <w:marLeft w:val="0"/>
          <w:marRight w:val="0"/>
          <w:marTop w:val="0"/>
          <w:marBottom w:val="0"/>
          <w:divBdr>
            <w:top w:val="none" w:sz="0" w:space="0" w:color="auto"/>
            <w:left w:val="none" w:sz="0" w:space="0" w:color="auto"/>
            <w:bottom w:val="none" w:sz="0" w:space="0" w:color="auto"/>
            <w:right w:val="none" w:sz="0" w:space="0" w:color="auto"/>
          </w:divBdr>
          <w:divsChild>
            <w:div w:id="409931246">
              <w:marLeft w:val="0"/>
              <w:marRight w:val="0"/>
              <w:marTop w:val="0"/>
              <w:marBottom w:val="0"/>
              <w:divBdr>
                <w:top w:val="none" w:sz="0" w:space="0" w:color="auto"/>
                <w:left w:val="none" w:sz="0" w:space="0" w:color="auto"/>
                <w:bottom w:val="none" w:sz="0" w:space="0" w:color="auto"/>
                <w:right w:val="none" w:sz="0" w:space="0" w:color="auto"/>
              </w:divBdr>
            </w:div>
          </w:divsChild>
        </w:div>
        <w:div w:id="2062707059">
          <w:marLeft w:val="0"/>
          <w:marRight w:val="0"/>
          <w:marTop w:val="0"/>
          <w:marBottom w:val="0"/>
          <w:divBdr>
            <w:top w:val="none" w:sz="0" w:space="0" w:color="auto"/>
            <w:left w:val="none" w:sz="0" w:space="0" w:color="auto"/>
            <w:bottom w:val="none" w:sz="0" w:space="0" w:color="auto"/>
            <w:right w:val="none" w:sz="0" w:space="0" w:color="auto"/>
          </w:divBdr>
          <w:divsChild>
            <w:div w:id="2088989534">
              <w:marLeft w:val="0"/>
              <w:marRight w:val="0"/>
              <w:marTop w:val="0"/>
              <w:marBottom w:val="0"/>
              <w:divBdr>
                <w:top w:val="none" w:sz="0" w:space="0" w:color="auto"/>
                <w:left w:val="none" w:sz="0" w:space="0" w:color="auto"/>
                <w:bottom w:val="none" w:sz="0" w:space="0" w:color="auto"/>
                <w:right w:val="none" w:sz="0" w:space="0" w:color="auto"/>
              </w:divBdr>
            </w:div>
          </w:divsChild>
        </w:div>
        <w:div w:id="35010981">
          <w:marLeft w:val="0"/>
          <w:marRight w:val="0"/>
          <w:marTop w:val="0"/>
          <w:marBottom w:val="0"/>
          <w:divBdr>
            <w:top w:val="none" w:sz="0" w:space="0" w:color="auto"/>
            <w:left w:val="none" w:sz="0" w:space="0" w:color="auto"/>
            <w:bottom w:val="none" w:sz="0" w:space="0" w:color="auto"/>
            <w:right w:val="none" w:sz="0" w:space="0" w:color="auto"/>
          </w:divBdr>
          <w:divsChild>
            <w:div w:id="217783264">
              <w:marLeft w:val="0"/>
              <w:marRight w:val="0"/>
              <w:marTop w:val="0"/>
              <w:marBottom w:val="0"/>
              <w:divBdr>
                <w:top w:val="none" w:sz="0" w:space="0" w:color="auto"/>
                <w:left w:val="none" w:sz="0" w:space="0" w:color="auto"/>
                <w:bottom w:val="none" w:sz="0" w:space="0" w:color="auto"/>
                <w:right w:val="none" w:sz="0" w:space="0" w:color="auto"/>
              </w:divBdr>
            </w:div>
          </w:divsChild>
        </w:div>
        <w:div w:id="814613479">
          <w:marLeft w:val="0"/>
          <w:marRight w:val="0"/>
          <w:marTop w:val="0"/>
          <w:marBottom w:val="0"/>
          <w:divBdr>
            <w:top w:val="none" w:sz="0" w:space="0" w:color="auto"/>
            <w:left w:val="none" w:sz="0" w:space="0" w:color="auto"/>
            <w:bottom w:val="none" w:sz="0" w:space="0" w:color="auto"/>
            <w:right w:val="none" w:sz="0" w:space="0" w:color="auto"/>
          </w:divBdr>
          <w:divsChild>
            <w:div w:id="286015150">
              <w:marLeft w:val="0"/>
              <w:marRight w:val="0"/>
              <w:marTop w:val="0"/>
              <w:marBottom w:val="0"/>
              <w:divBdr>
                <w:top w:val="none" w:sz="0" w:space="0" w:color="auto"/>
                <w:left w:val="none" w:sz="0" w:space="0" w:color="auto"/>
                <w:bottom w:val="none" w:sz="0" w:space="0" w:color="auto"/>
                <w:right w:val="none" w:sz="0" w:space="0" w:color="auto"/>
              </w:divBdr>
            </w:div>
          </w:divsChild>
        </w:div>
        <w:div w:id="388303086">
          <w:marLeft w:val="0"/>
          <w:marRight w:val="0"/>
          <w:marTop w:val="0"/>
          <w:marBottom w:val="0"/>
          <w:divBdr>
            <w:top w:val="none" w:sz="0" w:space="0" w:color="auto"/>
            <w:left w:val="none" w:sz="0" w:space="0" w:color="auto"/>
            <w:bottom w:val="none" w:sz="0" w:space="0" w:color="auto"/>
            <w:right w:val="none" w:sz="0" w:space="0" w:color="auto"/>
          </w:divBdr>
          <w:divsChild>
            <w:div w:id="1014065367">
              <w:marLeft w:val="0"/>
              <w:marRight w:val="0"/>
              <w:marTop w:val="0"/>
              <w:marBottom w:val="0"/>
              <w:divBdr>
                <w:top w:val="none" w:sz="0" w:space="0" w:color="auto"/>
                <w:left w:val="none" w:sz="0" w:space="0" w:color="auto"/>
                <w:bottom w:val="none" w:sz="0" w:space="0" w:color="auto"/>
                <w:right w:val="none" w:sz="0" w:space="0" w:color="auto"/>
              </w:divBdr>
            </w:div>
          </w:divsChild>
        </w:div>
        <w:div w:id="1133867335">
          <w:marLeft w:val="0"/>
          <w:marRight w:val="0"/>
          <w:marTop w:val="0"/>
          <w:marBottom w:val="0"/>
          <w:divBdr>
            <w:top w:val="none" w:sz="0" w:space="0" w:color="auto"/>
            <w:left w:val="none" w:sz="0" w:space="0" w:color="auto"/>
            <w:bottom w:val="none" w:sz="0" w:space="0" w:color="auto"/>
            <w:right w:val="none" w:sz="0" w:space="0" w:color="auto"/>
          </w:divBdr>
          <w:divsChild>
            <w:div w:id="442042127">
              <w:marLeft w:val="0"/>
              <w:marRight w:val="0"/>
              <w:marTop w:val="0"/>
              <w:marBottom w:val="0"/>
              <w:divBdr>
                <w:top w:val="none" w:sz="0" w:space="0" w:color="auto"/>
                <w:left w:val="none" w:sz="0" w:space="0" w:color="auto"/>
                <w:bottom w:val="none" w:sz="0" w:space="0" w:color="auto"/>
                <w:right w:val="none" w:sz="0" w:space="0" w:color="auto"/>
              </w:divBdr>
            </w:div>
          </w:divsChild>
        </w:div>
        <w:div w:id="130562875">
          <w:marLeft w:val="0"/>
          <w:marRight w:val="0"/>
          <w:marTop w:val="0"/>
          <w:marBottom w:val="0"/>
          <w:divBdr>
            <w:top w:val="none" w:sz="0" w:space="0" w:color="auto"/>
            <w:left w:val="none" w:sz="0" w:space="0" w:color="auto"/>
            <w:bottom w:val="none" w:sz="0" w:space="0" w:color="auto"/>
            <w:right w:val="none" w:sz="0" w:space="0" w:color="auto"/>
          </w:divBdr>
          <w:divsChild>
            <w:div w:id="1668971682">
              <w:marLeft w:val="0"/>
              <w:marRight w:val="0"/>
              <w:marTop w:val="0"/>
              <w:marBottom w:val="0"/>
              <w:divBdr>
                <w:top w:val="none" w:sz="0" w:space="0" w:color="auto"/>
                <w:left w:val="none" w:sz="0" w:space="0" w:color="auto"/>
                <w:bottom w:val="none" w:sz="0" w:space="0" w:color="auto"/>
                <w:right w:val="none" w:sz="0" w:space="0" w:color="auto"/>
              </w:divBdr>
            </w:div>
          </w:divsChild>
        </w:div>
        <w:div w:id="200636093">
          <w:marLeft w:val="0"/>
          <w:marRight w:val="0"/>
          <w:marTop w:val="0"/>
          <w:marBottom w:val="0"/>
          <w:divBdr>
            <w:top w:val="none" w:sz="0" w:space="0" w:color="auto"/>
            <w:left w:val="none" w:sz="0" w:space="0" w:color="auto"/>
            <w:bottom w:val="none" w:sz="0" w:space="0" w:color="auto"/>
            <w:right w:val="none" w:sz="0" w:space="0" w:color="auto"/>
          </w:divBdr>
          <w:divsChild>
            <w:div w:id="1787429952">
              <w:marLeft w:val="0"/>
              <w:marRight w:val="0"/>
              <w:marTop w:val="0"/>
              <w:marBottom w:val="0"/>
              <w:divBdr>
                <w:top w:val="none" w:sz="0" w:space="0" w:color="auto"/>
                <w:left w:val="none" w:sz="0" w:space="0" w:color="auto"/>
                <w:bottom w:val="none" w:sz="0" w:space="0" w:color="auto"/>
                <w:right w:val="none" w:sz="0" w:space="0" w:color="auto"/>
              </w:divBdr>
            </w:div>
          </w:divsChild>
        </w:div>
        <w:div w:id="1051535444">
          <w:marLeft w:val="0"/>
          <w:marRight w:val="0"/>
          <w:marTop w:val="0"/>
          <w:marBottom w:val="0"/>
          <w:divBdr>
            <w:top w:val="none" w:sz="0" w:space="0" w:color="auto"/>
            <w:left w:val="none" w:sz="0" w:space="0" w:color="auto"/>
            <w:bottom w:val="none" w:sz="0" w:space="0" w:color="auto"/>
            <w:right w:val="none" w:sz="0" w:space="0" w:color="auto"/>
          </w:divBdr>
          <w:divsChild>
            <w:div w:id="1852450890">
              <w:marLeft w:val="0"/>
              <w:marRight w:val="0"/>
              <w:marTop w:val="0"/>
              <w:marBottom w:val="0"/>
              <w:divBdr>
                <w:top w:val="none" w:sz="0" w:space="0" w:color="auto"/>
                <w:left w:val="none" w:sz="0" w:space="0" w:color="auto"/>
                <w:bottom w:val="none" w:sz="0" w:space="0" w:color="auto"/>
                <w:right w:val="none" w:sz="0" w:space="0" w:color="auto"/>
              </w:divBdr>
            </w:div>
          </w:divsChild>
        </w:div>
        <w:div w:id="56974608">
          <w:marLeft w:val="0"/>
          <w:marRight w:val="0"/>
          <w:marTop w:val="0"/>
          <w:marBottom w:val="0"/>
          <w:divBdr>
            <w:top w:val="none" w:sz="0" w:space="0" w:color="auto"/>
            <w:left w:val="none" w:sz="0" w:space="0" w:color="auto"/>
            <w:bottom w:val="none" w:sz="0" w:space="0" w:color="auto"/>
            <w:right w:val="none" w:sz="0" w:space="0" w:color="auto"/>
          </w:divBdr>
          <w:divsChild>
            <w:div w:id="1007904735">
              <w:marLeft w:val="0"/>
              <w:marRight w:val="0"/>
              <w:marTop w:val="0"/>
              <w:marBottom w:val="0"/>
              <w:divBdr>
                <w:top w:val="none" w:sz="0" w:space="0" w:color="auto"/>
                <w:left w:val="none" w:sz="0" w:space="0" w:color="auto"/>
                <w:bottom w:val="none" w:sz="0" w:space="0" w:color="auto"/>
                <w:right w:val="none" w:sz="0" w:space="0" w:color="auto"/>
              </w:divBdr>
            </w:div>
          </w:divsChild>
        </w:div>
        <w:div w:id="1867253242">
          <w:marLeft w:val="0"/>
          <w:marRight w:val="0"/>
          <w:marTop w:val="0"/>
          <w:marBottom w:val="0"/>
          <w:divBdr>
            <w:top w:val="none" w:sz="0" w:space="0" w:color="auto"/>
            <w:left w:val="none" w:sz="0" w:space="0" w:color="auto"/>
            <w:bottom w:val="none" w:sz="0" w:space="0" w:color="auto"/>
            <w:right w:val="none" w:sz="0" w:space="0" w:color="auto"/>
          </w:divBdr>
          <w:divsChild>
            <w:div w:id="1652636215">
              <w:marLeft w:val="0"/>
              <w:marRight w:val="0"/>
              <w:marTop w:val="0"/>
              <w:marBottom w:val="0"/>
              <w:divBdr>
                <w:top w:val="none" w:sz="0" w:space="0" w:color="auto"/>
                <w:left w:val="none" w:sz="0" w:space="0" w:color="auto"/>
                <w:bottom w:val="none" w:sz="0" w:space="0" w:color="auto"/>
                <w:right w:val="none" w:sz="0" w:space="0" w:color="auto"/>
              </w:divBdr>
            </w:div>
          </w:divsChild>
        </w:div>
        <w:div w:id="1595941966">
          <w:marLeft w:val="0"/>
          <w:marRight w:val="0"/>
          <w:marTop w:val="0"/>
          <w:marBottom w:val="0"/>
          <w:divBdr>
            <w:top w:val="none" w:sz="0" w:space="0" w:color="auto"/>
            <w:left w:val="none" w:sz="0" w:space="0" w:color="auto"/>
            <w:bottom w:val="none" w:sz="0" w:space="0" w:color="auto"/>
            <w:right w:val="none" w:sz="0" w:space="0" w:color="auto"/>
          </w:divBdr>
          <w:divsChild>
            <w:div w:id="1319112057">
              <w:marLeft w:val="0"/>
              <w:marRight w:val="0"/>
              <w:marTop w:val="0"/>
              <w:marBottom w:val="0"/>
              <w:divBdr>
                <w:top w:val="none" w:sz="0" w:space="0" w:color="auto"/>
                <w:left w:val="none" w:sz="0" w:space="0" w:color="auto"/>
                <w:bottom w:val="none" w:sz="0" w:space="0" w:color="auto"/>
                <w:right w:val="none" w:sz="0" w:space="0" w:color="auto"/>
              </w:divBdr>
            </w:div>
          </w:divsChild>
        </w:div>
        <w:div w:id="143787796">
          <w:marLeft w:val="0"/>
          <w:marRight w:val="0"/>
          <w:marTop w:val="0"/>
          <w:marBottom w:val="0"/>
          <w:divBdr>
            <w:top w:val="none" w:sz="0" w:space="0" w:color="auto"/>
            <w:left w:val="none" w:sz="0" w:space="0" w:color="auto"/>
            <w:bottom w:val="none" w:sz="0" w:space="0" w:color="auto"/>
            <w:right w:val="none" w:sz="0" w:space="0" w:color="auto"/>
          </w:divBdr>
          <w:divsChild>
            <w:div w:id="1668315912">
              <w:marLeft w:val="0"/>
              <w:marRight w:val="0"/>
              <w:marTop w:val="0"/>
              <w:marBottom w:val="0"/>
              <w:divBdr>
                <w:top w:val="none" w:sz="0" w:space="0" w:color="auto"/>
                <w:left w:val="none" w:sz="0" w:space="0" w:color="auto"/>
                <w:bottom w:val="none" w:sz="0" w:space="0" w:color="auto"/>
                <w:right w:val="none" w:sz="0" w:space="0" w:color="auto"/>
              </w:divBdr>
            </w:div>
          </w:divsChild>
        </w:div>
        <w:div w:id="371929548">
          <w:marLeft w:val="0"/>
          <w:marRight w:val="0"/>
          <w:marTop w:val="0"/>
          <w:marBottom w:val="0"/>
          <w:divBdr>
            <w:top w:val="none" w:sz="0" w:space="0" w:color="auto"/>
            <w:left w:val="none" w:sz="0" w:space="0" w:color="auto"/>
            <w:bottom w:val="none" w:sz="0" w:space="0" w:color="auto"/>
            <w:right w:val="none" w:sz="0" w:space="0" w:color="auto"/>
          </w:divBdr>
          <w:divsChild>
            <w:div w:id="243144850">
              <w:marLeft w:val="0"/>
              <w:marRight w:val="0"/>
              <w:marTop w:val="0"/>
              <w:marBottom w:val="0"/>
              <w:divBdr>
                <w:top w:val="none" w:sz="0" w:space="0" w:color="auto"/>
                <w:left w:val="none" w:sz="0" w:space="0" w:color="auto"/>
                <w:bottom w:val="none" w:sz="0" w:space="0" w:color="auto"/>
                <w:right w:val="none" w:sz="0" w:space="0" w:color="auto"/>
              </w:divBdr>
            </w:div>
          </w:divsChild>
        </w:div>
        <w:div w:id="578946938">
          <w:marLeft w:val="0"/>
          <w:marRight w:val="0"/>
          <w:marTop w:val="0"/>
          <w:marBottom w:val="0"/>
          <w:divBdr>
            <w:top w:val="none" w:sz="0" w:space="0" w:color="auto"/>
            <w:left w:val="none" w:sz="0" w:space="0" w:color="auto"/>
            <w:bottom w:val="none" w:sz="0" w:space="0" w:color="auto"/>
            <w:right w:val="none" w:sz="0" w:space="0" w:color="auto"/>
          </w:divBdr>
          <w:divsChild>
            <w:div w:id="1793133980">
              <w:marLeft w:val="0"/>
              <w:marRight w:val="0"/>
              <w:marTop w:val="0"/>
              <w:marBottom w:val="0"/>
              <w:divBdr>
                <w:top w:val="none" w:sz="0" w:space="0" w:color="auto"/>
                <w:left w:val="none" w:sz="0" w:space="0" w:color="auto"/>
                <w:bottom w:val="none" w:sz="0" w:space="0" w:color="auto"/>
                <w:right w:val="none" w:sz="0" w:space="0" w:color="auto"/>
              </w:divBdr>
            </w:div>
          </w:divsChild>
        </w:div>
        <w:div w:id="1898473928">
          <w:marLeft w:val="0"/>
          <w:marRight w:val="0"/>
          <w:marTop w:val="0"/>
          <w:marBottom w:val="0"/>
          <w:divBdr>
            <w:top w:val="none" w:sz="0" w:space="0" w:color="auto"/>
            <w:left w:val="none" w:sz="0" w:space="0" w:color="auto"/>
            <w:bottom w:val="none" w:sz="0" w:space="0" w:color="auto"/>
            <w:right w:val="none" w:sz="0" w:space="0" w:color="auto"/>
          </w:divBdr>
          <w:divsChild>
            <w:div w:id="1777796840">
              <w:marLeft w:val="0"/>
              <w:marRight w:val="0"/>
              <w:marTop w:val="0"/>
              <w:marBottom w:val="0"/>
              <w:divBdr>
                <w:top w:val="none" w:sz="0" w:space="0" w:color="auto"/>
                <w:left w:val="none" w:sz="0" w:space="0" w:color="auto"/>
                <w:bottom w:val="none" w:sz="0" w:space="0" w:color="auto"/>
                <w:right w:val="none" w:sz="0" w:space="0" w:color="auto"/>
              </w:divBdr>
            </w:div>
          </w:divsChild>
        </w:div>
        <w:div w:id="1902129249">
          <w:marLeft w:val="0"/>
          <w:marRight w:val="0"/>
          <w:marTop w:val="0"/>
          <w:marBottom w:val="0"/>
          <w:divBdr>
            <w:top w:val="none" w:sz="0" w:space="0" w:color="auto"/>
            <w:left w:val="none" w:sz="0" w:space="0" w:color="auto"/>
            <w:bottom w:val="none" w:sz="0" w:space="0" w:color="auto"/>
            <w:right w:val="none" w:sz="0" w:space="0" w:color="auto"/>
          </w:divBdr>
          <w:divsChild>
            <w:div w:id="1397780180">
              <w:marLeft w:val="0"/>
              <w:marRight w:val="0"/>
              <w:marTop w:val="0"/>
              <w:marBottom w:val="0"/>
              <w:divBdr>
                <w:top w:val="none" w:sz="0" w:space="0" w:color="auto"/>
                <w:left w:val="none" w:sz="0" w:space="0" w:color="auto"/>
                <w:bottom w:val="none" w:sz="0" w:space="0" w:color="auto"/>
                <w:right w:val="none" w:sz="0" w:space="0" w:color="auto"/>
              </w:divBdr>
            </w:div>
          </w:divsChild>
        </w:div>
        <w:div w:id="2107386117">
          <w:marLeft w:val="0"/>
          <w:marRight w:val="0"/>
          <w:marTop w:val="0"/>
          <w:marBottom w:val="0"/>
          <w:divBdr>
            <w:top w:val="none" w:sz="0" w:space="0" w:color="auto"/>
            <w:left w:val="none" w:sz="0" w:space="0" w:color="auto"/>
            <w:bottom w:val="none" w:sz="0" w:space="0" w:color="auto"/>
            <w:right w:val="none" w:sz="0" w:space="0" w:color="auto"/>
          </w:divBdr>
          <w:divsChild>
            <w:div w:id="497962543">
              <w:marLeft w:val="0"/>
              <w:marRight w:val="0"/>
              <w:marTop w:val="0"/>
              <w:marBottom w:val="0"/>
              <w:divBdr>
                <w:top w:val="none" w:sz="0" w:space="0" w:color="auto"/>
                <w:left w:val="none" w:sz="0" w:space="0" w:color="auto"/>
                <w:bottom w:val="none" w:sz="0" w:space="0" w:color="auto"/>
                <w:right w:val="none" w:sz="0" w:space="0" w:color="auto"/>
              </w:divBdr>
            </w:div>
          </w:divsChild>
        </w:div>
        <w:div w:id="346562005">
          <w:marLeft w:val="0"/>
          <w:marRight w:val="0"/>
          <w:marTop w:val="0"/>
          <w:marBottom w:val="0"/>
          <w:divBdr>
            <w:top w:val="none" w:sz="0" w:space="0" w:color="auto"/>
            <w:left w:val="none" w:sz="0" w:space="0" w:color="auto"/>
            <w:bottom w:val="none" w:sz="0" w:space="0" w:color="auto"/>
            <w:right w:val="none" w:sz="0" w:space="0" w:color="auto"/>
          </w:divBdr>
          <w:divsChild>
            <w:div w:id="1175653974">
              <w:marLeft w:val="0"/>
              <w:marRight w:val="0"/>
              <w:marTop w:val="0"/>
              <w:marBottom w:val="0"/>
              <w:divBdr>
                <w:top w:val="none" w:sz="0" w:space="0" w:color="auto"/>
                <w:left w:val="none" w:sz="0" w:space="0" w:color="auto"/>
                <w:bottom w:val="none" w:sz="0" w:space="0" w:color="auto"/>
                <w:right w:val="none" w:sz="0" w:space="0" w:color="auto"/>
              </w:divBdr>
            </w:div>
          </w:divsChild>
        </w:div>
        <w:div w:id="751052325">
          <w:marLeft w:val="0"/>
          <w:marRight w:val="0"/>
          <w:marTop w:val="0"/>
          <w:marBottom w:val="0"/>
          <w:divBdr>
            <w:top w:val="none" w:sz="0" w:space="0" w:color="auto"/>
            <w:left w:val="none" w:sz="0" w:space="0" w:color="auto"/>
            <w:bottom w:val="none" w:sz="0" w:space="0" w:color="auto"/>
            <w:right w:val="none" w:sz="0" w:space="0" w:color="auto"/>
          </w:divBdr>
          <w:divsChild>
            <w:div w:id="288903722">
              <w:marLeft w:val="0"/>
              <w:marRight w:val="0"/>
              <w:marTop w:val="0"/>
              <w:marBottom w:val="0"/>
              <w:divBdr>
                <w:top w:val="none" w:sz="0" w:space="0" w:color="auto"/>
                <w:left w:val="none" w:sz="0" w:space="0" w:color="auto"/>
                <w:bottom w:val="none" w:sz="0" w:space="0" w:color="auto"/>
                <w:right w:val="none" w:sz="0" w:space="0" w:color="auto"/>
              </w:divBdr>
            </w:div>
          </w:divsChild>
        </w:div>
        <w:div w:id="1803231337">
          <w:marLeft w:val="0"/>
          <w:marRight w:val="0"/>
          <w:marTop w:val="0"/>
          <w:marBottom w:val="0"/>
          <w:divBdr>
            <w:top w:val="none" w:sz="0" w:space="0" w:color="auto"/>
            <w:left w:val="none" w:sz="0" w:space="0" w:color="auto"/>
            <w:bottom w:val="none" w:sz="0" w:space="0" w:color="auto"/>
            <w:right w:val="none" w:sz="0" w:space="0" w:color="auto"/>
          </w:divBdr>
          <w:divsChild>
            <w:div w:id="2074039805">
              <w:marLeft w:val="0"/>
              <w:marRight w:val="0"/>
              <w:marTop w:val="0"/>
              <w:marBottom w:val="0"/>
              <w:divBdr>
                <w:top w:val="none" w:sz="0" w:space="0" w:color="auto"/>
                <w:left w:val="none" w:sz="0" w:space="0" w:color="auto"/>
                <w:bottom w:val="none" w:sz="0" w:space="0" w:color="auto"/>
                <w:right w:val="none" w:sz="0" w:space="0" w:color="auto"/>
              </w:divBdr>
            </w:div>
          </w:divsChild>
        </w:div>
        <w:div w:id="1963926458">
          <w:marLeft w:val="0"/>
          <w:marRight w:val="0"/>
          <w:marTop w:val="0"/>
          <w:marBottom w:val="0"/>
          <w:divBdr>
            <w:top w:val="none" w:sz="0" w:space="0" w:color="auto"/>
            <w:left w:val="none" w:sz="0" w:space="0" w:color="auto"/>
            <w:bottom w:val="none" w:sz="0" w:space="0" w:color="auto"/>
            <w:right w:val="none" w:sz="0" w:space="0" w:color="auto"/>
          </w:divBdr>
          <w:divsChild>
            <w:div w:id="1855921881">
              <w:marLeft w:val="0"/>
              <w:marRight w:val="0"/>
              <w:marTop w:val="0"/>
              <w:marBottom w:val="0"/>
              <w:divBdr>
                <w:top w:val="none" w:sz="0" w:space="0" w:color="auto"/>
                <w:left w:val="none" w:sz="0" w:space="0" w:color="auto"/>
                <w:bottom w:val="none" w:sz="0" w:space="0" w:color="auto"/>
                <w:right w:val="none" w:sz="0" w:space="0" w:color="auto"/>
              </w:divBdr>
            </w:div>
          </w:divsChild>
        </w:div>
        <w:div w:id="2099710114">
          <w:marLeft w:val="0"/>
          <w:marRight w:val="0"/>
          <w:marTop w:val="0"/>
          <w:marBottom w:val="0"/>
          <w:divBdr>
            <w:top w:val="none" w:sz="0" w:space="0" w:color="auto"/>
            <w:left w:val="none" w:sz="0" w:space="0" w:color="auto"/>
            <w:bottom w:val="none" w:sz="0" w:space="0" w:color="auto"/>
            <w:right w:val="none" w:sz="0" w:space="0" w:color="auto"/>
          </w:divBdr>
          <w:divsChild>
            <w:div w:id="655645382">
              <w:marLeft w:val="0"/>
              <w:marRight w:val="0"/>
              <w:marTop w:val="0"/>
              <w:marBottom w:val="0"/>
              <w:divBdr>
                <w:top w:val="none" w:sz="0" w:space="0" w:color="auto"/>
                <w:left w:val="none" w:sz="0" w:space="0" w:color="auto"/>
                <w:bottom w:val="none" w:sz="0" w:space="0" w:color="auto"/>
                <w:right w:val="none" w:sz="0" w:space="0" w:color="auto"/>
              </w:divBdr>
            </w:div>
          </w:divsChild>
        </w:div>
        <w:div w:id="1584299946">
          <w:marLeft w:val="0"/>
          <w:marRight w:val="0"/>
          <w:marTop w:val="0"/>
          <w:marBottom w:val="0"/>
          <w:divBdr>
            <w:top w:val="none" w:sz="0" w:space="0" w:color="auto"/>
            <w:left w:val="none" w:sz="0" w:space="0" w:color="auto"/>
            <w:bottom w:val="none" w:sz="0" w:space="0" w:color="auto"/>
            <w:right w:val="none" w:sz="0" w:space="0" w:color="auto"/>
          </w:divBdr>
          <w:divsChild>
            <w:div w:id="1240871892">
              <w:marLeft w:val="0"/>
              <w:marRight w:val="0"/>
              <w:marTop w:val="0"/>
              <w:marBottom w:val="0"/>
              <w:divBdr>
                <w:top w:val="none" w:sz="0" w:space="0" w:color="auto"/>
                <w:left w:val="none" w:sz="0" w:space="0" w:color="auto"/>
                <w:bottom w:val="none" w:sz="0" w:space="0" w:color="auto"/>
                <w:right w:val="none" w:sz="0" w:space="0" w:color="auto"/>
              </w:divBdr>
            </w:div>
          </w:divsChild>
        </w:div>
        <w:div w:id="1429810655">
          <w:marLeft w:val="0"/>
          <w:marRight w:val="0"/>
          <w:marTop w:val="0"/>
          <w:marBottom w:val="0"/>
          <w:divBdr>
            <w:top w:val="none" w:sz="0" w:space="0" w:color="auto"/>
            <w:left w:val="none" w:sz="0" w:space="0" w:color="auto"/>
            <w:bottom w:val="none" w:sz="0" w:space="0" w:color="auto"/>
            <w:right w:val="none" w:sz="0" w:space="0" w:color="auto"/>
          </w:divBdr>
          <w:divsChild>
            <w:div w:id="961882657">
              <w:marLeft w:val="0"/>
              <w:marRight w:val="0"/>
              <w:marTop w:val="0"/>
              <w:marBottom w:val="0"/>
              <w:divBdr>
                <w:top w:val="none" w:sz="0" w:space="0" w:color="auto"/>
                <w:left w:val="none" w:sz="0" w:space="0" w:color="auto"/>
                <w:bottom w:val="none" w:sz="0" w:space="0" w:color="auto"/>
                <w:right w:val="none" w:sz="0" w:space="0" w:color="auto"/>
              </w:divBdr>
            </w:div>
          </w:divsChild>
        </w:div>
        <w:div w:id="1000041895">
          <w:marLeft w:val="0"/>
          <w:marRight w:val="0"/>
          <w:marTop w:val="0"/>
          <w:marBottom w:val="0"/>
          <w:divBdr>
            <w:top w:val="none" w:sz="0" w:space="0" w:color="auto"/>
            <w:left w:val="none" w:sz="0" w:space="0" w:color="auto"/>
            <w:bottom w:val="none" w:sz="0" w:space="0" w:color="auto"/>
            <w:right w:val="none" w:sz="0" w:space="0" w:color="auto"/>
          </w:divBdr>
          <w:divsChild>
            <w:div w:id="1419518940">
              <w:marLeft w:val="0"/>
              <w:marRight w:val="0"/>
              <w:marTop w:val="0"/>
              <w:marBottom w:val="0"/>
              <w:divBdr>
                <w:top w:val="none" w:sz="0" w:space="0" w:color="auto"/>
                <w:left w:val="none" w:sz="0" w:space="0" w:color="auto"/>
                <w:bottom w:val="none" w:sz="0" w:space="0" w:color="auto"/>
                <w:right w:val="none" w:sz="0" w:space="0" w:color="auto"/>
              </w:divBdr>
            </w:div>
          </w:divsChild>
        </w:div>
        <w:div w:id="352923578">
          <w:marLeft w:val="0"/>
          <w:marRight w:val="0"/>
          <w:marTop w:val="0"/>
          <w:marBottom w:val="0"/>
          <w:divBdr>
            <w:top w:val="none" w:sz="0" w:space="0" w:color="auto"/>
            <w:left w:val="none" w:sz="0" w:space="0" w:color="auto"/>
            <w:bottom w:val="none" w:sz="0" w:space="0" w:color="auto"/>
            <w:right w:val="none" w:sz="0" w:space="0" w:color="auto"/>
          </w:divBdr>
          <w:divsChild>
            <w:div w:id="1365324230">
              <w:marLeft w:val="0"/>
              <w:marRight w:val="0"/>
              <w:marTop w:val="0"/>
              <w:marBottom w:val="0"/>
              <w:divBdr>
                <w:top w:val="none" w:sz="0" w:space="0" w:color="auto"/>
                <w:left w:val="none" w:sz="0" w:space="0" w:color="auto"/>
                <w:bottom w:val="none" w:sz="0" w:space="0" w:color="auto"/>
                <w:right w:val="none" w:sz="0" w:space="0" w:color="auto"/>
              </w:divBdr>
            </w:div>
          </w:divsChild>
        </w:div>
        <w:div w:id="1785878466">
          <w:marLeft w:val="0"/>
          <w:marRight w:val="0"/>
          <w:marTop w:val="0"/>
          <w:marBottom w:val="0"/>
          <w:divBdr>
            <w:top w:val="none" w:sz="0" w:space="0" w:color="auto"/>
            <w:left w:val="none" w:sz="0" w:space="0" w:color="auto"/>
            <w:bottom w:val="none" w:sz="0" w:space="0" w:color="auto"/>
            <w:right w:val="none" w:sz="0" w:space="0" w:color="auto"/>
          </w:divBdr>
          <w:divsChild>
            <w:div w:id="2074162459">
              <w:marLeft w:val="0"/>
              <w:marRight w:val="0"/>
              <w:marTop w:val="0"/>
              <w:marBottom w:val="0"/>
              <w:divBdr>
                <w:top w:val="none" w:sz="0" w:space="0" w:color="auto"/>
                <w:left w:val="none" w:sz="0" w:space="0" w:color="auto"/>
                <w:bottom w:val="none" w:sz="0" w:space="0" w:color="auto"/>
                <w:right w:val="none" w:sz="0" w:space="0" w:color="auto"/>
              </w:divBdr>
            </w:div>
          </w:divsChild>
        </w:div>
        <w:div w:id="130513911">
          <w:marLeft w:val="0"/>
          <w:marRight w:val="0"/>
          <w:marTop w:val="0"/>
          <w:marBottom w:val="0"/>
          <w:divBdr>
            <w:top w:val="none" w:sz="0" w:space="0" w:color="auto"/>
            <w:left w:val="none" w:sz="0" w:space="0" w:color="auto"/>
            <w:bottom w:val="none" w:sz="0" w:space="0" w:color="auto"/>
            <w:right w:val="none" w:sz="0" w:space="0" w:color="auto"/>
          </w:divBdr>
          <w:divsChild>
            <w:div w:id="1104883318">
              <w:marLeft w:val="0"/>
              <w:marRight w:val="0"/>
              <w:marTop w:val="0"/>
              <w:marBottom w:val="0"/>
              <w:divBdr>
                <w:top w:val="none" w:sz="0" w:space="0" w:color="auto"/>
                <w:left w:val="none" w:sz="0" w:space="0" w:color="auto"/>
                <w:bottom w:val="none" w:sz="0" w:space="0" w:color="auto"/>
                <w:right w:val="none" w:sz="0" w:space="0" w:color="auto"/>
              </w:divBdr>
            </w:div>
          </w:divsChild>
        </w:div>
        <w:div w:id="1800226950">
          <w:marLeft w:val="0"/>
          <w:marRight w:val="0"/>
          <w:marTop w:val="0"/>
          <w:marBottom w:val="0"/>
          <w:divBdr>
            <w:top w:val="none" w:sz="0" w:space="0" w:color="auto"/>
            <w:left w:val="none" w:sz="0" w:space="0" w:color="auto"/>
            <w:bottom w:val="none" w:sz="0" w:space="0" w:color="auto"/>
            <w:right w:val="none" w:sz="0" w:space="0" w:color="auto"/>
          </w:divBdr>
          <w:divsChild>
            <w:div w:id="1785878253">
              <w:marLeft w:val="0"/>
              <w:marRight w:val="0"/>
              <w:marTop w:val="0"/>
              <w:marBottom w:val="0"/>
              <w:divBdr>
                <w:top w:val="none" w:sz="0" w:space="0" w:color="auto"/>
                <w:left w:val="none" w:sz="0" w:space="0" w:color="auto"/>
                <w:bottom w:val="none" w:sz="0" w:space="0" w:color="auto"/>
                <w:right w:val="none" w:sz="0" w:space="0" w:color="auto"/>
              </w:divBdr>
            </w:div>
          </w:divsChild>
        </w:div>
        <w:div w:id="695427445">
          <w:marLeft w:val="0"/>
          <w:marRight w:val="0"/>
          <w:marTop w:val="0"/>
          <w:marBottom w:val="0"/>
          <w:divBdr>
            <w:top w:val="none" w:sz="0" w:space="0" w:color="auto"/>
            <w:left w:val="none" w:sz="0" w:space="0" w:color="auto"/>
            <w:bottom w:val="none" w:sz="0" w:space="0" w:color="auto"/>
            <w:right w:val="none" w:sz="0" w:space="0" w:color="auto"/>
          </w:divBdr>
          <w:divsChild>
            <w:div w:id="1552230634">
              <w:marLeft w:val="0"/>
              <w:marRight w:val="0"/>
              <w:marTop w:val="0"/>
              <w:marBottom w:val="0"/>
              <w:divBdr>
                <w:top w:val="none" w:sz="0" w:space="0" w:color="auto"/>
                <w:left w:val="none" w:sz="0" w:space="0" w:color="auto"/>
                <w:bottom w:val="none" w:sz="0" w:space="0" w:color="auto"/>
                <w:right w:val="none" w:sz="0" w:space="0" w:color="auto"/>
              </w:divBdr>
            </w:div>
          </w:divsChild>
        </w:div>
        <w:div w:id="1208107876">
          <w:marLeft w:val="0"/>
          <w:marRight w:val="0"/>
          <w:marTop w:val="0"/>
          <w:marBottom w:val="0"/>
          <w:divBdr>
            <w:top w:val="none" w:sz="0" w:space="0" w:color="auto"/>
            <w:left w:val="none" w:sz="0" w:space="0" w:color="auto"/>
            <w:bottom w:val="none" w:sz="0" w:space="0" w:color="auto"/>
            <w:right w:val="none" w:sz="0" w:space="0" w:color="auto"/>
          </w:divBdr>
          <w:divsChild>
            <w:div w:id="1602640360">
              <w:marLeft w:val="0"/>
              <w:marRight w:val="0"/>
              <w:marTop w:val="0"/>
              <w:marBottom w:val="0"/>
              <w:divBdr>
                <w:top w:val="none" w:sz="0" w:space="0" w:color="auto"/>
                <w:left w:val="none" w:sz="0" w:space="0" w:color="auto"/>
                <w:bottom w:val="none" w:sz="0" w:space="0" w:color="auto"/>
                <w:right w:val="none" w:sz="0" w:space="0" w:color="auto"/>
              </w:divBdr>
            </w:div>
          </w:divsChild>
        </w:div>
        <w:div w:id="1198546087">
          <w:marLeft w:val="0"/>
          <w:marRight w:val="0"/>
          <w:marTop w:val="0"/>
          <w:marBottom w:val="0"/>
          <w:divBdr>
            <w:top w:val="none" w:sz="0" w:space="0" w:color="auto"/>
            <w:left w:val="none" w:sz="0" w:space="0" w:color="auto"/>
            <w:bottom w:val="none" w:sz="0" w:space="0" w:color="auto"/>
            <w:right w:val="none" w:sz="0" w:space="0" w:color="auto"/>
          </w:divBdr>
          <w:divsChild>
            <w:div w:id="1982029959">
              <w:marLeft w:val="0"/>
              <w:marRight w:val="0"/>
              <w:marTop w:val="0"/>
              <w:marBottom w:val="0"/>
              <w:divBdr>
                <w:top w:val="none" w:sz="0" w:space="0" w:color="auto"/>
                <w:left w:val="none" w:sz="0" w:space="0" w:color="auto"/>
                <w:bottom w:val="none" w:sz="0" w:space="0" w:color="auto"/>
                <w:right w:val="none" w:sz="0" w:space="0" w:color="auto"/>
              </w:divBdr>
            </w:div>
          </w:divsChild>
        </w:div>
        <w:div w:id="1605262314">
          <w:marLeft w:val="0"/>
          <w:marRight w:val="0"/>
          <w:marTop w:val="0"/>
          <w:marBottom w:val="0"/>
          <w:divBdr>
            <w:top w:val="none" w:sz="0" w:space="0" w:color="auto"/>
            <w:left w:val="none" w:sz="0" w:space="0" w:color="auto"/>
            <w:bottom w:val="none" w:sz="0" w:space="0" w:color="auto"/>
            <w:right w:val="none" w:sz="0" w:space="0" w:color="auto"/>
          </w:divBdr>
          <w:divsChild>
            <w:div w:id="312490190">
              <w:marLeft w:val="0"/>
              <w:marRight w:val="0"/>
              <w:marTop w:val="0"/>
              <w:marBottom w:val="0"/>
              <w:divBdr>
                <w:top w:val="none" w:sz="0" w:space="0" w:color="auto"/>
                <w:left w:val="none" w:sz="0" w:space="0" w:color="auto"/>
                <w:bottom w:val="none" w:sz="0" w:space="0" w:color="auto"/>
                <w:right w:val="none" w:sz="0" w:space="0" w:color="auto"/>
              </w:divBdr>
            </w:div>
          </w:divsChild>
        </w:div>
        <w:div w:id="13845764">
          <w:marLeft w:val="0"/>
          <w:marRight w:val="0"/>
          <w:marTop w:val="0"/>
          <w:marBottom w:val="0"/>
          <w:divBdr>
            <w:top w:val="none" w:sz="0" w:space="0" w:color="auto"/>
            <w:left w:val="none" w:sz="0" w:space="0" w:color="auto"/>
            <w:bottom w:val="none" w:sz="0" w:space="0" w:color="auto"/>
            <w:right w:val="none" w:sz="0" w:space="0" w:color="auto"/>
          </w:divBdr>
          <w:divsChild>
            <w:div w:id="1444112094">
              <w:marLeft w:val="0"/>
              <w:marRight w:val="0"/>
              <w:marTop w:val="0"/>
              <w:marBottom w:val="0"/>
              <w:divBdr>
                <w:top w:val="none" w:sz="0" w:space="0" w:color="auto"/>
                <w:left w:val="none" w:sz="0" w:space="0" w:color="auto"/>
                <w:bottom w:val="none" w:sz="0" w:space="0" w:color="auto"/>
                <w:right w:val="none" w:sz="0" w:space="0" w:color="auto"/>
              </w:divBdr>
            </w:div>
          </w:divsChild>
        </w:div>
        <w:div w:id="1723403158">
          <w:marLeft w:val="0"/>
          <w:marRight w:val="0"/>
          <w:marTop w:val="0"/>
          <w:marBottom w:val="0"/>
          <w:divBdr>
            <w:top w:val="none" w:sz="0" w:space="0" w:color="auto"/>
            <w:left w:val="none" w:sz="0" w:space="0" w:color="auto"/>
            <w:bottom w:val="none" w:sz="0" w:space="0" w:color="auto"/>
            <w:right w:val="none" w:sz="0" w:space="0" w:color="auto"/>
          </w:divBdr>
          <w:divsChild>
            <w:div w:id="928470291">
              <w:marLeft w:val="0"/>
              <w:marRight w:val="0"/>
              <w:marTop w:val="0"/>
              <w:marBottom w:val="0"/>
              <w:divBdr>
                <w:top w:val="none" w:sz="0" w:space="0" w:color="auto"/>
                <w:left w:val="none" w:sz="0" w:space="0" w:color="auto"/>
                <w:bottom w:val="none" w:sz="0" w:space="0" w:color="auto"/>
                <w:right w:val="none" w:sz="0" w:space="0" w:color="auto"/>
              </w:divBdr>
            </w:div>
          </w:divsChild>
        </w:div>
        <w:div w:id="1449737348">
          <w:marLeft w:val="0"/>
          <w:marRight w:val="0"/>
          <w:marTop w:val="0"/>
          <w:marBottom w:val="0"/>
          <w:divBdr>
            <w:top w:val="none" w:sz="0" w:space="0" w:color="auto"/>
            <w:left w:val="none" w:sz="0" w:space="0" w:color="auto"/>
            <w:bottom w:val="none" w:sz="0" w:space="0" w:color="auto"/>
            <w:right w:val="none" w:sz="0" w:space="0" w:color="auto"/>
          </w:divBdr>
          <w:divsChild>
            <w:div w:id="393429799">
              <w:marLeft w:val="0"/>
              <w:marRight w:val="0"/>
              <w:marTop w:val="0"/>
              <w:marBottom w:val="0"/>
              <w:divBdr>
                <w:top w:val="none" w:sz="0" w:space="0" w:color="auto"/>
                <w:left w:val="none" w:sz="0" w:space="0" w:color="auto"/>
                <w:bottom w:val="none" w:sz="0" w:space="0" w:color="auto"/>
                <w:right w:val="none" w:sz="0" w:space="0" w:color="auto"/>
              </w:divBdr>
            </w:div>
          </w:divsChild>
        </w:div>
        <w:div w:id="1903172948">
          <w:marLeft w:val="0"/>
          <w:marRight w:val="0"/>
          <w:marTop w:val="0"/>
          <w:marBottom w:val="0"/>
          <w:divBdr>
            <w:top w:val="none" w:sz="0" w:space="0" w:color="auto"/>
            <w:left w:val="none" w:sz="0" w:space="0" w:color="auto"/>
            <w:bottom w:val="none" w:sz="0" w:space="0" w:color="auto"/>
            <w:right w:val="none" w:sz="0" w:space="0" w:color="auto"/>
          </w:divBdr>
          <w:divsChild>
            <w:div w:id="1037924457">
              <w:marLeft w:val="0"/>
              <w:marRight w:val="0"/>
              <w:marTop w:val="0"/>
              <w:marBottom w:val="0"/>
              <w:divBdr>
                <w:top w:val="none" w:sz="0" w:space="0" w:color="auto"/>
                <w:left w:val="none" w:sz="0" w:space="0" w:color="auto"/>
                <w:bottom w:val="none" w:sz="0" w:space="0" w:color="auto"/>
                <w:right w:val="none" w:sz="0" w:space="0" w:color="auto"/>
              </w:divBdr>
            </w:div>
          </w:divsChild>
        </w:div>
        <w:div w:id="1048066039">
          <w:marLeft w:val="0"/>
          <w:marRight w:val="0"/>
          <w:marTop w:val="0"/>
          <w:marBottom w:val="0"/>
          <w:divBdr>
            <w:top w:val="none" w:sz="0" w:space="0" w:color="auto"/>
            <w:left w:val="none" w:sz="0" w:space="0" w:color="auto"/>
            <w:bottom w:val="none" w:sz="0" w:space="0" w:color="auto"/>
            <w:right w:val="none" w:sz="0" w:space="0" w:color="auto"/>
          </w:divBdr>
          <w:divsChild>
            <w:div w:id="828401980">
              <w:marLeft w:val="0"/>
              <w:marRight w:val="0"/>
              <w:marTop w:val="0"/>
              <w:marBottom w:val="0"/>
              <w:divBdr>
                <w:top w:val="none" w:sz="0" w:space="0" w:color="auto"/>
                <w:left w:val="none" w:sz="0" w:space="0" w:color="auto"/>
                <w:bottom w:val="none" w:sz="0" w:space="0" w:color="auto"/>
                <w:right w:val="none" w:sz="0" w:space="0" w:color="auto"/>
              </w:divBdr>
            </w:div>
          </w:divsChild>
        </w:div>
        <w:div w:id="1191802680">
          <w:marLeft w:val="0"/>
          <w:marRight w:val="0"/>
          <w:marTop w:val="0"/>
          <w:marBottom w:val="0"/>
          <w:divBdr>
            <w:top w:val="none" w:sz="0" w:space="0" w:color="auto"/>
            <w:left w:val="none" w:sz="0" w:space="0" w:color="auto"/>
            <w:bottom w:val="none" w:sz="0" w:space="0" w:color="auto"/>
            <w:right w:val="none" w:sz="0" w:space="0" w:color="auto"/>
          </w:divBdr>
          <w:divsChild>
            <w:div w:id="561522689">
              <w:marLeft w:val="0"/>
              <w:marRight w:val="0"/>
              <w:marTop w:val="0"/>
              <w:marBottom w:val="0"/>
              <w:divBdr>
                <w:top w:val="none" w:sz="0" w:space="0" w:color="auto"/>
                <w:left w:val="none" w:sz="0" w:space="0" w:color="auto"/>
                <w:bottom w:val="none" w:sz="0" w:space="0" w:color="auto"/>
                <w:right w:val="none" w:sz="0" w:space="0" w:color="auto"/>
              </w:divBdr>
            </w:div>
          </w:divsChild>
        </w:div>
        <w:div w:id="1464422619">
          <w:marLeft w:val="0"/>
          <w:marRight w:val="0"/>
          <w:marTop w:val="0"/>
          <w:marBottom w:val="0"/>
          <w:divBdr>
            <w:top w:val="none" w:sz="0" w:space="0" w:color="auto"/>
            <w:left w:val="none" w:sz="0" w:space="0" w:color="auto"/>
            <w:bottom w:val="none" w:sz="0" w:space="0" w:color="auto"/>
            <w:right w:val="none" w:sz="0" w:space="0" w:color="auto"/>
          </w:divBdr>
          <w:divsChild>
            <w:div w:id="966203509">
              <w:marLeft w:val="0"/>
              <w:marRight w:val="0"/>
              <w:marTop w:val="0"/>
              <w:marBottom w:val="0"/>
              <w:divBdr>
                <w:top w:val="none" w:sz="0" w:space="0" w:color="auto"/>
                <w:left w:val="none" w:sz="0" w:space="0" w:color="auto"/>
                <w:bottom w:val="none" w:sz="0" w:space="0" w:color="auto"/>
                <w:right w:val="none" w:sz="0" w:space="0" w:color="auto"/>
              </w:divBdr>
            </w:div>
          </w:divsChild>
        </w:div>
        <w:div w:id="1124348766">
          <w:marLeft w:val="0"/>
          <w:marRight w:val="0"/>
          <w:marTop w:val="0"/>
          <w:marBottom w:val="0"/>
          <w:divBdr>
            <w:top w:val="none" w:sz="0" w:space="0" w:color="auto"/>
            <w:left w:val="none" w:sz="0" w:space="0" w:color="auto"/>
            <w:bottom w:val="none" w:sz="0" w:space="0" w:color="auto"/>
            <w:right w:val="none" w:sz="0" w:space="0" w:color="auto"/>
          </w:divBdr>
          <w:divsChild>
            <w:div w:id="1992907330">
              <w:marLeft w:val="0"/>
              <w:marRight w:val="0"/>
              <w:marTop w:val="0"/>
              <w:marBottom w:val="0"/>
              <w:divBdr>
                <w:top w:val="none" w:sz="0" w:space="0" w:color="auto"/>
                <w:left w:val="none" w:sz="0" w:space="0" w:color="auto"/>
                <w:bottom w:val="none" w:sz="0" w:space="0" w:color="auto"/>
                <w:right w:val="none" w:sz="0" w:space="0" w:color="auto"/>
              </w:divBdr>
            </w:div>
          </w:divsChild>
        </w:div>
        <w:div w:id="547454503">
          <w:marLeft w:val="0"/>
          <w:marRight w:val="0"/>
          <w:marTop w:val="0"/>
          <w:marBottom w:val="0"/>
          <w:divBdr>
            <w:top w:val="none" w:sz="0" w:space="0" w:color="auto"/>
            <w:left w:val="none" w:sz="0" w:space="0" w:color="auto"/>
            <w:bottom w:val="none" w:sz="0" w:space="0" w:color="auto"/>
            <w:right w:val="none" w:sz="0" w:space="0" w:color="auto"/>
          </w:divBdr>
          <w:divsChild>
            <w:div w:id="692463800">
              <w:marLeft w:val="0"/>
              <w:marRight w:val="0"/>
              <w:marTop w:val="0"/>
              <w:marBottom w:val="0"/>
              <w:divBdr>
                <w:top w:val="none" w:sz="0" w:space="0" w:color="auto"/>
                <w:left w:val="none" w:sz="0" w:space="0" w:color="auto"/>
                <w:bottom w:val="none" w:sz="0" w:space="0" w:color="auto"/>
                <w:right w:val="none" w:sz="0" w:space="0" w:color="auto"/>
              </w:divBdr>
            </w:div>
          </w:divsChild>
        </w:div>
        <w:div w:id="1341589299">
          <w:marLeft w:val="0"/>
          <w:marRight w:val="0"/>
          <w:marTop w:val="0"/>
          <w:marBottom w:val="0"/>
          <w:divBdr>
            <w:top w:val="none" w:sz="0" w:space="0" w:color="auto"/>
            <w:left w:val="none" w:sz="0" w:space="0" w:color="auto"/>
            <w:bottom w:val="none" w:sz="0" w:space="0" w:color="auto"/>
            <w:right w:val="none" w:sz="0" w:space="0" w:color="auto"/>
          </w:divBdr>
          <w:divsChild>
            <w:div w:id="1522430856">
              <w:marLeft w:val="0"/>
              <w:marRight w:val="0"/>
              <w:marTop w:val="0"/>
              <w:marBottom w:val="0"/>
              <w:divBdr>
                <w:top w:val="none" w:sz="0" w:space="0" w:color="auto"/>
                <w:left w:val="none" w:sz="0" w:space="0" w:color="auto"/>
                <w:bottom w:val="none" w:sz="0" w:space="0" w:color="auto"/>
                <w:right w:val="none" w:sz="0" w:space="0" w:color="auto"/>
              </w:divBdr>
            </w:div>
          </w:divsChild>
        </w:div>
        <w:div w:id="1590849597">
          <w:marLeft w:val="0"/>
          <w:marRight w:val="0"/>
          <w:marTop w:val="0"/>
          <w:marBottom w:val="0"/>
          <w:divBdr>
            <w:top w:val="none" w:sz="0" w:space="0" w:color="auto"/>
            <w:left w:val="none" w:sz="0" w:space="0" w:color="auto"/>
            <w:bottom w:val="none" w:sz="0" w:space="0" w:color="auto"/>
            <w:right w:val="none" w:sz="0" w:space="0" w:color="auto"/>
          </w:divBdr>
          <w:divsChild>
            <w:div w:id="1217398290">
              <w:marLeft w:val="0"/>
              <w:marRight w:val="0"/>
              <w:marTop w:val="0"/>
              <w:marBottom w:val="0"/>
              <w:divBdr>
                <w:top w:val="none" w:sz="0" w:space="0" w:color="auto"/>
                <w:left w:val="none" w:sz="0" w:space="0" w:color="auto"/>
                <w:bottom w:val="none" w:sz="0" w:space="0" w:color="auto"/>
                <w:right w:val="none" w:sz="0" w:space="0" w:color="auto"/>
              </w:divBdr>
            </w:div>
          </w:divsChild>
        </w:div>
        <w:div w:id="413019059">
          <w:marLeft w:val="0"/>
          <w:marRight w:val="0"/>
          <w:marTop w:val="0"/>
          <w:marBottom w:val="0"/>
          <w:divBdr>
            <w:top w:val="none" w:sz="0" w:space="0" w:color="auto"/>
            <w:left w:val="none" w:sz="0" w:space="0" w:color="auto"/>
            <w:bottom w:val="none" w:sz="0" w:space="0" w:color="auto"/>
            <w:right w:val="none" w:sz="0" w:space="0" w:color="auto"/>
          </w:divBdr>
          <w:divsChild>
            <w:div w:id="1848671441">
              <w:marLeft w:val="0"/>
              <w:marRight w:val="0"/>
              <w:marTop w:val="0"/>
              <w:marBottom w:val="0"/>
              <w:divBdr>
                <w:top w:val="none" w:sz="0" w:space="0" w:color="auto"/>
                <w:left w:val="none" w:sz="0" w:space="0" w:color="auto"/>
                <w:bottom w:val="none" w:sz="0" w:space="0" w:color="auto"/>
                <w:right w:val="none" w:sz="0" w:space="0" w:color="auto"/>
              </w:divBdr>
            </w:div>
          </w:divsChild>
        </w:div>
        <w:div w:id="1035428215">
          <w:marLeft w:val="0"/>
          <w:marRight w:val="0"/>
          <w:marTop w:val="0"/>
          <w:marBottom w:val="0"/>
          <w:divBdr>
            <w:top w:val="none" w:sz="0" w:space="0" w:color="auto"/>
            <w:left w:val="none" w:sz="0" w:space="0" w:color="auto"/>
            <w:bottom w:val="none" w:sz="0" w:space="0" w:color="auto"/>
            <w:right w:val="none" w:sz="0" w:space="0" w:color="auto"/>
          </w:divBdr>
          <w:divsChild>
            <w:div w:id="287128542">
              <w:marLeft w:val="0"/>
              <w:marRight w:val="0"/>
              <w:marTop w:val="0"/>
              <w:marBottom w:val="0"/>
              <w:divBdr>
                <w:top w:val="none" w:sz="0" w:space="0" w:color="auto"/>
                <w:left w:val="none" w:sz="0" w:space="0" w:color="auto"/>
                <w:bottom w:val="none" w:sz="0" w:space="0" w:color="auto"/>
                <w:right w:val="none" w:sz="0" w:space="0" w:color="auto"/>
              </w:divBdr>
            </w:div>
          </w:divsChild>
        </w:div>
        <w:div w:id="104038019">
          <w:marLeft w:val="0"/>
          <w:marRight w:val="0"/>
          <w:marTop w:val="0"/>
          <w:marBottom w:val="0"/>
          <w:divBdr>
            <w:top w:val="none" w:sz="0" w:space="0" w:color="auto"/>
            <w:left w:val="none" w:sz="0" w:space="0" w:color="auto"/>
            <w:bottom w:val="none" w:sz="0" w:space="0" w:color="auto"/>
            <w:right w:val="none" w:sz="0" w:space="0" w:color="auto"/>
          </w:divBdr>
          <w:divsChild>
            <w:div w:id="704259482">
              <w:marLeft w:val="0"/>
              <w:marRight w:val="0"/>
              <w:marTop w:val="0"/>
              <w:marBottom w:val="0"/>
              <w:divBdr>
                <w:top w:val="none" w:sz="0" w:space="0" w:color="auto"/>
                <w:left w:val="none" w:sz="0" w:space="0" w:color="auto"/>
                <w:bottom w:val="none" w:sz="0" w:space="0" w:color="auto"/>
                <w:right w:val="none" w:sz="0" w:space="0" w:color="auto"/>
              </w:divBdr>
            </w:div>
          </w:divsChild>
        </w:div>
        <w:div w:id="39020147">
          <w:marLeft w:val="0"/>
          <w:marRight w:val="0"/>
          <w:marTop w:val="0"/>
          <w:marBottom w:val="0"/>
          <w:divBdr>
            <w:top w:val="none" w:sz="0" w:space="0" w:color="auto"/>
            <w:left w:val="none" w:sz="0" w:space="0" w:color="auto"/>
            <w:bottom w:val="none" w:sz="0" w:space="0" w:color="auto"/>
            <w:right w:val="none" w:sz="0" w:space="0" w:color="auto"/>
          </w:divBdr>
          <w:divsChild>
            <w:div w:id="494150065">
              <w:marLeft w:val="0"/>
              <w:marRight w:val="0"/>
              <w:marTop w:val="0"/>
              <w:marBottom w:val="0"/>
              <w:divBdr>
                <w:top w:val="none" w:sz="0" w:space="0" w:color="auto"/>
                <w:left w:val="none" w:sz="0" w:space="0" w:color="auto"/>
                <w:bottom w:val="none" w:sz="0" w:space="0" w:color="auto"/>
                <w:right w:val="none" w:sz="0" w:space="0" w:color="auto"/>
              </w:divBdr>
            </w:div>
          </w:divsChild>
        </w:div>
        <w:div w:id="1098066938">
          <w:marLeft w:val="0"/>
          <w:marRight w:val="0"/>
          <w:marTop w:val="0"/>
          <w:marBottom w:val="0"/>
          <w:divBdr>
            <w:top w:val="none" w:sz="0" w:space="0" w:color="auto"/>
            <w:left w:val="none" w:sz="0" w:space="0" w:color="auto"/>
            <w:bottom w:val="none" w:sz="0" w:space="0" w:color="auto"/>
            <w:right w:val="none" w:sz="0" w:space="0" w:color="auto"/>
          </w:divBdr>
          <w:divsChild>
            <w:div w:id="32266731">
              <w:marLeft w:val="0"/>
              <w:marRight w:val="0"/>
              <w:marTop w:val="0"/>
              <w:marBottom w:val="0"/>
              <w:divBdr>
                <w:top w:val="none" w:sz="0" w:space="0" w:color="auto"/>
                <w:left w:val="none" w:sz="0" w:space="0" w:color="auto"/>
                <w:bottom w:val="none" w:sz="0" w:space="0" w:color="auto"/>
                <w:right w:val="none" w:sz="0" w:space="0" w:color="auto"/>
              </w:divBdr>
            </w:div>
          </w:divsChild>
        </w:div>
        <w:div w:id="823397697">
          <w:marLeft w:val="0"/>
          <w:marRight w:val="0"/>
          <w:marTop w:val="0"/>
          <w:marBottom w:val="0"/>
          <w:divBdr>
            <w:top w:val="none" w:sz="0" w:space="0" w:color="auto"/>
            <w:left w:val="none" w:sz="0" w:space="0" w:color="auto"/>
            <w:bottom w:val="none" w:sz="0" w:space="0" w:color="auto"/>
            <w:right w:val="none" w:sz="0" w:space="0" w:color="auto"/>
          </w:divBdr>
          <w:divsChild>
            <w:div w:id="897008262">
              <w:marLeft w:val="0"/>
              <w:marRight w:val="0"/>
              <w:marTop w:val="0"/>
              <w:marBottom w:val="0"/>
              <w:divBdr>
                <w:top w:val="none" w:sz="0" w:space="0" w:color="auto"/>
                <w:left w:val="none" w:sz="0" w:space="0" w:color="auto"/>
                <w:bottom w:val="none" w:sz="0" w:space="0" w:color="auto"/>
                <w:right w:val="none" w:sz="0" w:space="0" w:color="auto"/>
              </w:divBdr>
            </w:div>
          </w:divsChild>
        </w:div>
        <w:div w:id="1592473848">
          <w:marLeft w:val="0"/>
          <w:marRight w:val="0"/>
          <w:marTop w:val="0"/>
          <w:marBottom w:val="0"/>
          <w:divBdr>
            <w:top w:val="none" w:sz="0" w:space="0" w:color="auto"/>
            <w:left w:val="none" w:sz="0" w:space="0" w:color="auto"/>
            <w:bottom w:val="none" w:sz="0" w:space="0" w:color="auto"/>
            <w:right w:val="none" w:sz="0" w:space="0" w:color="auto"/>
          </w:divBdr>
          <w:divsChild>
            <w:div w:id="1918588009">
              <w:marLeft w:val="0"/>
              <w:marRight w:val="0"/>
              <w:marTop w:val="0"/>
              <w:marBottom w:val="0"/>
              <w:divBdr>
                <w:top w:val="none" w:sz="0" w:space="0" w:color="auto"/>
                <w:left w:val="none" w:sz="0" w:space="0" w:color="auto"/>
                <w:bottom w:val="none" w:sz="0" w:space="0" w:color="auto"/>
                <w:right w:val="none" w:sz="0" w:space="0" w:color="auto"/>
              </w:divBdr>
            </w:div>
          </w:divsChild>
        </w:div>
        <w:div w:id="25568770">
          <w:marLeft w:val="0"/>
          <w:marRight w:val="0"/>
          <w:marTop w:val="0"/>
          <w:marBottom w:val="0"/>
          <w:divBdr>
            <w:top w:val="none" w:sz="0" w:space="0" w:color="auto"/>
            <w:left w:val="none" w:sz="0" w:space="0" w:color="auto"/>
            <w:bottom w:val="none" w:sz="0" w:space="0" w:color="auto"/>
            <w:right w:val="none" w:sz="0" w:space="0" w:color="auto"/>
          </w:divBdr>
          <w:divsChild>
            <w:div w:id="543835057">
              <w:marLeft w:val="0"/>
              <w:marRight w:val="0"/>
              <w:marTop w:val="0"/>
              <w:marBottom w:val="0"/>
              <w:divBdr>
                <w:top w:val="none" w:sz="0" w:space="0" w:color="auto"/>
                <w:left w:val="none" w:sz="0" w:space="0" w:color="auto"/>
                <w:bottom w:val="none" w:sz="0" w:space="0" w:color="auto"/>
                <w:right w:val="none" w:sz="0" w:space="0" w:color="auto"/>
              </w:divBdr>
            </w:div>
          </w:divsChild>
        </w:div>
        <w:div w:id="2060081115">
          <w:marLeft w:val="0"/>
          <w:marRight w:val="0"/>
          <w:marTop w:val="0"/>
          <w:marBottom w:val="0"/>
          <w:divBdr>
            <w:top w:val="none" w:sz="0" w:space="0" w:color="auto"/>
            <w:left w:val="none" w:sz="0" w:space="0" w:color="auto"/>
            <w:bottom w:val="none" w:sz="0" w:space="0" w:color="auto"/>
            <w:right w:val="none" w:sz="0" w:space="0" w:color="auto"/>
          </w:divBdr>
          <w:divsChild>
            <w:div w:id="637493425">
              <w:marLeft w:val="0"/>
              <w:marRight w:val="0"/>
              <w:marTop w:val="0"/>
              <w:marBottom w:val="0"/>
              <w:divBdr>
                <w:top w:val="none" w:sz="0" w:space="0" w:color="auto"/>
                <w:left w:val="none" w:sz="0" w:space="0" w:color="auto"/>
                <w:bottom w:val="none" w:sz="0" w:space="0" w:color="auto"/>
                <w:right w:val="none" w:sz="0" w:space="0" w:color="auto"/>
              </w:divBdr>
            </w:div>
          </w:divsChild>
        </w:div>
        <w:div w:id="262424202">
          <w:marLeft w:val="0"/>
          <w:marRight w:val="0"/>
          <w:marTop w:val="0"/>
          <w:marBottom w:val="0"/>
          <w:divBdr>
            <w:top w:val="none" w:sz="0" w:space="0" w:color="auto"/>
            <w:left w:val="none" w:sz="0" w:space="0" w:color="auto"/>
            <w:bottom w:val="none" w:sz="0" w:space="0" w:color="auto"/>
            <w:right w:val="none" w:sz="0" w:space="0" w:color="auto"/>
          </w:divBdr>
          <w:divsChild>
            <w:div w:id="72287853">
              <w:marLeft w:val="0"/>
              <w:marRight w:val="0"/>
              <w:marTop w:val="0"/>
              <w:marBottom w:val="0"/>
              <w:divBdr>
                <w:top w:val="none" w:sz="0" w:space="0" w:color="auto"/>
                <w:left w:val="none" w:sz="0" w:space="0" w:color="auto"/>
                <w:bottom w:val="none" w:sz="0" w:space="0" w:color="auto"/>
                <w:right w:val="none" w:sz="0" w:space="0" w:color="auto"/>
              </w:divBdr>
            </w:div>
          </w:divsChild>
        </w:div>
        <w:div w:id="2063477341">
          <w:marLeft w:val="0"/>
          <w:marRight w:val="0"/>
          <w:marTop w:val="0"/>
          <w:marBottom w:val="0"/>
          <w:divBdr>
            <w:top w:val="none" w:sz="0" w:space="0" w:color="auto"/>
            <w:left w:val="none" w:sz="0" w:space="0" w:color="auto"/>
            <w:bottom w:val="none" w:sz="0" w:space="0" w:color="auto"/>
            <w:right w:val="none" w:sz="0" w:space="0" w:color="auto"/>
          </w:divBdr>
          <w:divsChild>
            <w:div w:id="910506568">
              <w:marLeft w:val="0"/>
              <w:marRight w:val="0"/>
              <w:marTop w:val="0"/>
              <w:marBottom w:val="0"/>
              <w:divBdr>
                <w:top w:val="none" w:sz="0" w:space="0" w:color="auto"/>
                <w:left w:val="none" w:sz="0" w:space="0" w:color="auto"/>
                <w:bottom w:val="none" w:sz="0" w:space="0" w:color="auto"/>
                <w:right w:val="none" w:sz="0" w:space="0" w:color="auto"/>
              </w:divBdr>
            </w:div>
          </w:divsChild>
        </w:div>
        <w:div w:id="2062049105">
          <w:marLeft w:val="0"/>
          <w:marRight w:val="0"/>
          <w:marTop w:val="0"/>
          <w:marBottom w:val="0"/>
          <w:divBdr>
            <w:top w:val="none" w:sz="0" w:space="0" w:color="auto"/>
            <w:left w:val="none" w:sz="0" w:space="0" w:color="auto"/>
            <w:bottom w:val="none" w:sz="0" w:space="0" w:color="auto"/>
            <w:right w:val="none" w:sz="0" w:space="0" w:color="auto"/>
          </w:divBdr>
          <w:divsChild>
            <w:div w:id="868878727">
              <w:marLeft w:val="0"/>
              <w:marRight w:val="0"/>
              <w:marTop w:val="0"/>
              <w:marBottom w:val="0"/>
              <w:divBdr>
                <w:top w:val="none" w:sz="0" w:space="0" w:color="auto"/>
                <w:left w:val="none" w:sz="0" w:space="0" w:color="auto"/>
                <w:bottom w:val="none" w:sz="0" w:space="0" w:color="auto"/>
                <w:right w:val="none" w:sz="0" w:space="0" w:color="auto"/>
              </w:divBdr>
            </w:div>
          </w:divsChild>
        </w:div>
        <w:div w:id="629895548">
          <w:marLeft w:val="0"/>
          <w:marRight w:val="0"/>
          <w:marTop w:val="0"/>
          <w:marBottom w:val="0"/>
          <w:divBdr>
            <w:top w:val="none" w:sz="0" w:space="0" w:color="auto"/>
            <w:left w:val="none" w:sz="0" w:space="0" w:color="auto"/>
            <w:bottom w:val="none" w:sz="0" w:space="0" w:color="auto"/>
            <w:right w:val="none" w:sz="0" w:space="0" w:color="auto"/>
          </w:divBdr>
          <w:divsChild>
            <w:div w:id="1417282264">
              <w:marLeft w:val="0"/>
              <w:marRight w:val="0"/>
              <w:marTop w:val="0"/>
              <w:marBottom w:val="0"/>
              <w:divBdr>
                <w:top w:val="none" w:sz="0" w:space="0" w:color="auto"/>
                <w:left w:val="none" w:sz="0" w:space="0" w:color="auto"/>
                <w:bottom w:val="none" w:sz="0" w:space="0" w:color="auto"/>
                <w:right w:val="none" w:sz="0" w:space="0" w:color="auto"/>
              </w:divBdr>
            </w:div>
          </w:divsChild>
        </w:div>
        <w:div w:id="1448352752">
          <w:marLeft w:val="0"/>
          <w:marRight w:val="0"/>
          <w:marTop w:val="0"/>
          <w:marBottom w:val="0"/>
          <w:divBdr>
            <w:top w:val="none" w:sz="0" w:space="0" w:color="auto"/>
            <w:left w:val="none" w:sz="0" w:space="0" w:color="auto"/>
            <w:bottom w:val="none" w:sz="0" w:space="0" w:color="auto"/>
            <w:right w:val="none" w:sz="0" w:space="0" w:color="auto"/>
          </w:divBdr>
          <w:divsChild>
            <w:div w:id="1483235280">
              <w:marLeft w:val="0"/>
              <w:marRight w:val="0"/>
              <w:marTop w:val="0"/>
              <w:marBottom w:val="0"/>
              <w:divBdr>
                <w:top w:val="none" w:sz="0" w:space="0" w:color="auto"/>
                <w:left w:val="none" w:sz="0" w:space="0" w:color="auto"/>
                <w:bottom w:val="none" w:sz="0" w:space="0" w:color="auto"/>
                <w:right w:val="none" w:sz="0" w:space="0" w:color="auto"/>
              </w:divBdr>
            </w:div>
          </w:divsChild>
        </w:div>
        <w:div w:id="422141756">
          <w:marLeft w:val="0"/>
          <w:marRight w:val="0"/>
          <w:marTop w:val="0"/>
          <w:marBottom w:val="0"/>
          <w:divBdr>
            <w:top w:val="none" w:sz="0" w:space="0" w:color="auto"/>
            <w:left w:val="none" w:sz="0" w:space="0" w:color="auto"/>
            <w:bottom w:val="none" w:sz="0" w:space="0" w:color="auto"/>
            <w:right w:val="none" w:sz="0" w:space="0" w:color="auto"/>
          </w:divBdr>
          <w:divsChild>
            <w:div w:id="1391224399">
              <w:marLeft w:val="0"/>
              <w:marRight w:val="0"/>
              <w:marTop w:val="0"/>
              <w:marBottom w:val="0"/>
              <w:divBdr>
                <w:top w:val="none" w:sz="0" w:space="0" w:color="auto"/>
                <w:left w:val="none" w:sz="0" w:space="0" w:color="auto"/>
                <w:bottom w:val="none" w:sz="0" w:space="0" w:color="auto"/>
                <w:right w:val="none" w:sz="0" w:space="0" w:color="auto"/>
              </w:divBdr>
            </w:div>
          </w:divsChild>
        </w:div>
        <w:div w:id="1909916648">
          <w:marLeft w:val="0"/>
          <w:marRight w:val="0"/>
          <w:marTop w:val="0"/>
          <w:marBottom w:val="0"/>
          <w:divBdr>
            <w:top w:val="none" w:sz="0" w:space="0" w:color="auto"/>
            <w:left w:val="none" w:sz="0" w:space="0" w:color="auto"/>
            <w:bottom w:val="none" w:sz="0" w:space="0" w:color="auto"/>
            <w:right w:val="none" w:sz="0" w:space="0" w:color="auto"/>
          </w:divBdr>
          <w:divsChild>
            <w:div w:id="580065972">
              <w:marLeft w:val="0"/>
              <w:marRight w:val="0"/>
              <w:marTop w:val="0"/>
              <w:marBottom w:val="0"/>
              <w:divBdr>
                <w:top w:val="none" w:sz="0" w:space="0" w:color="auto"/>
                <w:left w:val="none" w:sz="0" w:space="0" w:color="auto"/>
                <w:bottom w:val="none" w:sz="0" w:space="0" w:color="auto"/>
                <w:right w:val="none" w:sz="0" w:space="0" w:color="auto"/>
              </w:divBdr>
            </w:div>
          </w:divsChild>
        </w:div>
        <w:div w:id="1886915689">
          <w:marLeft w:val="0"/>
          <w:marRight w:val="0"/>
          <w:marTop w:val="0"/>
          <w:marBottom w:val="0"/>
          <w:divBdr>
            <w:top w:val="none" w:sz="0" w:space="0" w:color="auto"/>
            <w:left w:val="none" w:sz="0" w:space="0" w:color="auto"/>
            <w:bottom w:val="none" w:sz="0" w:space="0" w:color="auto"/>
            <w:right w:val="none" w:sz="0" w:space="0" w:color="auto"/>
          </w:divBdr>
          <w:divsChild>
            <w:div w:id="2003700666">
              <w:marLeft w:val="0"/>
              <w:marRight w:val="0"/>
              <w:marTop w:val="0"/>
              <w:marBottom w:val="0"/>
              <w:divBdr>
                <w:top w:val="none" w:sz="0" w:space="0" w:color="auto"/>
                <w:left w:val="none" w:sz="0" w:space="0" w:color="auto"/>
                <w:bottom w:val="none" w:sz="0" w:space="0" w:color="auto"/>
                <w:right w:val="none" w:sz="0" w:space="0" w:color="auto"/>
              </w:divBdr>
            </w:div>
          </w:divsChild>
        </w:div>
        <w:div w:id="877011496">
          <w:marLeft w:val="0"/>
          <w:marRight w:val="0"/>
          <w:marTop w:val="0"/>
          <w:marBottom w:val="0"/>
          <w:divBdr>
            <w:top w:val="none" w:sz="0" w:space="0" w:color="auto"/>
            <w:left w:val="none" w:sz="0" w:space="0" w:color="auto"/>
            <w:bottom w:val="none" w:sz="0" w:space="0" w:color="auto"/>
            <w:right w:val="none" w:sz="0" w:space="0" w:color="auto"/>
          </w:divBdr>
          <w:divsChild>
            <w:div w:id="846746528">
              <w:marLeft w:val="0"/>
              <w:marRight w:val="0"/>
              <w:marTop w:val="0"/>
              <w:marBottom w:val="0"/>
              <w:divBdr>
                <w:top w:val="none" w:sz="0" w:space="0" w:color="auto"/>
                <w:left w:val="none" w:sz="0" w:space="0" w:color="auto"/>
                <w:bottom w:val="none" w:sz="0" w:space="0" w:color="auto"/>
                <w:right w:val="none" w:sz="0" w:space="0" w:color="auto"/>
              </w:divBdr>
            </w:div>
          </w:divsChild>
        </w:div>
        <w:div w:id="284047371">
          <w:marLeft w:val="0"/>
          <w:marRight w:val="0"/>
          <w:marTop w:val="0"/>
          <w:marBottom w:val="0"/>
          <w:divBdr>
            <w:top w:val="none" w:sz="0" w:space="0" w:color="auto"/>
            <w:left w:val="none" w:sz="0" w:space="0" w:color="auto"/>
            <w:bottom w:val="none" w:sz="0" w:space="0" w:color="auto"/>
            <w:right w:val="none" w:sz="0" w:space="0" w:color="auto"/>
          </w:divBdr>
          <w:divsChild>
            <w:div w:id="1524898151">
              <w:marLeft w:val="0"/>
              <w:marRight w:val="0"/>
              <w:marTop w:val="0"/>
              <w:marBottom w:val="0"/>
              <w:divBdr>
                <w:top w:val="none" w:sz="0" w:space="0" w:color="auto"/>
                <w:left w:val="none" w:sz="0" w:space="0" w:color="auto"/>
                <w:bottom w:val="none" w:sz="0" w:space="0" w:color="auto"/>
                <w:right w:val="none" w:sz="0" w:space="0" w:color="auto"/>
              </w:divBdr>
            </w:div>
          </w:divsChild>
        </w:div>
        <w:div w:id="261500632">
          <w:marLeft w:val="0"/>
          <w:marRight w:val="0"/>
          <w:marTop w:val="0"/>
          <w:marBottom w:val="0"/>
          <w:divBdr>
            <w:top w:val="none" w:sz="0" w:space="0" w:color="auto"/>
            <w:left w:val="none" w:sz="0" w:space="0" w:color="auto"/>
            <w:bottom w:val="none" w:sz="0" w:space="0" w:color="auto"/>
            <w:right w:val="none" w:sz="0" w:space="0" w:color="auto"/>
          </w:divBdr>
          <w:divsChild>
            <w:div w:id="75175247">
              <w:marLeft w:val="0"/>
              <w:marRight w:val="0"/>
              <w:marTop w:val="0"/>
              <w:marBottom w:val="0"/>
              <w:divBdr>
                <w:top w:val="none" w:sz="0" w:space="0" w:color="auto"/>
                <w:left w:val="none" w:sz="0" w:space="0" w:color="auto"/>
                <w:bottom w:val="none" w:sz="0" w:space="0" w:color="auto"/>
                <w:right w:val="none" w:sz="0" w:space="0" w:color="auto"/>
              </w:divBdr>
            </w:div>
          </w:divsChild>
        </w:div>
        <w:div w:id="1820879456">
          <w:marLeft w:val="0"/>
          <w:marRight w:val="0"/>
          <w:marTop w:val="0"/>
          <w:marBottom w:val="0"/>
          <w:divBdr>
            <w:top w:val="none" w:sz="0" w:space="0" w:color="auto"/>
            <w:left w:val="none" w:sz="0" w:space="0" w:color="auto"/>
            <w:bottom w:val="none" w:sz="0" w:space="0" w:color="auto"/>
            <w:right w:val="none" w:sz="0" w:space="0" w:color="auto"/>
          </w:divBdr>
          <w:divsChild>
            <w:div w:id="601499787">
              <w:marLeft w:val="0"/>
              <w:marRight w:val="0"/>
              <w:marTop w:val="0"/>
              <w:marBottom w:val="0"/>
              <w:divBdr>
                <w:top w:val="none" w:sz="0" w:space="0" w:color="auto"/>
                <w:left w:val="none" w:sz="0" w:space="0" w:color="auto"/>
                <w:bottom w:val="none" w:sz="0" w:space="0" w:color="auto"/>
                <w:right w:val="none" w:sz="0" w:space="0" w:color="auto"/>
              </w:divBdr>
            </w:div>
          </w:divsChild>
        </w:div>
        <w:div w:id="2096434480">
          <w:marLeft w:val="0"/>
          <w:marRight w:val="0"/>
          <w:marTop w:val="0"/>
          <w:marBottom w:val="0"/>
          <w:divBdr>
            <w:top w:val="none" w:sz="0" w:space="0" w:color="auto"/>
            <w:left w:val="none" w:sz="0" w:space="0" w:color="auto"/>
            <w:bottom w:val="none" w:sz="0" w:space="0" w:color="auto"/>
            <w:right w:val="none" w:sz="0" w:space="0" w:color="auto"/>
          </w:divBdr>
          <w:divsChild>
            <w:div w:id="2097164088">
              <w:marLeft w:val="0"/>
              <w:marRight w:val="0"/>
              <w:marTop w:val="0"/>
              <w:marBottom w:val="0"/>
              <w:divBdr>
                <w:top w:val="none" w:sz="0" w:space="0" w:color="auto"/>
                <w:left w:val="none" w:sz="0" w:space="0" w:color="auto"/>
                <w:bottom w:val="none" w:sz="0" w:space="0" w:color="auto"/>
                <w:right w:val="none" w:sz="0" w:space="0" w:color="auto"/>
              </w:divBdr>
            </w:div>
          </w:divsChild>
        </w:div>
        <w:div w:id="983854191">
          <w:marLeft w:val="0"/>
          <w:marRight w:val="0"/>
          <w:marTop w:val="0"/>
          <w:marBottom w:val="0"/>
          <w:divBdr>
            <w:top w:val="none" w:sz="0" w:space="0" w:color="auto"/>
            <w:left w:val="none" w:sz="0" w:space="0" w:color="auto"/>
            <w:bottom w:val="none" w:sz="0" w:space="0" w:color="auto"/>
            <w:right w:val="none" w:sz="0" w:space="0" w:color="auto"/>
          </w:divBdr>
          <w:divsChild>
            <w:div w:id="1759863026">
              <w:marLeft w:val="0"/>
              <w:marRight w:val="0"/>
              <w:marTop w:val="0"/>
              <w:marBottom w:val="0"/>
              <w:divBdr>
                <w:top w:val="none" w:sz="0" w:space="0" w:color="auto"/>
                <w:left w:val="none" w:sz="0" w:space="0" w:color="auto"/>
                <w:bottom w:val="none" w:sz="0" w:space="0" w:color="auto"/>
                <w:right w:val="none" w:sz="0" w:space="0" w:color="auto"/>
              </w:divBdr>
            </w:div>
          </w:divsChild>
        </w:div>
        <w:div w:id="895553762">
          <w:marLeft w:val="0"/>
          <w:marRight w:val="0"/>
          <w:marTop w:val="0"/>
          <w:marBottom w:val="0"/>
          <w:divBdr>
            <w:top w:val="none" w:sz="0" w:space="0" w:color="auto"/>
            <w:left w:val="none" w:sz="0" w:space="0" w:color="auto"/>
            <w:bottom w:val="none" w:sz="0" w:space="0" w:color="auto"/>
            <w:right w:val="none" w:sz="0" w:space="0" w:color="auto"/>
          </w:divBdr>
          <w:divsChild>
            <w:div w:id="2080593380">
              <w:marLeft w:val="0"/>
              <w:marRight w:val="0"/>
              <w:marTop w:val="0"/>
              <w:marBottom w:val="0"/>
              <w:divBdr>
                <w:top w:val="none" w:sz="0" w:space="0" w:color="auto"/>
                <w:left w:val="none" w:sz="0" w:space="0" w:color="auto"/>
                <w:bottom w:val="none" w:sz="0" w:space="0" w:color="auto"/>
                <w:right w:val="none" w:sz="0" w:space="0" w:color="auto"/>
              </w:divBdr>
            </w:div>
          </w:divsChild>
        </w:div>
        <w:div w:id="1370837093">
          <w:marLeft w:val="0"/>
          <w:marRight w:val="0"/>
          <w:marTop w:val="0"/>
          <w:marBottom w:val="0"/>
          <w:divBdr>
            <w:top w:val="none" w:sz="0" w:space="0" w:color="auto"/>
            <w:left w:val="none" w:sz="0" w:space="0" w:color="auto"/>
            <w:bottom w:val="none" w:sz="0" w:space="0" w:color="auto"/>
            <w:right w:val="none" w:sz="0" w:space="0" w:color="auto"/>
          </w:divBdr>
          <w:divsChild>
            <w:div w:id="749083228">
              <w:marLeft w:val="0"/>
              <w:marRight w:val="0"/>
              <w:marTop w:val="0"/>
              <w:marBottom w:val="0"/>
              <w:divBdr>
                <w:top w:val="none" w:sz="0" w:space="0" w:color="auto"/>
                <w:left w:val="none" w:sz="0" w:space="0" w:color="auto"/>
                <w:bottom w:val="none" w:sz="0" w:space="0" w:color="auto"/>
                <w:right w:val="none" w:sz="0" w:space="0" w:color="auto"/>
              </w:divBdr>
            </w:div>
          </w:divsChild>
        </w:div>
        <w:div w:id="512765541">
          <w:marLeft w:val="0"/>
          <w:marRight w:val="0"/>
          <w:marTop w:val="0"/>
          <w:marBottom w:val="0"/>
          <w:divBdr>
            <w:top w:val="none" w:sz="0" w:space="0" w:color="auto"/>
            <w:left w:val="none" w:sz="0" w:space="0" w:color="auto"/>
            <w:bottom w:val="none" w:sz="0" w:space="0" w:color="auto"/>
            <w:right w:val="none" w:sz="0" w:space="0" w:color="auto"/>
          </w:divBdr>
          <w:divsChild>
            <w:div w:id="1626621794">
              <w:marLeft w:val="0"/>
              <w:marRight w:val="0"/>
              <w:marTop w:val="0"/>
              <w:marBottom w:val="0"/>
              <w:divBdr>
                <w:top w:val="none" w:sz="0" w:space="0" w:color="auto"/>
                <w:left w:val="none" w:sz="0" w:space="0" w:color="auto"/>
                <w:bottom w:val="none" w:sz="0" w:space="0" w:color="auto"/>
                <w:right w:val="none" w:sz="0" w:space="0" w:color="auto"/>
              </w:divBdr>
            </w:div>
          </w:divsChild>
        </w:div>
        <w:div w:id="1607957326">
          <w:marLeft w:val="0"/>
          <w:marRight w:val="0"/>
          <w:marTop w:val="0"/>
          <w:marBottom w:val="0"/>
          <w:divBdr>
            <w:top w:val="none" w:sz="0" w:space="0" w:color="auto"/>
            <w:left w:val="none" w:sz="0" w:space="0" w:color="auto"/>
            <w:bottom w:val="none" w:sz="0" w:space="0" w:color="auto"/>
            <w:right w:val="none" w:sz="0" w:space="0" w:color="auto"/>
          </w:divBdr>
          <w:divsChild>
            <w:div w:id="1936208959">
              <w:marLeft w:val="0"/>
              <w:marRight w:val="0"/>
              <w:marTop w:val="0"/>
              <w:marBottom w:val="0"/>
              <w:divBdr>
                <w:top w:val="none" w:sz="0" w:space="0" w:color="auto"/>
                <w:left w:val="none" w:sz="0" w:space="0" w:color="auto"/>
                <w:bottom w:val="none" w:sz="0" w:space="0" w:color="auto"/>
                <w:right w:val="none" w:sz="0" w:space="0" w:color="auto"/>
              </w:divBdr>
            </w:div>
          </w:divsChild>
        </w:div>
        <w:div w:id="1504248421">
          <w:marLeft w:val="0"/>
          <w:marRight w:val="0"/>
          <w:marTop w:val="0"/>
          <w:marBottom w:val="0"/>
          <w:divBdr>
            <w:top w:val="none" w:sz="0" w:space="0" w:color="auto"/>
            <w:left w:val="none" w:sz="0" w:space="0" w:color="auto"/>
            <w:bottom w:val="none" w:sz="0" w:space="0" w:color="auto"/>
            <w:right w:val="none" w:sz="0" w:space="0" w:color="auto"/>
          </w:divBdr>
          <w:divsChild>
            <w:div w:id="400178169">
              <w:marLeft w:val="0"/>
              <w:marRight w:val="0"/>
              <w:marTop w:val="0"/>
              <w:marBottom w:val="0"/>
              <w:divBdr>
                <w:top w:val="none" w:sz="0" w:space="0" w:color="auto"/>
                <w:left w:val="none" w:sz="0" w:space="0" w:color="auto"/>
                <w:bottom w:val="none" w:sz="0" w:space="0" w:color="auto"/>
                <w:right w:val="none" w:sz="0" w:space="0" w:color="auto"/>
              </w:divBdr>
            </w:div>
          </w:divsChild>
        </w:div>
        <w:div w:id="883057037">
          <w:marLeft w:val="0"/>
          <w:marRight w:val="0"/>
          <w:marTop w:val="0"/>
          <w:marBottom w:val="0"/>
          <w:divBdr>
            <w:top w:val="none" w:sz="0" w:space="0" w:color="auto"/>
            <w:left w:val="none" w:sz="0" w:space="0" w:color="auto"/>
            <w:bottom w:val="none" w:sz="0" w:space="0" w:color="auto"/>
            <w:right w:val="none" w:sz="0" w:space="0" w:color="auto"/>
          </w:divBdr>
          <w:divsChild>
            <w:div w:id="1491948528">
              <w:marLeft w:val="0"/>
              <w:marRight w:val="0"/>
              <w:marTop w:val="0"/>
              <w:marBottom w:val="0"/>
              <w:divBdr>
                <w:top w:val="none" w:sz="0" w:space="0" w:color="auto"/>
                <w:left w:val="none" w:sz="0" w:space="0" w:color="auto"/>
                <w:bottom w:val="none" w:sz="0" w:space="0" w:color="auto"/>
                <w:right w:val="none" w:sz="0" w:space="0" w:color="auto"/>
              </w:divBdr>
            </w:div>
          </w:divsChild>
        </w:div>
        <w:div w:id="857888206">
          <w:marLeft w:val="0"/>
          <w:marRight w:val="0"/>
          <w:marTop w:val="0"/>
          <w:marBottom w:val="0"/>
          <w:divBdr>
            <w:top w:val="none" w:sz="0" w:space="0" w:color="auto"/>
            <w:left w:val="none" w:sz="0" w:space="0" w:color="auto"/>
            <w:bottom w:val="none" w:sz="0" w:space="0" w:color="auto"/>
            <w:right w:val="none" w:sz="0" w:space="0" w:color="auto"/>
          </w:divBdr>
          <w:divsChild>
            <w:div w:id="91433851">
              <w:marLeft w:val="0"/>
              <w:marRight w:val="0"/>
              <w:marTop w:val="0"/>
              <w:marBottom w:val="0"/>
              <w:divBdr>
                <w:top w:val="none" w:sz="0" w:space="0" w:color="auto"/>
                <w:left w:val="none" w:sz="0" w:space="0" w:color="auto"/>
                <w:bottom w:val="none" w:sz="0" w:space="0" w:color="auto"/>
                <w:right w:val="none" w:sz="0" w:space="0" w:color="auto"/>
              </w:divBdr>
            </w:div>
          </w:divsChild>
        </w:div>
        <w:div w:id="1266620169">
          <w:marLeft w:val="0"/>
          <w:marRight w:val="0"/>
          <w:marTop w:val="0"/>
          <w:marBottom w:val="0"/>
          <w:divBdr>
            <w:top w:val="none" w:sz="0" w:space="0" w:color="auto"/>
            <w:left w:val="none" w:sz="0" w:space="0" w:color="auto"/>
            <w:bottom w:val="none" w:sz="0" w:space="0" w:color="auto"/>
            <w:right w:val="none" w:sz="0" w:space="0" w:color="auto"/>
          </w:divBdr>
          <w:divsChild>
            <w:div w:id="1705252150">
              <w:marLeft w:val="0"/>
              <w:marRight w:val="0"/>
              <w:marTop w:val="0"/>
              <w:marBottom w:val="0"/>
              <w:divBdr>
                <w:top w:val="none" w:sz="0" w:space="0" w:color="auto"/>
                <w:left w:val="none" w:sz="0" w:space="0" w:color="auto"/>
                <w:bottom w:val="none" w:sz="0" w:space="0" w:color="auto"/>
                <w:right w:val="none" w:sz="0" w:space="0" w:color="auto"/>
              </w:divBdr>
            </w:div>
          </w:divsChild>
        </w:div>
        <w:div w:id="306475272">
          <w:marLeft w:val="0"/>
          <w:marRight w:val="0"/>
          <w:marTop w:val="0"/>
          <w:marBottom w:val="0"/>
          <w:divBdr>
            <w:top w:val="none" w:sz="0" w:space="0" w:color="auto"/>
            <w:left w:val="none" w:sz="0" w:space="0" w:color="auto"/>
            <w:bottom w:val="none" w:sz="0" w:space="0" w:color="auto"/>
            <w:right w:val="none" w:sz="0" w:space="0" w:color="auto"/>
          </w:divBdr>
          <w:divsChild>
            <w:div w:id="1341931595">
              <w:marLeft w:val="0"/>
              <w:marRight w:val="0"/>
              <w:marTop w:val="0"/>
              <w:marBottom w:val="0"/>
              <w:divBdr>
                <w:top w:val="none" w:sz="0" w:space="0" w:color="auto"/>
                <w:left w:val="none" w:sz="0" w:space="0" w:color="auto"/>
                <w:bottom w:val="none" w:sz="0" w:space="0" w:color="auto"/>
                <w:right w:val="none" w:sz="0" w:space="0" w:color="auto"/>
              </w:divBdr>
            </w:div>
          </w:divsChild>
        </w:div>
        <w:div w:id="1956329367">
          <w:marLeft w:val="0"/>
          <w:marRight w:val="0"/>
          <w:marTop w:val="0"/>
          <w:marBottom w:val="0"/>
          <w:divBdr>
            <w:top w:val="none" w:sz="0" w:space="0" w:color="auto"/>
            <w:left w:val="none" w:sz="0" w:space="0" w:color="auto"/>
            <w:bottom w:val="none" w:sz="0" w:space="0" w:color="auto"/>
            <w:right w:val="none" w:sz="0" w:space="0" w:color="auto"/>
          </w:divBdr>
          <w:divsChild>
            <w:div w:id="2055157286">
              <w:marLeft w:val="0"/>
              <w:marRight w:val="0"/>
              <w:marTop w:val="0"/>
              <w:marBottom w:val="0"/>
              <w:divBdr>
                <w:top w:val="none" w:sz="0" w:space="0" w:color="auto"/>
                <w:left w:val="none" w:sz="0" w:space="0" w:color="auto"/>
                <w:bottom w:val="none" w:sz="0" w:space="0" w:color="auto"/>
                <w:right w:val="none" w:sz="0" w:space="0" w:color="auto"/>
              </w:divBdr>
            </w:div>
          </w:divsChild>
        </w:div>
        <w:div w:id="1751924127">
          <w:marLeft w:val="0"/>
          <w:marRight w:val="0"/>
          <w:marTop w:val="0"/>
          <w:marBottom w:val="0"/>
          <w:divBdr>
            <w:top w:val="none" w:sz="0" w:space="0" w:color="auto"/>
            <w:left w:val="none" w:sz="0" w:space="0" w:color="auto"/>
            <w:bottom w:val="none" w:sz="0" w:space="0" w:color="auto"/>
            <w:right w:val="none" w:sz="0" w:space="0" w:color="auto"/>
          </w:divBdr>
          <w:divsChild>
            <w:div w:id="907494911">
              <w:marLeft w:val="0"/>
              <w:marRight w:val="0"/>
              <w:marTop w:val="0"/>
              <w:marBottom w:val="0"/>
              <w:divBdr>
                <w:top w:val="none" w:sz="0" w:space="0" w:color="auto"/>
                <w:left w:val="none" w:sz="0" w:space="0" w:color="auto"/>
                <w:bottom w:val="none" w:sz="0" w:space="0" w:color="auto"/>
                <w:right w:val="none" w:sz="0" w:space="0" w:color="auto"/>
              </w:divBdr>
            </w:div>
          </w:divsChild>
        </w:div>
        <w:div w:id="856235450">
          <w:marLeft w:val="0"/>
          <w:marRight w:val="0"/>
          <w:marTop w:val="0"/>
          <w:marBottom w:val="0"/>
          <w:divBdr>
            <w:top w:val="none" w:sz="0" w:space="0" w:color="auto"/>
            <w:left w:val="none" w:sz="0" w:space="0" w:color="auto"/>
            <w:bottom w:val="none" w:sz="0" w:space="0" w:color="auto"/>
            <w:right w:val="none" w:sz="0" w:space="0" w:color="auto"/>
          </w:divBdr>
          <w:divsChild>
            <w:div w:id="175579516">
              <w:marLeft w:val="0"/>
              <w:marRight w:val="0"/>
              <w:marTop w:val="0"/>
              <w:marBottom w:val="0"/>
              <w:divBdr>
                <w:top w:val="none" w:sz="0" w:space="0" w:color="auto"/>
                <w:left w:val="none" w:sz="0" w:space="0" w:color="auto"/>
                <w:bottom w:val="none" w:sz="0" w:space="0" w:color="auto"/>
                <w:right w:val="none" w:sz="0" w:space="0" w:color="auto"/>
              </w:divBdr>
            </w:div>
          </w:divsChild>
        </w:div>
        <w:div w:id="494876766">
          <w:marLeft w:val="0"/>
          <w:marRight w:val="0"/>
          <w:marTop w:val="0"/>
          <w:marBottom w:val="0"/>
          <w:divBdr>
            <w:top w:val="none" w:sz="0" w:space="0" w:color="auto"/>
            <w:left w:val="none" w:sz="0" w:space="0" w:color="auto"/>
            <w:bottom w:val="none" w:sz="0" w:space="0" w:color="auto"/>
            <w:right w:val="none" w:sz="0" w:space="0" w:color="auto"/>
          </w:divBdr>
          <w:divsChild>
            <w:div w:id="2080783789">
              <w:marLeft w:val="0"/>
              <w:marRight w:val="0"/>
              <w:marTop w:val="0"/>
              <w:marBottom w:val="0"/>
              <w:divBdr>
                <w:top w:val="none" w:sz="0" w:space="0" w:color="auto"/>
                <w:left w:val="none" w:sz="0" w:space="0" w:color="auto"/>
                <w:bottom w:val="none" w:sz="0" w:space="0" w:color="auto"/>
                <w:right w:val="none" w:sz="0" w:space="0" w:color="auto"/>
              </w:divBdr>
            </w:div>
          </w:divsChild>
        </w:div>
        <w:div w:id="619074379">
          <w:marLeft w:val="0"/>
          <w:marRight w:val="0"/>
          <w:marTop w:val="0"/>
          <w:marBottom w:val="0"/>
          <w:divBdr>
            <w:top w:val="none" w:sz="0" w:space="0" w:color="auto"/>
            <w:left w:val="none" w:sz="0" w:space="0" w:color="auto"/>
            <w:bottom w:val="none" w:sz="0" w:space="0" w:color="auto"/>
            <w:right w:val="none" w:sz="0" w:space="0" w:color="auto"/>
          </w:divBdr>
          <w:divsChild>
            <w:div w:id="2033803245">
              <w:marLeft w:val="0"/>
              <w:marRight w:val="0"/>
              <w:marTop w:val="0"/>
              <w:marBottom w:val="0"/>
              <w:divBdr>
                <w:top w:val="none" w:sz="0" w:space="0" w:color="auto"/>
                <w:left w:val="none" w:sz="0" w:space="0" w:color="auto"/>
                <w:bottom w:val="none" w:sz="0" w:space="0" w:color="auto"/>
                <w:right w:val="none" w:sz="0" w:space="0" w:color="auto"/>
              </w:divBdr>
            </w:div>
          </w:divsChild>
        </w:div>
        <w:div w:id="1466702542">
          <w:marLeft w:val="0"/>
          <w:marRight w:val="0"/>
          <w:marTop w:val="0"/>
          <w:marBottom w:val="0"/>
          <w:divBdr>
            <w:top w:val="none" w:sz="0" w:space="0" w:color="auto"/>
            <w:left w:val="none" w:sz="0" w:space="0" w:color="auto"/>
            <w:bottom w:val="none" w:sz="0" w:space="0" w:color="auto"/>
            <w:right w:val="none" w:sz="0" w:space="0" w:color="auto"/>
          </w:divBdr>
          <w:divsChild>
            <w:div w:id="310989475">
              <w:marLeft w:val="0"/>
              <w:marRight w:val="0"/>
              <w:marTop w:val="0"/>
              <w:marBottom w:val="0"/>
              <w:divBdr>
                <w:top w:val="none" w:sz="0" w:space="0" w:color="auto"/>
                <w:left w:val="none" w:sz="0" w:space="0" w:color="auto"/>
                <w:bottom w:val="none" w:sz="0" w:space="0" w:color="auto"/>
                <w:right w:val="none" w:sz="0" w:space="0" w:color="auto"/>
              </w:divBdr>
            </w:div>
          </w:divsChild>
        </w:div>
        <w:div w:id="2069761820">
          <w:marLeft w:val="0"/>
          <w:marRight w:val="0"/>
          <w:marTop w:val="0"/>
          <w:marBottom w:val="0"/>
          <w:divBdr>
            <w:top w:val="none" w:sz="0" w:space="0" w:color="auto"/>
            <w:left w:val="none" w:sz="0" w:space="0" w:color="auto"/>
            <w:bottom w:val="none" w:sz="0" w:space="0" w:color="auto"/>
            <w:right w:val="none" w:sz="0" w:space="0" w:color="auto"/>
          </w:divBdr>
          <w:divsChild>
            <w:div w:id="1418208258">
              <w:marLeft w:val="0"/>
              <w:marRight w:val="0"/>
              <w:marTop w:val="0"/>
              <w:marBottom w:val="0"/>
              <w:divBdr>
                <w:top w:val="none" w:sz="0" w:space="0" w:color="auto"/>
                <w:left w:val="none" w:sz="0" w:space="0" w:color="auto"/>
                <w:bottom w:val="none" w:sz="0" w:space="0" w:color="auto"/>
                <w:right w:val="none" w:sz="0" w:space="0" w:color="auto"/>
              </w:divBdr>
            </w:div>
          </w:divsChild>
        </w:div>
        <w:div w:id="968323970">
          <w:marLeft w:val="0"/>
          <w:marRight w:val="0"/>
          <w:marTop w:val="0"/>
          <w:marBottom w:val="0"/>
          <w:divBdr>
            <w:top w:val="none" w:sz="0" w:space="0" w:color="auto"/>
            <w:left w:val="none" w:sz="0" w:space="0" w:color="auto"/>
            <w:bottom w:val="none" w:sz="0" w:space="0" w:color="auto"/>
            <w:right w:val="none" w:sz="0" w:space="0" w:color="auto"/>
          </w:divBdr>
          <w:divsChild>
            <w:div w:id="904879055">
              <w:marLeft w:val="0"/>
              <w:marRight w:val="0"/>
              <w:marTop w:val="0"/>
              <w:marBottom w:val="0"/>
              <w:divBdr>
                <w:top w:val="none" w:sz="0" w:space="0" w:color="auto"/>
                <w:left w:val="none" w:sz="0" w:space="0" w:color="auto"/>
                <w:bottom w:val="none" w:sz="0" w:space="0" w:color="auto"/>
                <w:right w:val="none" w:sz="0" w:space="0" w:color="auto"/>
              </w:divBdr>
            </w:div>
          </w:divsChild>
        </w:div>
        <w:div w:id="678970352">
          <w:marLeft w:val="0"/>
          <w:marRight w:val="0"/>
          <w:marTop w:val="0"/>
          <w:marBottom w:val="0"/>
          <w:divBdr>
            <w:top w:val="none" w:sz="0" w:space="0" w:color="auto"/>
            <w:left w:val="none" w:sz="0" w:space="0" w:color="auto"/>
            <w:bottom w:val="none" w:sz="0" w:space="0" w:color="auto"/>
            <w:right w:val="none" w:sz="0" w:space="0" w:color="auto"/>
          </w:divBdr>
          <w:divsChild>
            <w:div w:id="1853178392">
              <w:marLeft w:val="0"/>
              <w:marRight w:val="0"/>
              <w:marTop w:val="0"/>
              <w:marBottom w:val="0"/>
              <w:divBdr>
                <w:top w:val="none" w:sz="0" w:space="0" w:color="auto"/>
                <w:left w:val="none" w:sz="0" w:space="0" w:color="auto"/>
                <w:bottom w:val="none" w:sz="0" w:space="0" w:color="auto"/>
                <w:right w:val="none" w:sz="0" w:space="0" w:color="auto"/>
              </w:divBdr>
            </w:div>
          </w:divsChild>
        </w:div>
        <w:div w:id="443382327">
          <w:marLeft w:val="0"/>
          <w:marRight w:val="0"/>
          <w:marTop w:val="0"/>
          <w:marBottom w:val="0"/>
          <w:divBdr>
            <w:top w:val="none" w:sz="0" w:space="0" w:color="auto"/>
            <w:left w:val="none" w:sz="0" w:space="0" w:color="auto"/>
            <w:bottom w:val="none" w:sz="0" w:space="0" w:color="auto"/>
            <w:right w:val="none" w:sz="0" w:space="0" w:color="auto"/>
          </w:divBdr>
          <w:divsChild>
            <w:div w:id="1836795886">
              <w:marLeft w:val="0"/>
              <w:marRight w:val="0"/>
              <w:marTop w:val="0"/>
              <w:marBottom w:val="0"/>
              <w:divBdr>
                <w:top w:val="none" w:sz="0" w:space="0" w:color="auto"/>
                <w:left w:val="none" w:sz="0" w:space="0" w:color="auto"/>
                <w:bottom w:val="none" w:sz="0" w:space="0" w:color="auto"/>
                <w:right w:val="none" w:sz="0" w:space="0" w:color="auto"/>
              </w:divBdr>
            </w:div>
          </w:divsChild>
        </w:div>
        <w:div w:id="2090345005">
          <w:marLeft w:val="0"/>
          <w:marRight w:val="0"/>
          <w:marTop w:val="0"/>
          <w:marBottom w:val="0"/>
          <w:divBdr>
            <w:top w:val="none" w:sz="0" w:space="0" w:color="auto"/>
            <w:left w:val="none" w:sz="0" w:space="0" w:color="auto"/>
            <w:bottom w:val="none" w:sz="0" w:space="0" w:color="auto"/>
            <w:right w:val="none" w:sz="0" w:space="0" w:color="auto"/>
          </w:divBdr>
          <w:divsChild>
            <w:div w:id="1028528693">
              <w:marLeft w:val="0"/>
              <w:marRight w:val="0"/>
              <w:marTop w:val="0"/>
              <w:marBottom w:val="0"/>
              <w:divBdr>
                <w:top w:val="none" w:sz="0" w:space="0" w:color="auto"/>
                <w:left w:val="none" w:sz="0" w:space="0" w:color="auto"/>
                <w:bottom w:val="none" w:sz="0" w:space="0" w:color="auto"/>
                <w:right w:val="none" w:sz="0" w:space="0" w:color="auto"/>
              </w:divBdr>
            </w:div>
          </w:divsChild>
        </w:div>
        <w:div w:id="1868331502">
          <w:marLeft w:val="0"/>
          <w:marRight w:val="0"/>
          <w:marTop w:val="0"/>
          <w:marBottom w:val="0"/>
          <w:divBdr>
            <w:top w:val="none" w:sz="0" w:space="0" w:color="auto"/>
            <w:left w:val="none" w:sz="0" w:space="0" w:color="auto"/>
            <w:bottom w:val="none" w:sz="0" w:space="0" w:color="auto"/>
            <w:right w:val="none" w:sz="0" w:space="0" w:color="auto"/>
          </w:divBdr>
          <w:divsChild>
            <w:div w:id="629672126">
              <w:marLeft w:val="0"/>
              <w:marRight w:val="0"/>
              <w:marTop w:val="0"/>
              <w:marBottom w:val="0"/>
              <w:divBdr>
                <w:top w:val="none" w:sz="0" w:space="0" w:color="auto"/>
                <w:left w:val="none" w:sz="0" w:space="0" w:color="auto"/>
                <w:bottom w:val="none" w:sz="0" w:space="0" w:color="auto"/>
                <w:right w:val="none" w:sz="0" w:space="0" w:color="auto"/>
              </w:divBdr>
            </w:div>
          </w:divsChild>
        </w:div>
        <w:div w:id="1231497559">
          <w:marLeft w:val="0"/>
          <w:marRight w:val="0"/>
          <w:marTop w:val="0"/>
          <w:marBottom w:val="0"/>
          <w:divBdr>
            <w:top w:val="none" w:sz="0" w:space="0" w:color="auto"/>
            <w:left w:val="none" w:sz="0" w:space="0" w:color="auto"/>
            <w:bottom w:val="none" w:sz="0" w:space="0" w:color="auto"/>
            <w:right w:val="none" w:sz="0" w:space="0" w:color="auto"/>
          </w:divBdr>
          <w:divsChild>
            <w:div w:id="1295478850">
              <w:marLeft w:val="0"/>
              <w:marRight w:val="0"/>
              <w:marTop w:val="0"/>
              <w:marBottom w:val="0"/>
              <w:divBdr>
                <w:top w:val="none" w:sz="0" w:space="0" w:color="auto"/>
                <w:left w:val="none" w:sz="0" w:space="0" w:color="auto"/>
                <w:bottom w:val="none" w:sz="0" w:space="0" w:color="auto"/>
                <w:right w:val="none" w:sz="0" w:space="0" w:color="auto"/>
              </w:divBdr>
            </w:div>
          </w:divsChild>
        </w:div>
        <w:div w:id="490681164">
          <w:marLeft w:val="0"/>
          <w:marRight w:val="0"/>
          <w:marTop w:val="0"/>
          <w:marBottom w:val="0"/>
          <w:divBdr>
            <w:top w:val="none" w:sz="0" w:space="0" w:color="auto"/>
            <w:left w:val="none" w:sz="0" w:space="0" w:color="auto"/>
            <w:bottom w:val="none" w:sz="0" w:space="0" w:color="auto"/>
            <w:right w:val="none" w:sz="0" w:space="0" w:color="auto"/>
          </w:divBdr>
          <w:divsChild>
            <w:div w:id="261185273">
              <w:marLeft w:val="0"/>
              <w:marRight w:val="0"/>
              <w:marTop w:val="0"/>
              <w:marBottom w:val="0"/>
              <w:divBdr>
                <w:top w:val="none" w:sz="0" w:space="0" w:color="auto"/>
                <w:left w:val="none" w:sz="0" w:space="0" w:color="auto"/>
                <w:bottom w:val="none" w:sz="0" w:space="0" w:color="auto"/>
                <w:right w:val="none" w:sz="0" w:space="0" w:color="auto"/>
              </w:divBdr>
            </w:div>
          </w:divsChild>
        </w:div>
        <w:div w:id="793520723">
          <w:marLeft w:val="0"/>
          <w:marRight w:val="0"/>
          <w:marTop w:val="0"/>
          <w:marBottom w:val="0"/>
          <w:divBdr>
            <w:top w:val="none" w:sz="0" w:space="0" w:color="auto"/>
            <w:left w:val="none" w:sz="0" w:space="0" w:color="auto"/>
            <w:bottom w:val="none" w:sz="0" w:space="0" w:color="auto"/>
            <w:right w:val="none" w:sz="0" w:space="0" w:color="auto"/>
          </w:divBdr>
          <w:divsChild>
            <w:div w:id="1924559531">
              <w:marLeft w:val="0"/>
              <w:marRight w:val="0"/>
              <w:marTop w:val="0"/>
              <w:marBottom w:val="0"/>
              <w:divBdr>
                <w:top w:val="none" w:sz="0" w:space="0" w:color="auto"/>
                <w:left w:val="none" w:sz="0" w:space="0" w:color="auto"/>
                <w:bottom w:val="none" w:sz="0" w:space="0" w:color="auto"/>
                <w:right w:val="none" w:sz="0" w:space="0" w:color="auto"/>
              </w:divBdr>
            </w:div>
          </w:divsChild>
        </w:div>
        <w:div w:id="1387991197">
          <w:marLeft w:val="0"/>
          <w:marRight w:val="0"/>
          <w:marTop w:val="0"/>
          <w:marBottom w:val="0"/>
          <w:divBdr>
            <w:top w:val="none" w:sz="0" w:space="0" w:color="auto"/>
            <w:left w:val="none" w:sz="0" w:space="0" w:color="auto"/>
            <w:bottom w:val="none" w:sz="0" w:space="0" w:color="auto"/>
            <w:right w:val="none" w:sz="0" w:space="0" w:color="auto"/>
          </w:divBdr>
          <w:divsChild>
            <w:div w:id="1278222600">
              <w:marLeft w:val="0"/>
              <w:marRight w:val="0"/>
              <w:marTop w:val="0"/>
              <w:marBottom w:val="0"/>
              <w:divBdr>
                <w:top w:val="none" w:sz="0" w:space="0" w:color="auto"/>
                <w:left w:val="none" w:sz="0" w:space="0" w:color="auto"/>
                <w:bottom w:val="none" w:sz="0" w:space="0" w:color="auto"/>
                <w:right w:val="none" w:sz="0" w:space="0" w:color="auto"/>
              </w:divBdr>
            </w:div>
          </w:divsChild>
        </w:div>
        <w:div w:id="1942295239">
          <w:marLeft w:val="0"/>
          <w:marRight w:val="0"/>
          <w:marTop w:val="0"/>
          <w:marBottom w:val="0"/>
          <w:divBdr>
            <w:top w:val="none" w:sz="0" w:space="0" w:color="auto"/>
            <w:left w:val="none" w:sz="0" w:space="0" w:color="auto"/>
            <w:bottom w:val="none" w:sz="0" w:space="0" w:color="auto"/>
            <w:right w:val="none" w:sz="0" w:space="0" w:color="auto"/>
          </w:divBdr>
          <w:divsChild>
            <w:div w:id="1472676651">
              <w:marLeft w:val="0"/>
              <w:marRight w:val="0"/>
              <w:marTop w:val="0"/>
              <w:marBottom w:val="0"/>
              <w:divBdr>
                <w:top w:val="none" w:sz="0" w:space="0" w:color="auto"/>
                <w:left w:val="none" w:sz="0" w:space="0" w:color="auto"/>
                <w:bottom w:val="none" w:sz="0" w:space="0" w:color="auto"/>
                <w:right w:val="none" w:sz="0" w:space="0" w:color="auto"/>
              </w:divBdr>
            </w:div>
          </w:divsChild>
        </w:div>
        <w:div w:id="1764298557">
          <w:marLeft w:val="0"/>
          <w:marRight w:val="0"/>
          <w:marTop w:val="0"/>
          <w:marBottom w:val="0"/>
          <w:divBdr>
            <w:top w:val="none" w:sz="0" w:space="0" w:color="auto"/>
            <w:left w:val="none" w:sz="0" w:space="0" w:color="auto"/>
            <w:bottom w:val="none" w:sz="0" w:space="0" w:color="auto"/>
            <w:right w:val="none" w:sz="0" w:space="0" w:color="auto"/>
          </w:divBdr>
          <w:divsChild>
            <w:div w:id="1660697597">
              <w:marLeft w:val="0"/>
              <w:marRight w:val="0"/>
              <w:marTop w:val="0"/>
              <w:marBottom w:val="0"/>
              <w:divBdr>
                <w:top w:val="none" w:sz="0" w:space="0" w:color="auto"/>
                <w:left w:val="none" w:sz="0" w:space="0" w:color="auto"/>
                <w:bottom w:val="none" w:sz="0" w:space="0" w:color="auto"/>
                <w:right w:val="none" w:sz="0" w:space="0" w:color="auto"/>
              </w:divBdr>
            </w:div>
          </w:divsChild>
        </w:div>
        <w:div w:id="101534590">
          <w:marLeft w:val="0"/>
          <w:marRight w:val="0"/>
          <w:marTop w:val="0"/>
          <w:marBottom w:val="0"/>
          <w:divBdr>
            <w:top w:val="none" w:sz="0" w:space="0" w:color="auto"/>
            <w:left w:val="none" w:sz="0" w:space="0" w:color="auto"/>
            <w:bottom w:val="none" w:sz="0" w:space="0" w:color="auto"/>
            <w:right w:val="none" w:sz="0" w:space="0" w:color="auto"/>
          </w:divBdr>
          <w:divsChild>
            <w:div w:id="898439557">
              <w:marLeft w:val="0"/>
              <w:marRight w:val="0"/>
              <w:marTop w:val="0"/>
              <w:marBottom w:val="0"/>
              <w:divBdr>
                <w:top w:val="none" w:sz="0" w:space="0" w:color="auto"/>
                <w:left w:val="none" w:sz="0" w:space="0" w:color="auto"/>
                <w:bottom w:val="none" w:sz="0" w:space="0" w:color="auto"/>
                <w:right w:val="none" w:sz="0" w:space="0" w:color="auto"/>
              </w:divBdr>
            </w:div>
          </w:divsChild>
        </w:div>
        <w:div w:id="389963727">
          <w:marLeft w:val="0"/>
          <w:marRight w:val="0"/>
          <w:marTop w:val="0"/>
          <w:marBottom w:val="0"/>
          <w:divBdr>
            <w:top w:val="none" w:sz="0" w:space="0" w:color="auto"/>
            <w:left w:val="none" w:sz="0" w:space="0" w:color="auto"/>
            <w:bottom w:val="none" w:sz="0" w:space="0" w:color="auto"/>
            <w:right w:val="none" w:sz="0" w:space="0" w:color="auto"/>
          </w:divBdr>
          <w:divsChild>
            <w:div w:id="827671500">
              <w:marLeft w:val="0"/>
              <w:marRight w:val="0"/>
              <w:marTop w:val="0"/>
              <w:marBottom w:val="0"/>
              <w:divBdr>
                <w:top w:val="none" w:sz="0" w:space="0" w:color="auto"/>
                <w:left w:val="none" w:sz="0" w:space="0" w:color="auto"/>
                <w:bottom w:val="none" w:sz="0" w:space="0" w:color="auto"/>
                <w:right w:val="none" w:sz="0" w:space="0" w:color="auto"/>
              </w:divBdr>
            </w:div>
          </w:divsChild>
        </w:div>
        <w:div w:id="329987824">
          <w:marLeft w:val="0"/>
          <w:marRight w:val="0"/>
          <w:marTop w:val="0"/>
          <w:marBottom w:val="0"/>
          <w:divBdr>
            <w:top w:val="none" w:sz="0" w:space="0" w:color="auto"/>
            <w:left w:val="none" w:sz="0" w:space="0" w:color="auto"/>
            <w:bottom w:val="none" w:sz="0" w:space="0" w:color="auto"/>
            <w:right w:val="none" w:sz="0" w:space="0" w:color="auto"/>
          </w:divBdr>
          <w:divsChild>
            <w:div w:id="1055007503">
              <w:marLeft w:val="0"/>
              <w:marRight w:val="0"/>
              <w:marTop w:val="0"/>
              <w:marBottom w:val="0"/>
              <w:divBdr>
                <w:top w:val="none" w:sz="0" w:space="0" w:color="auto"/>
                <w:left w:val="none" w:sz="0" w:space="0" w:color="auto"/>
                <w:bottom w:val="none" w:sz="0" w:space="0" w:color="auto"/>
                <w:right w:val="none" w:sz="0" w:space="0" w:color="auto"/>
              </w:divBdr>
            </w:div>
          </w:divsChild>
        </w:div>
        <w:div w:id="2138209378">
          <w:marLeft w:val="0"/>
          <w:marRight w:val="0"/>
          <w:marTop w:val="0"/>
          <w:marBottom w:val="0"/>
          <w:divBdr>
            <w:top w:val="none" w:sz="0" w:space="0" w:color="auto"/>
            <w:left w:val="none" w:sz="0" w:space="0" w:color="auto"/>
            <w:bottom w:val="none" w:sz="0" w:space="0" w:color="auto"/>
            <w:right w:val="none" w:sz="0" w:space="0" w:color="auto"/>
          </w:divBdr>
          <w:divsChild>
            <w:div w:id="970939929">
              <w:marLeft w:val="0"/>
              <w:marRight w:val="0"/>
              <w:marTop w:val="0"/>
              <w:marBottom w:val="0"/>
              <w:divBdr>
                <w:top w:val="none" w:sz="0" w:space="0" w:color="auto"/>
                <w:left w:val="none" w:sz="0" w:space="0" w:color="auto"/>
                <w:bottom w:val="none" w:sz="0" w:space="0" w:color="auto"/>
                <w:right w:val="none" w:sz="0" w:space="0" w:color="auto"/>
              </w:divBdr>
            </w:div>
          </w:divsChild>
        </w:div>
        <w:div w:id="1293362409">
          <w:marLeft w:val="0"/>
          <w:marRight w:val="0"/>
          <w:marTop w:val="0"/>
          <w:marBottom w:val="0"/>
          <w:divBdr>
            <w:top w:val="none" w:sz="0" w:space="0" w:color="auto"/>
            <w:left w:val="none" w:sz="0" w:space="0" w:color="auto"/>
            <w:bottom w:val="none" w:sz="0" w:space="0" w:color="auto"/>
            <w:right w:val="none" w:sz="0" w:space="0" w:color="auto"/>
          </w:divBdr>
          <w:divsChild>
            <w:div w:id="1805810225">
              <w:marLeft w:val="0"/>
              <w:marRight w:val="0"/>
              <w:marTop w:val="0"/>
              <w:marBottom w:val="0"/>
              <w:divBdr>
                <w:top w:val="none" w:sz="0" w:space="0" w:color="auto"/>
                <w:left w:val="none" w:sz="0" w:space="0" w:color="auto"/>
                <w:bottom w:val="none" w:sz="0" w:space="0" w:color="auto"/>
                <w:right w:val="none" w:sz="0" w:space="0" w:color="auto"/>
              </w:divBdr>
            </w:div>
          </w:divsChild>
        </w:div>
        <w:div w:id="590312180">
          <w:marLeft w:val="0"/>
          <w:marRight w:val="0"/>
          <w:marTop w:val="0"/>
          <w:marBottom w:val="0"/>
          <w:divBdr>
            <w:top w:val="none" w:sz="0" w:space="0" w:color="auto"/>
            <w:left w:val="none" w:sz="0" w:space="0" w:color="auto"/>
            <w:bottom w:val="none" w:sz="0" w:space="0" w:color="auto"/>
            <w:right w:val="none" w:sz="0" w:space="0" w:color="auto"/>
          </w:divBdr>
          <w:divsChild>
            <w:div w:id="184372337">
              <w:marLeft w:val="0"/>
              <w:marRight w:val="0"/>
              <w:marTop w:val="0"/>
              <w:marBottom w:val="0"/>
              <w:divBdr>
                <w:top w:val="none" w:sz="0" w:space="0" w:color="auto"/>
                <w:left w:val="none" w:sz="0" w:space="0" w:color="auto"/>
                <w:bottom w:val="none" w:sz="0" w:space="0" w:color="auto"/>
                <w:right w:val="none" w:sz="0" w:space="0" w:color="auto"/>
              </w:divBdr>
            </w:div>
          </w:divsChild>
        </w:div>
        <w:div w:id="192034065">
          <w:marLeft w:val="0"/>
          <w:marRight w:val="0"/>
          <w:marTop w:val="0"/>
          <w:marBottom w:val="0"/>
          <w:divBdr>
            <w:top w:val="none" w:sz="0" w:space="0" w:color="auto"/>
            <w:left w:val="none" w:sz="0" w:space="0" w:color="auto"/>
            <w:bottom w:val="none" w:sz="0" w:space="0" w:color="auto"/>
            <w:right w:val="none" w:sz="0" w:space="0" w:color="auto"/>
          </w:divBdr>
          <w:divsChild>
            <w:div w:id="572588432">
              <w:marLeft w:val="0"/>
              <w:marRight w:val="0"/>
              <w:marTop w:val="0"/>
              <w:marBottom w:val="0"/>
              <w:divBdr>
                <w:top w:val="none" w:sz="0" w:space="0" w:color="auto"/>
                <w:left w:val="none" w:sz="0" w:space="0" w:color="auto"/>
                <w:bottom w:val="none" w:sz="0" w:space="0" w:color="auto"/>
                <w:right w:val="none" w:sz="0" w:space="0" w:color="auto"/>
              </w:divBdr>
            </w:div>
          </w:divsChild>
        </w:div>
        <w:div w:id="419640778">
          <w:marLeft w:val="0"/>
          <w:marRight w:val="0"/>
          <w:marTop w:val="0"/>
          <w:marBottom w:val="0"/>
          <w:divBdr>
            <w:top w:val="none" w:sz="0" w:space="0" w:color="auto"/>
            <w:left w:val="none" w:sz="0" w:space="0" w:color="auto"/>
            <w:bottom w:val="none" w:sz="0" w:space="0" w:color="auto"/>
            <w:right w:val="none" w:sz="0" w:space="0" w:color="auto"/>
          </w:divBdr>
          <w:divsChild>
            <w:div w:id="1487818181">
              <w:marLeft w:val="0"/>
              <w:marRight w:val="0"/>
              <w:marTop w:val="0"/>
              <w:marBottom w:val="0"/>
              <w:divBdr>
                <w:top w:val="none" w:sz="0" w:space="0" w:color="auto"/>
                <w:left w:val="none" w:sz="0" w:space="0" w:color="auto"/>
                <w:bottom w:val="none" w:sz="0" w:space="0" w:color="auto"/>
                <w:right w:val="none" w:sz="0" w:space="0" w:color="auto"/>
              </w:divBdr>
            </w:div>
          </w:divsChild>
        </w:div>
        <w:div w:id="2032606218">
          <w:marLeft w:val="0"/>
          <w:marRight w:val="0"/>
          <w:marTop w:val="0"/>
          <w:marBottom w:val="0"/>
          <w:divBdr>
            <w:top w:val="none" w:sz="0" w:space="0" w:color="auto"/>
            <w:left w:val="none" w:sz="0" w:space="0" w:color="auto"/>
            <w:bottom w:val="none" w:sz="0" w:space="0" w:color="auto"/>
            <w:right w:val="none" w:sz="0" w:space="0" w:color="auto"/>
          </w:divBdr>
          <w:divsChild>
            <w:div w:id="353772916">
              <w:marLeft w:val="0"/>
              <w:marRight w:val="0"/>
              <w:marTop w:val="0"/>
              <w:marBottom w:val="0"/>
              <w:divBdr>
                <w:top w:val="none" w:sz="0" w:space="0" w:color="auto"/>
                <w:left w:val="none" w:sz="0" w:space="0" w:color="auto"/>
                <w:bottom w:val="none" w:sz="0" w:space="0" w:color="auto"/>
                <w:right w:val="none" w:sz="0" w:space="0" w:color="auto"/>
              </w:divBdr>
            </w:div>
          </w:divsChild>
        </w:div>
        <w:div w:id="1281380868">
          <w:marLeft w:val="0"/>
          <w:marRight w:val="0"/>
          <w:marTop w:val="0"/>
          <w:marBottom w:val="0"/>
          <w:divBdr>
            <w:top w:val="none" w:sz="0" w:space="0" w:color="auto"/>
            <w:left w:val="none" w:sz="0" w:space="0" w:color="auto"/>
            <w:bottom w:val="none" w:sz="0" w:space="0" w:color="auto"/>
            <w:right w:val="none" w:sz="0" w:space="0" w:color="auto"/>
          </w:divBdr>
          <w:divsChild>
            <w:div w:id="1194542464">
              <w:marLeft w:val="0"/>
              <w:marRight w:val="0"/>
              <w:marTop w:val="0"/>
              <w:marBottom w:val="0"/>
              <w:divBdr>
                <w:top w:val="none" w:sz="0" w:space="0" w:color="auto"/>
                <w:left w:val="none" w:sz="0" w:space="0" w:color="auto"/>
                <w:bottom w:val="none" w:sz="0" w:space="0" w:color="auto"/>
                <w:right w:val="none" w:sz="0" w:space="0" w:color="auto"/>
              </w:divBdr>
            </w:div>
          </w:divsChild>
        </w:div>
        <w:div w:id="1731926472">
          <w:marLeft w:val="0"/>
          <w:marRight w:val="0"/>
          <w:marTop w:val="0"/>
          <w:marBottom w:val="0"/>
          <w:divBdr>
            <w:top w:val="none" w:sz="0" w:space="0" w:color="auto"/>
            <w:left w:val="none" w:sz="0" w:space="0" w:color="auto"/>
            <w:bottom w:val="none" w:sz="0" w:space="0" w:color="auto"/>
            <w:right w:val="none" w:sz="0" w:space="0" w:color="auto"/>
          </w:divBdr>
          <w:divsChild>
            <w:div w:id="2107076652">
              <w:marLeft w:val="0"/>
              <w:marRight w:val="0"/>
              <w:marTop w:val="0"/>
              <w:marBottom w:val="0"/>
              <w:divBdr>
                <w:top w:val="none" w:sz="0" w:space="0" w:color="auto"/>
                <w:left w:val="none" w:sz="0" w:space="0" w:color="auto"/>
                <w:bottom w:val="none" w:sz="0" w:space="0" w:color="auto"/>
                <w:right w:val="none" w:sz="0" w:space="0" w:color="auto"/>
              </w:divBdr>
            </w:div>
          </w:divsChild>
        </w:div>
        <w:div w:id="2104262396">
          <w:marLeft w:val="0"/>
          <w:marRight w:val="0"/>
          <w:marTop w:val="0"/>
          <w:marBottom w:val="0"/>
          <w:divBdr>
            <w:top w:val="none" w:sz="0" w:space="0" w:color="auto"/>
            <w:left w:val="none" w:sz="0" w:space="0" w:color="auto"/>
            <w:bottom w:val="none" w:sz="0" w:space="0" w:color="auto"/>
            <w:right w:val="none" w:sz="0" w:space="0" w:color="auto"/>
          </w:divBdr>
          <w:divsChild>
            <w:div w:id="477918953">
              <w:marLeft w:val="0"/>
              <w:marRight w:val="0"/>
              <w:marTop w:val="0"/>
              <w:marBottom w:val="0"/>
              <w:divBdr>
                <w:top w:val="none" w:sz="0" w:space="0" w:color="auto"/>
                <w:left w:val="none" w:sz="0" w:space="0" w:color="auto"/>
                <w:bottom w:val="none" w:sz="0" w:space="0" w:color="auto"/>
                <w:right w:val="none" w:sz="0" w:space="0" w:color="auto"/>
              </w:divBdr>
            </w:div>
          </w:divsChild>
        </w:div>
        <w:div w:id="294481787">
          <w:marLeft w:val="0"/>
          <w:marRight w:val="0"/>
          <w:marTop w:val="0"/>
          <w:marBottom w:val="0"/>
          <w:divBdr>
            <w:top w:val="none" w:sz="0" w:space="0" w:color="auto"/>
            <w:left w:val="none" w:sz="0" w:space="0" w:color="auto"/>
            <w:bottom w:val="none" w:sz="0" w:space="0" w:color="auto"/>
            <w:right w:val="none" w:sz="0" w:space="0" w:color="auto"/>
          </w:divBdr>
          <w:divsChild>
            <w:div w:id="727844408">
              <w:marLeft w:val="0"/>
              <w:marRight w:val="0"/>
              <w:marTop w:val="0"/>
              <w:marBottom w:val="0"/>
              <w:divBdr>
                <w:top w:val="none" w:sz="0" w:space="0" w:color="auto"/>
                <w:left w:val="none" w:sz="0" w:space="0" w:color="auto"/>
                <w:bottom w:val="none" w:sz="0" w:space="0" w:color="auto"/>
                <w:right w:val="none" w:sz="0" w:space="0" w:color="auto"/>
              </w:divBdr>
            </w:div>
          </w:divsChild>
        </w:div>
        <w:div w:id="1279794651">
          <w:marLeft w:val="0"/>
          <w:marRight w:val="0"/>
          <w:marTop w:val="0"/>
          <w:marBottom w:val="0"/>
          <w:divBdr>
            <w:top w:val="none" w:sz="0" w:space="0" w:color="auto"/>
            <w:left w:val="none" w:sz="0" w:space="0" w:color="auto"/>
            <w:bottom w:val="none" w:sz="0" w:space="0" w:color="auto"/>
            <w:right w:val="none" w:sz="0" w:space="0" w:color="auto"/>
          </w:divBdr>
          <w:divsChild>
            <w:div w:id="1783037957">
              <w:marLeft w:val="0"/>
              <w:marRight w:val="0"/>
              <w:marTop w:val="0"/>
              <w:marBottom w:val="0"/>
              <w:divBdr>
                <w:top w:val="none" w:sz="0" w:space="0" w:color="auto"/>
                <w:left w:val="none" w:sz="0" w:space="0" w:color="auto"/>
                <w:bottom w:val="none" w:sz="0" w:space="0" w:color="auto"/>
                <w:right w:val="none" w:sz="0" w:space="0" w:color="auto"/>
              </w:divBdr>
            </w:div>
          </w:divsChild>
        </w:div>
        <w:div w:id="778720181">
          <w:marLeft w:val="0"/>
          <w:marRight w:val="0"/>
          <w:marTop w:val="0"/>
          <w:marBottom w:val="0"/>
          <w:divBdr>
            <w:top w:val="none" w:sz="0" w:space="0" w:color="auto"/>
            <w:left w:val="none" w:sz="0" w:space="0" w:color="auto"/>
            <w:bottom w:val="none" w:sz="0" w:space="0" w:color="auto"/>
            <w:right w:val="none" w:sz="0" w:space="0" w:color="auto"/>
          </w:divBdr>
          <w:divsChild>
            <w:div w:id="1854373227">
              <w:marLeft w:val="0"/>
              <w:marRight w:val="0"/>
              <w:marTop w:val="0"/>
              <w:marBottom w:val="0"/>
              <w:divBdr>
                <w:top w:val="none" w:sz="0" w:space="0" w:color="auto"/>
                <w:left w:val="none" w:sz="0" w:space="0" w:color="auto"/>
                <w:bottom w:val="none" w:sz="0" w:space="0" w:color="auto"/>
                <w:right w:val="none" w:sz="0" w:space="0" w:color="auto"/>
              </w:divBdr>
            </w:div>
          </w:divsChild>
        </w:div>
        <w:div w:id="688718839">
          <w:marLeft w:val="0"/>
          <w:marRight w:val="0"/>
          <w:marTop w:val="0"/>
          <w:marBottom w:val="0"/>
          <w:divBdr>
            <w:top w:val="none" w:sz="0" w:space="0" w:color="auto"/>
            <w:left w:val="none" w:sz="0" w:space="0" w:color="auto"/>
            <w:bottom w:val="none" w:sz="0" w:space="0" w:color="auto"/>
            <w:right w:val="none" w:sz="0" w:space="0" w:color="auto"/>
          </w:divBdr>
          <w:divsChild>
            <w:div w:id="1951621768">
              <w:marLeft w:val="0"/>
              <w:marRight w:val="0"/>
              <w:marTop w:val="0"/>
              <w:marBottom w:val="0"/>
              <w:divBdr>
                <w:top w:val="none" w:sz="0" w:space="0" w:color="auto"/>
                <w:left w:val="none" w:sz="0" w:space="0" w:color="auto"/>
                <w:bottom w:val="none" w:sz="0" w:space="0" w:color="auto"/>
                <w:right w:val="none" w:sz="0" w:space="0" w:color="auto"/>
              </w:divBdr>
            </w:div>
          </w:divsChild>
        </w:div>
        <w:div w:id="2086563039">
          <w:marLeft w:val="0"/>
          <w:marRight w:val="0"/>
          <w:marTop w:val="0"/>
          <w:marBottom w:val="0"/>
          <w:divBdr>
            <w:top w:val="none" w:sz="0" w:space="0" w:color="auto"/>
            <w:left w:val="none" w:sz="0" w:space="0" w:color="auto"/>
            <w:bottom w:val="none" w:sz="0" w:space="0" w:color="auto"/>
            <w:right w:val="none" w:sz="0" w:space="0" w:color="auto"/>
          </w:divBdr>
          <w:divsChild>
            <w:div w:id="806824212">
              <w:marLeft w:val="0"/>
              <w:marRight w:val="0"/>
              <w:marTop w:val="0"/>
              <w:marBottom w:val="0"/>
              <w:divBdr>
                <w:top w:val="none" w:sz="0" w:space="0" w:color="auto"/>
                <w:left w:val="none" w:sz="0" w:space="0" w:color="auto"/>
                <w:bottom w:val="none" w:sz="0" w:space="0" w:color="auto"/>
                <w:right w:val="none" w:sz="0" w:space="0" w:color="auto"/>
              </w:divBdr>
            </w:div>
          </w:divsChild>
        </w:div>
        <w:div w:id="1773353949">
          <w:marLeft w:val="0"/>
          <w:marRight w:val="0"/>
          <w:marTop w:val="0"/>
          <w:marBottom w:val="0"/>
          <w:divBdr>
            <w:top w:val="none" w:sz="0" w:space="0" w:color="auto"/>
            <w:left w:val="none" w:sz="0" w:space="0" w:color="auto"/>
            <w:bottom w:val="none" w:sz="0" w:space="0" w:color="auto"/>
            <w:right w:val="none" w:sz="0" w:space="0" w:color="auto"/>
          </w:divBdr>
          <w:divsChild>
            <w:div w:id="1651784941">
              <w:marLeft w:val="0"/>
              <w:marRight w:val="0"/>
              <w:marTop w:val="0"/>
              <w:marBottom w:val="0"/>
              <w:divBdr>
                <w:top w:val="none" w:sz="0" w:space="0" w:color="auto"/>
                <w:left w:val="none" w:sz="0" w:space="0" w:color="auto"/>
                <w:bottom w:val="none" w:sz="0" w:space="0" w:color="auto"/>
                <w:right w:val="none" w:sz="0" w:space="0" w:color="auto"/>
              </w:divBdr>
            </w:div>
          </w:divsChild>
        </w:div>
        <w:div w:id="296882167">
          <w:marLeft w:val="0"/>
          <w:marRight w:val="0"/>
          <w:marTop w:val="0"/>
          <w:marBottom w:val="0"/>
          <w:divBdr>
            <w:top w:val="none" w:sz="0" w:space="0" w:color="auto"/>
            <w:left w:val="none" w:sz="0" w:space="0" w:color="auto"/>
            <w:bottom w:val="none" w:sz="0" w:space="0" w:color="auto"/>
            <w:right w:val="none" w:sz="0" w:space="0" w:color="auto"/>
          </w:divBdr>
          <w:divsChild>
            <w:div w:id="835733049">
              <w:marLeft w:val="0"/>
              <w:marRight w:val="0"/>
              <w:marTop w:val="0"/>
              <w:marBottom w:val="0"/>
              <w:divBdr>
                <w:top w:val="none" w:sz="0" w:space="0" w:color="auto"/>
                <w:left w:val="none" w:sz="0" w:space="0" w:color="auto"/>
                <w:bottom w:val="none" w:sz="0" w:space="0" w:color="auto"/>
                <w:right w:val="none" w:sz="0" w:space="0" w:color="auto"/>
              </w:divBdr>
            </w:div>
          </w:divsChild>
        </w:div>
        <w:div w:id="1188132546">
          <w:marLeft w:val="0"/>
          <w:marRight w:val="0"/>
          <w:marTop w:val="0"/>
          <w:marBottom w:val="0"/>
          <w:divBdr>
            <w:top w:val="none" w:sz="0" w:space="0" w:color="auto"/>
            <w:left w:val="none" w:sz="0" w:space="0" w:color="auto"/>
            <w:bottom w:val="none" w:sz="0" w:space="0" w:color="auto"/>
            <w:right w:val="none" w:sz="0" w:space="0" w:color="auto"/>
          </w:divBdr>
          <w:divsChild>
            <w:div w:id="2019379143">
              <w:marLeft w:val="0"/>
              <w:marRight w:val="0"/>
              <w:marTop w:val="0"/>
              <w:marBottom w:val="0"/>
              <w:divBdr>
                <w:top w:val="none" w:sz="0" w:space="0" w:color="auto"/>
                <w:left w:val="none" w:sz="0" w:space="0" w:color="auto"/>
                <w:bottom w:val="none" w:sz="0" w:space="0" w:color="auto"/>
                <w:right w:val="none" w:sz="0" w:space="0" w:color="auto"/>
              </w:divBdr>
            </w:div>
          </w:divsChild>
        </w:div>
        <w:div w:id="1176922612">
          <w:marLeft w:val="0"/>
          <w:marRight w:val="0"/>
          <w:marTop w:val="0"/>
          <w:marBottom w:val="0"/>
          <w:divBdr>
            <w:top w:val="none" w:sz="0" w:space="0" w:color="auto"/>
            <w:left w:val="none" w:sz="0" w:space="0" w:color="auto"/>
            <w:bottom w:val="none" w:sz="0" w:space="0" w:color="auto"/>
            <w:right w:val="none" w:sz="0" w:space="0" w:color="auto"/>
          </w:divBdr>
          <w:divsChild>
            <w:div w:id="547498145">
              <w:marLeft w:val="0"/>
              <w:marRight w:val="0"/>
              <w:marTop w:val="0"/>
              <w:marBottom w:val="0"/>
              <w:divBdr>
                <w:top w:val="none" w:sz="0" w:space="0" w:color="auto"/>
                <w:left w:val="none" w:sz="0" w:space="0" w:color="auto"/>
                <w:bottom w:val="none" w:sz="0" w:space="0" w:color="auto"/>
                <w:right w:val="none" w:sz="0" w:space="0" w:color="auto"/>
              </w:divBdr>
            </w:div>
          </w:divsChild>
        </w:div>
        <w:div w:id="1160848814">
          <w:marLeft w:val="0"/>
          <w:marRight w:val="0"/>
          <w:marTop w:val="0"/>
          <w:marBottom w:val="0"/>
          <w:divBdr>
            <w:top w:val="none" w:sz="0" w:space="0" w:color="auto"/>
            <w:left w:val="none" w:sz="0" w:space="0" w:color="auto"/>
            <w:bottom w:val="none" w:sz="0" w:space="0" w:color="auto"/>
            <w:right w:val="none" w:sz="0" w:space="0" w:color="auto"/>
          </w:divBdr>
          <w:divsChild>
            <w:div w:id="1613710112">
              <w:marLeft w:val="0"/>
              <w:marRight w:val="0"/>
              <w:marTop w:val="0"/>
              <w:marBottom w:val="0"/>
              <w:divBdr>
                <w:top w:val="none" w:sz="0" w:space="0" w:color="auto"/>
                <w:left w:val="none" w:sz="0" w:space="0" w:color="auto"/>
                <w:bottom w:val="none" w:sz="0" w:space="0" w:color="auto"/>
                <w:right w:val="none" w:sz="0" w:space="0" w:color="auto"/>
              </w:divBdr>
            </w:div>
          </w:divsChild>
        </w:div>
        <w:div w:id="1737896916">
          <w:marLeft w:val="0"/>
          <w:marRight w:val="0"/>
          <w:marTop w:val="0"/>
          <w:marBottom w:val="0"/>
          <w:divBdr>
            <w:top w:val="none" w:sz="0" w:space="0" w:color="auto"/>
            <w:left w:val="none" w:sz="0" w:space="0" w:color="auto"/>
            <w:bottom w:val="none" w:sz="0" w:space="0" w:color="auto"/>
            <w:right w:val="none" w:sz="0" w:space="0" w:color="auto"/>
          </w:divBdr>
          <w:divsChild>
            <w:div w:id="299846123">
              <w:marLeft w:val="0"/>
              <w:marRight w:val="0"/>
              <w:marTop w:val="0"/>
              <w:marBottom w:val="0"/>
              <w:divBdr>
                <w:top w:val="none" w:sz="0" w:space="0" w:color="auto"/>
                <w:left w:val="none" w:sz="0" w:space="0" w:color="auto"/>
                <w:bottom w:val="none" w:sz="0" w:space="0" w:color="auto"/>
                <w:right w:val="none" w:sz="0" w:space="0" w:color="auto"/>
              </w:divBdr>
            </w:div>
          </w:divsChild>
        </w:div>
        <w:div w:id="1369646910">
          <w:marLeft w:val="0"/>
          <w:marRight w:val="0"/>
          <w:marTop w:val="0"/>
          <w:marBottom w:val="0"/>
          <w:divBdr>
            <w:top w:val="none" w:sz="0" w:space="0" w:color="auto"/>
            <w:left w:val="none" w:sz="0" w:space="0" w:color="auto"/>
            <w:bottom w:val="none" w:sz="0" w:space="0" w:color="auto"/>
            <w:right w:val="none" w:sz="0" w:space="0" w:color="auto"/>
          </w:divBdr>
          <w:divsChild>
            <w:div w:id="1736776378">
              <w:marLeft w:val="0"/>
              <w:marRight w:val="0"/>
              <w:marTop w:val="0"/>
              <w:marBottom w:val="0"/>
              <w:divBdr>
                <w:top w:val="none" w:sz="0" w:space="0" w:color="auto"/>
                <w:left w:val="none" w:sz="0" w:space="0" w:color="auto"/>
                <w:bottom w:val="none" w:sz="0" w:space="0" w:color="auto"/>
                <w:right w:val="none" w:sz="0" w:space="0" w:color="auto"/>
              </w:divBdr>
            </w:div>
          </w:divsChild>
        </w:div>
        <w:div w:id="1112744283">
          <w:marLeft w:val="0"/>
          <w:marRight w:val="0"/>
          <w:marTop w:val="0"/>
          <w:marBottom w:val="0"/>
          <w:divBdr>
            <w:top w:val="none" w:sz="0" w:space="0" w:color="auto"/>
            <w:left w:val="none" w:sz="0" w:space="0" w:color="auto"/>
            <w:bottom w:val="none" w:sz="0" w:space="0" w:color="auto"/>
            <w:right w:val="none" w:sz="0" w:space="0" w:color="auto"/>
          </w:divBdr>
          <w:divsChild>
            <w:div w:id="223376050">
              <w:marLeft w:val="0"/>
              <w:marRight w:val="0"/>
              <w:marTop w:val="0"/>
              <w:marBottom w:val="0"/>
              <w:divBdr>
                <w:top w:val="none" w:sz="0" w:space="0" w:color="auto"/>
                <w:left w:val="none" w:sz="0" w:space="0" w:color="auto"/>
                <w:bottom w:val="none" w:sz="0" w:space="0" w:color="auto"/>
                <w:right w:val="none" w:sz="0" w:space="0" w:color="auto"/>
              </w:divBdr>
            </w:div>
          </w:divsChild>
        </w:div>
        <w:div w:id="1318310">
          <w:marLeft w:val="0"/>
          <w:marRight w:val="0"/>
          <w:marTop w:val="0"/>
          <w:marBottom w:val="0"/>
          <w:divBdr>
            <w:top w:val="none" w:sz="0" w:space="0" w:color="auto"/>
            <w:left w:val="none" w:sz="0" w:space="0" w:color="auto"/>
            <w:bottom w:val="none" w:sz="0" w:space="0" w:color="auto"/>
            <w:right w:val="none" w:sz="0" w:space="0" w:color="auto"/>
          </w:divBdr>
          <w:divsChild>
            <w:div w:id="534270772">
              <w:marLeft w:val="0"/>
              <w:marRight w:val="0"/>
              <w:marTop w:val="0"/>
              <w:marBottom w:val="0"/>
              <w:divBdr>
                <w:top w:val="none" w:sz="0" w:space="0" w:color="auto"/>
                <w:left w:val="none" w:sz="0" w:space="0" w:color="auto"/>
                <w:bottom w:val="none" w:sz="0" w:space="0" w:color="auto"/>
                <w:right w:val="none" w:sz="0" w:space="0" w:color="auto"/>
              </w:divBdr>
            </w:div>
          </w:divsChild>
        </w:div>
        <w:div w:id="1164591826">
          <w:marLeft w:val="0"/>
          <w:marRight w:val="0"/>
          <w:marTop w:val="0"/>
          <w:marBottom w:val="0"/>
          <w:divBdr>
            <w:top w:val="none" w:sz="0" w:space="0" w:color="auto"/>
            <w:left w:val="none" w:sz="0" w:space="0" w:color="auto"/>
            <w:bottom w:val="none" w:sz="0" w:space="0" w:color="auto"/>
            <w:right w:val="none" w:sz="0" w:space="0" w:color="auto"/>
          </w:divBdr>
          <w:divsChild>
            <w:div w:id="1924801337">
              <w:marLeft w:val="0"/>
              <w:marRight w:val="0"/>
              <w:marTop w:val="0"/>
              <w:marBottom w:val="0"/>
              <w:divBdr>
                <w:top w:val="none" w:sz="0" w:space="0" w:color="auto"/>
                <w:left w:val="none" w:sz="0" w:space="0" w:color="auto"/>
                <w:bottom w:val="none" w:sz="0" w:space="0" w:color="auto"/>
                <w:right w:val="none" w:sz="0" w:space="0" w:color="auto"/>
              </w:divBdr>
            </w:div>
          </w:divsChild>
        </w:div>
        <w:div w:id="2144419604">
          <w:marLeft w:val="0"/>
          <w:marRight w:val="0"/>
          <w:marTop w:val="0"/>
          <w:marBottom w:val="0"/>
          <w:divBdr>
            <w:top w:val="none" w:sz="0" w:space="0" w:color="auto"/>
            <w:left w:val="none" w:sz="0" w:space="0" w:color="auto"/>
            <w:bottom w:val="none" w:sz="0" w:space="0" w:color="auto"/>
            <w:right w:val="none" w:sz="0" w:space="0" w:color="auto"/>
          </w:divBdr>
          <w:divsChild>
            <w:div w:id="101266572">
              <w:marLeft w:val="0"/>
              <w:marRight w:val="0"/>
              <w:marTop w:val="0"/>
              <w:marBottom w:val="0"/>
              <w:divBdr>
                <w:top w:val="none" w:sz="0" w:space="0" w:color="auto"/>
                <w:left w:val="none" w:sz="0" w:space="0" w:color="auto"/>
                <w:bottom w:val="none" w:sz="0" w:space="0" w:color="auto"/>
                <w:right w:val="none" w:sz="0" w:space="0" w:color="auto"/>
              </w:divBdr>
            </w:div>
          </w:divsChild>
        </w:div>
        <w:div w:id="1971284196">
          <w:marLeft w:val="0"/>
          <w:marRight w:val="0"/>
          <w:marTop w:val="0"/>
          <w:marBottom w:val="0"/>
          <w:divBdr>
            <w:top w:val="none" w:sz="0" w:space="0" w:color="auto"/>
            <w:left w:val="none" w:sz="0" w:space="0" w:color="auto"/>
            <w:bottom w:val="none" w:sz="0" w:space="0" w:color="auto"/>
            <w:right w:val="none" w:sz="0" w:space="0" w:color="auto"/>
          </w:divBdr>
          <w:divsChild>
            <w:div w:id="140848378">
              <w:marLeft w:val="0"/>
              <w:marRight w:val="0"/>
              <w:marTop w:val="0"/>
              <w:marBottom w:val="0"/>
              <w:divBdr>
                <w:top w:val="none" w:sz="0" w:space="0" w:color="auto"/>
                <w:left w:val="none" w:sz="0" w:space="0" w:color="auto"/>
                <w:bottom w:val="none" w:sz="0" w:space="0" w:color="auto"/>
                <w:right w:val="none" w:sz="0" w:space="0" w:color="auto"/>
              </w:divBdr>
            </w:div>
          </w:divsChild>
        </w:div>
        <w:div w:id="1214655344">
          <w:marLeft w:val="0"/>
          <w:marRight w:val="0"/>
          <w:marTop w:val="0"/>
          <w:marBottom w:val="0"/>
          <w:divBdr>
            <w:top w:val="none" w:sz="0" w:space="0" w:color="auto"/>
            <w:left w:val="none" w:sz="0" w:space="0" w:color="auto"/>
            <w:bottom w:val="none" w:sz="0" w:space="0" w:color="auto"/>
            <w:right w:val="none" w:sz="0" w:space="0" w:color="auto"/>
          </w:divBdr>
          <w:divsChild>
            <w:div w:id="543442120">
              <w:marLeft w:val="0"/>
              <w:marRight w:val="0"/>
              <w:marTop w:val="0"/>
              <w:marBottom w:val="0"/>
              <w:divBdr>
                <w:top w:val="none" w:sz="0" w:space="0" w:color="auto"/>
                <w:left w:val="none" w:sz="0" w:space="0" w:color="auto"/>
                <w:bottom w:val="none" w:sz="0" w:space="0" w:color="auto"/>
                <w:right w:val="none" w:sz="0" w:space="0" w:color="auto"/>
              </w:divBdr>
            </w:div>
          </w:divsChild>
        </w:div>
        <w:div w:id="1726753994">
          <w:marLeft w:val="0"/>
          <w:marRight w:val="0"/>
          <w:marTop w:val="0"/>
          <w:marBottom w:val="0"/>
          <w:divBdr>
            <w:top w:val="none" w:sz="0" w:space="0" w:color="auto"/>
            <w:left w:val="none" w:sz="0" w:space="0" w:color="auto"/>
            <w:bottom w:val="none" w:sz="0" w:space="0" w:color="auto"/>
            <w:right w:val="none" w:sz="0" w:space="0" w:color="auto"/>
          </w:divBdr>
          <w:divsChild>
            <w:div w:id="15081600">
              <w:marLeft w:val="0"/>
              <w:marRight w:val="0"/>
              <w:marTop w:val="0"/>
              <w:marBottom w:val="0"/>
              <w:divBdr>
                <w:top w:val="none" w:sz="0" w:space="0" w:color="auto"/>
                <w:left w:val="none" w:sz="0" w:space="0" w:color="auto"/>
                <w:bottom w:val="none" w:sz="0" w:space="0" w:color="auto"/>
                <w:right w:val="none" w:sz="0" w:space="0" w:color="auto"/>
              </w:divBdr>
            </w:div>
          </w:divsChild>
        </w:div>
        <w:div w:id="1546018730">
          <w:marLeft w:val="0"/>
          <w:marRight w:val="0"/>
          <w:marTop w:val="0"/>
          <w:marBottom w:val="0"/>
          <w:divBdr>
            <w:top w:val="none" w:sz="0" w:space="0" w:color="auto"/>
            <w:left w:val="none" w:sz="0" w:space="0" w:color="auto"/>
            <w:bottom w:val="none" w:sz="0" w:space="0" w:color="auto"/>
            <w:right w:val="none" w:sz="0" w:space="0" w:color="auto"/>
          </w:divBdr>
          <w:divsChild>
            <w:div w:id="1739134543">
              <w:marLeft w:val="0"/>
              <w:marRight w:val="0"/>
              <w:marTop w:val="0"/>
              <w:marBottom w:val="0"/>
              <w:divBdr>
                <w:top w:val="none" w:sz="0" w:space="0" w:color="auto"/>
                <w:left w:val="none" w:sz="0" w:space="0" w:color="auto"/>
                <w:bottom w:val="none" w:sz="0" w:space="0" w:color="auto"/>
                <w:right w:val="none" w:sz="0" w:space="0" w:color="auto"/>
              </w:divBdr>
            </w:div>
          </w:divsChild>
        </w:div>
        <w:div w:id="103617076">
          <w:marLeft w:val="0"/>
          <w:marRight w:val="0"/>
          <w:marTop w:val="0"/>
          <w:marBottom w:val="0"/>
          <w:divBdr>
            <w:top w:val="none" w:sz="0" w:space="0" w:color="auto"/>
            <w:left w:val="none" w:sz="0" w:space="0" w:color="auto"/>
            <w:bottom w:val="none" w:sz="0" w:space="0" w:color="auto"/>
            <w:right w:val="none" w:sz="0" w:space="0" w:color="auto"/>
          </w:divBdr>
          <w:divsChild>
            <w:div w:id="261954932">
              <w:marLeft w:val="0"/>
              <w:marRight w:val="0"/>
              <w:marTop w:val="0"/>
              <w:marBottom w:val="0"/>
              <w:divBdr>
                <w:top w:val="none" w:sz="0" w:space="0" w:color="auto"/>
                <w:left w:val="none" w:sz="0" w:space="0" w:color="auto"/>
                <w:bottom w:val="none" w:sz="0" w:space="0" w:color="auto"/>
                <w:right w:val="none" w:sz="0" w:space="0" w:color="auto"/>
              </w:divBdr>
            </w:div>
          </w:divsChild>
        </w:div>
        <w:div w:id="1682391116">
          <w:marLeft w:val="0"/>
          <w:marRight w:val="0"/>
          <w:marTop w:val="0"/>
          <w:marBottom w:val="0"/>
          <w:divBdr>
            <w:top w:val="none" w:sz="0" w:space="0" w:color="auto"/>
            <w:left w:val="none" w:sz="0" w:space="0" w:color="auto"/>
            <w:bottom w:val="none" w:sz="0" w:space="0" w:color="auto"/>
            <w:right w:val="none" w:sz="0" w:space="0" w:color="auto"/>
          </w:divBdr>
          <w:divsChild>
            <w:div w:id="1495606070">
              <w:marLeft w:val="0"/>
              <w:marRight w:val="0"/>
              <w:marTop w:val="0"/>
              <w:marBottom w:val="0"/>
              <w:divBdr>
                <w:top w:val="none" w:sz="0" w:space="0" w:color="auto"/>
                <w:left w:val="none" w:sz="0" w:space="0" w:color="auto"/>
                <w:bottom w:val="none" w:sz="0" w:space="0" w:color="auto"/>
                <w:right w:val="none" w:sz="0" w:space="0" w:color="auto"/>
              </w:divBdr>
            </w:div>
          </w:divsChild>
        </w:div>
        <w:div w:id="1039671888">
          <w:marLeft w:val="0"/>
          <w:marRight w:val="0"/>
          <w:marTop w:val="0"/>
          <w:marBottom w:val="0"/>
          <w:divBdr>
            <w:top w:val="none" w:sz="0" w:space="0" w:color="auto"/>
            <w:left w:val="none" w:sz="0" w:space="0" w:color="auto"/>
            <w:bottom w:val="none" w:sz="0" w:space="0" w:color="auto"/>
            <w:right w:val="none" w:sz="0" w:space="0" w:color="auto"/>
          </w:divBdr>
          <w:divsChild>
            <w:div w:id="1254825457">
              <w:marLeft w:val="0"/>
              <w:marRight w:val="0"/>
              <w:marTop w:val="0"/>
              <w:marBottom w:val="0"/>
              <w:divBdr>
                <w:top w:val="none" w:sz="0" w:space="0" w:color="auto"/>
                <w:left w:val="none" w:sz="0" w:space="0" w:color="auto"/>
                <w:bottom w:val="none" w:sz="0" w:space="0" w:color="auto"/>
                <w:right w:val="none" w:sz="0" w:space="0" w:color="auto"/>
              </w:divBdr>
            </w:div>
          </w:divsChild>
        </w:div>
        <w:div w:id="1947805897">
          <w:marLeft w:val="0"/>
          <w:marRight w:val="0"/>
          <w:marTop w:val="0"/>
          <w:marBottom w:val="0"/>
          <w:divBdr>
            <w:top w:val="none" w:sz="0" w:space="0" w:color="auto"/>
            <w:left w:val="none" w:sz="0" w:space="0" w:color="auto"/>
            <w:bottom w:val="none" w:sz="0" w:space="0" w:color="auto"/>
            <w:right w:val="none" w:sz="0" w:space="0" w:color="auto"/>
          </w:divBdr>
          <w:divsChild>
            <w:div w:id="1796295124">
              <w:marLeft w:val="0"/>
              <w:marRight w:val="0"/>
              <w:marTop w:val="0"/>
              <w:marBottom w:val="0"/>
              <w:divBdr>
                <w:top w:val="none" w:sz="0" w:space="0" w:color="auto"/>
                <w:left w:val="none" w:sz="0" w:space="0" w:color="auto"/>
                <w:bottom w:val="none" w:sz="0" w:space="0" w:color="auto"/>
                <w:right w:val="none" w:sz="0" w:space="0" w:color="auto"/>
              </w:divBdr>
            </w:div>
          </w:divsChild>
        </w:div>
        <w:div w:id="140344531">
          <w:marLeft w:val="0"/>
          <w:marRight w:val="0"/>
          <w:marTop w:val="0"/>
          <w:marBottom w:val="0"/>
          <w:divBdr>
            <w:top w:val="none" w:sz="0" w:space="0" w:color="auto"/>
            <w:left w:val="none" w:sz="0" w:space="0" w:color="auto"/>
            <w:bottom w:val="none" w:sz="0" w:space="0" w:color="auto"/>
            <w:right w:val="none" w:sz="0" w:space="0" w:color="auto"/>
          </w:divBdr>
          <w:divsChild>
            <w:div w:id="988677184">
              <w:marLeft w:val="0"/>
              <w:marRight w:val="0"/>
              <w:marTop w:val="0"/>
              <w:marBottom w:val="0"/>
              <w:divBdr>
                <w:top w:val="none" w:sz="0" w:space="0" w:color="auto"/>
                <w:left w:val="none" w:sz="0" w:space="0" w:color="auto"/>
                <w:bottom w:val="none" w:sz="0" w:space="0" w:color="auto"/>
                <w:right w:val="none" w:sz="0" w:space="0" w:color="auto"/>
              </w:divBdr>
            </w:div>
          </w:divsChild>
        </w:div>
        <w:div w:id="336269860">
          <w:marLeft w:val="0"/>
          <w:marRight w:val="0"/>
          <w:marTop w:val="0"/>
          <w:marBottom w:val="0"/>
          <w:divBdr>
            <w:top w:val="none" w:sz="0" w:space="0" w:color="auto"/>
            <w:left w:val="none" w:sz="0" w:space="0" w:color="auto"/>
            <w:bottom w:val="none" w:sz="0" w:space="0" w:color="auto"/>
            <w:right w:val="none" w:sz="0" w:space="0" w:color="auto"/>
          </w:divBdr>
          <w:divsChild>
            <w:div w:id="1453554247">
              <w:marLeft w:val="0"/>
              <w:marRight w:val="0"/>
              <w:marTop w:val="0"/>
              <w:marBottom w:val="0"/>
              <w:divBdr>
                <w:top w:val="none" w:sz="0" w:space="0" w:color="auto"/>
                <w:left w:val="none" w:sz="0" w:space="0" w:color="auto"/>
                <w:bottom w:val="none" w:sz="0" w:space="0" w:color="auto"/>
                <w:right w:val="none" w:sz="0" w:space="0" w:color="auto"/>
              </w:divBdr>
            </w:div>
          </w:divsChild>
        </w:div>
        <w:div w:id="413943191">
          <w:marLeft w:val="0"/>
          <w:marRight w:val="0"/>
          <w:marTop w:val="0"/>
          <w:marBottom w:val="0"/>
          <w:divBdr>
            <w:top w:val="none" w:sz="0" w:space="0" w:color="auto"/>
            <w:left w:val="none" w:sz="0" w:space="0" w:color="auto"/>
            <w:bottom w:val="none" w:sz="0" w:space="0" w:color="auto"/>
            <w:right w:val="none" w:sz="0" w:space="0" w:color="auto"/>
          </w:divBdr>
          <w:divsChild>
            <w:div w:id="2033652868">
              <w:marLeft w:val="0"/>
              <w:marRight w:val="0"/>
              <w:marTop w:val="0"/>
              <w:marBottom w:val="0"/>
              <w:divBdr>
                <w:top w:val="none" w:sz="0" w:space="0" w:color="auto"/>
                <w:left w:val="none" w:sz="0" w:space="0" w:color="auto"/>
                <w:bottom w:val="none" w:sz="0" w:space="0" w:color="auto"/>
                <w:right w:val="none" w:sz="0" w:space="0" w:color="auto"/>
              </w:divBdr>
            </w:div>
          </w:divsChild>
        </w:div>
        <w:div w:id="1145857368">
          <w:marLeft w:val="0"/>
          <w:marRight w:val="0"/>
          <w:marTop w:val="0"/>
          <w:marBottom w:val="0"/>
          <w:divBdr>
            <w:top w:val="none" w:sz="0" w:space="0" w:color="auto"/>
            <w:left w:val="none" w:sz="0" w:space="0" w:color="auto"/>
            <w:bottom w:val="none" w:sz="0" w:space="0" w:color="auto"/>
            <w:right w:val="none" w:sz="0" w:space="0" w:color="auto"/>
          </w:divBdr>
          <w:divsChild>
            <w:div w:id="1005589377">
              <w:marLeft w:val="0"/>
              <w:marRight w:val="0"/>
              <w:marTop w:val="0"/>
              <w:marBottom w:val="0"/>
              <w:divBdr>
                <w:top w:val="none" w:sz="0" w:space="0" w:color="auto"/>
                <w:left w:val="none" w:sz="0" w:space="0" w:color="auto"/>
                <w:bottom w:val="none" w:sz="0" w:space="0" w:color="auto"/>
                <w:right w:val="none" w:sz="0" w:space="0" w:color="auto"/>
              </w:divBdr>
            </w:div>
          </w:divsChild>
        </w:div>
        <w:div w:id="1677463965">
          <w:marLeft w:val="0"/>
          <w:marRight w:val="0"/>
          <w:marTop w:val="0"/>
          <w:marBottom w:val="0"/>
          <w:divBdr>
            <w:top w:val="none" w:sz="0" w:space="0" w:color="auto"/>
            <w:left w:val="none" w:sz="0" w:space="0" w:color="auto"/>
            <w:bottom w:val="none" w:sz="0" w:space="0" w:color="auto"/>
            <w:right w:val="none" w:sz="0" w:space="0" w:color="auto"/>
          </w:divBdr>
          <w:divsChild>
            <w:div w:id="46614953">
              <w:marLeft w:val="0"/>
              <w:marRight w:val="0"/>
              <w:marTop w:val="0"/>
              <w:marBottom w:val="0"/>
              <w:divBdr>
                <w:top w:val="none" w:sz="0" w:space="0" w:color="auto"/>
                <w:left w:val="none" w:sz="0" w:space="0" w:color="auto"/>
                <w:bottom w:val="none" w:sz="0" w:space="0" w:color="auto"/>
                <w:right w:val="none" w:sz="0" w:space="0" w:color="auto"/>
              </w:divBdr>
            </w:div>
          </w:divsChild>
        </w:div>
        <w:div w:id="1960990831">
          <w:marLeft w:val="0"/>
          <w:marRight w:val="0"/>
          <w:marTop w:val="0"/>
          <w:marBottom w:val="0"/>
          <w:divBdr>
            <w:top w:val="none" w:sz="0" w:space="0" w:color="auto"/>
            <w:left w:val="none" w:sz="0" w:space="0" w:color="auto"/>
            <w:bottom w:val="none" w:sz="0" w:space="0" w:color="auto"/>
            <w:right w:val="none" w:sz="0" w:space="0" w:color="auto"/>
          </w:divBdr>
          <w:divsChild>
            <w:div w:id="1160778212">
              <w:marLeft w:val="0"/>
              <w:marRight w:val="0"/>
              <w:marTop w:val="0"/>
              <w:marBottom w:val="0"/>
              <w:divBdr>
                <w:top w:val="none" w:sz="0" w:space="0" w:color="auto"/>
                <w:left w:val="none" w:sz="0" w:space="0" w:color="auto"/>
                <w:bottom w:val="none" w:sz="0" w:space="0" w:color="auto"/>
                <w:right w:val="none" w:sz="0" w:space="0" w:color="auto"/>
              </w:divBdr>
            </w:div>
          </w:divsChild>
        </w:div>
        <w:div w:id="1623030666">
          <w:marLeft w:val="0"/>
          <w:marRight w:val="0"/>
          <w:marTop w:val="0"/>
          <w:marBottom w:val="0"/>
          <w:divBdr>
            <w:top w:val="none" w:sz="0" w:space="0" w:color="auto"/>
            <w:left w:val="none" w:sz="0" w:space="0" w:color="auto"/>
            <w:bottom w:val="none" w:sz="0" w:space="0" w:color="auto"/>
            <w:right w:val="none" w:sz="0" w:space="0" w:color="auto"/>
          </w:divBdr>
          <w:divsChild>
            <w:div w:id="1143278131">
              <w:marLeft w:val="0"/>
              <w:marRight w:val="0"/>
              <w:marTop w:val="0"/>
              <w:marBottom w:val="0"/>
              <w:divBdr>
                <w:top w:val="none" w:sz="0" w:space="0" w:color="auto"/>
                <w:left w:val="none" w:sz="0" w:space="0" w:color="auto"/>
                <w:bottom w:val="none" w:sz="0" w:space="0" w:color="auto"/>
                <w:right w:val="none" w:sz="0" w:space="0" w:color="auto"/>
              </w:divBdr>
            </w:div>
          </w:divsChild>
        </w:div>
        <w:div w:id="770244805">
          <w:marLeft w:val="0"/>
          <w:marRight w:val="0"/>
          <w:marTop w:val="0"/>
          <w:marBottom w:val="0"/>
          <w:divBdr>
            <w:top w:val="none" w:sz="0" w:space="0" w:color="auto"/>
            <w:left w:val="none" w:sz="0" w:space="0" w:color="auto"/>
            <w:bottom w:val="none" w:sz="0" w:space="0" w:color="auto"/>
            <w:right w:val="none" w:sz="0" w:space="0" w:color="auto"/>
          </w:divBdr>
          <w:divsChild>
            <w:div w:id="441609445">
              <w:marLeft w:val="0"/>
              <w:marRight w:val="0"/>
              <w:marTop w:val="0"/>
              <w:marBottom w:val="0"/>
              <w:divBdr>
                <w:top w:val="none" w:sz="0" w:space="0" w:color="auto"/>
                <w:left w:val="none" w:sz="0" w:space="0" w:color="auto"/>
                <w:bottom w:val="none" w:sz="0" w:space="0" w:color="auto"/>
                <w:right w:val="none" w:sz="0" w:space="0" w:color="auto"/>
              </w:divBdr>
            </w:div>
          </w:divsChild>
        </w:div>
        <w:div w:id="1880774213">
          <w:marLeft w:val="0"/>
          <w:marRight w:val="0"/>
          <w:marTop w:val="0"/>
          <w:marBottom w:val="0"/>
          <w:divBdr>
            <w:top w:val="none" w:sz="0" w:space="0" w:color="auto"/>
            <w:left w:val="none" w:sz="0" w:space="0" w:color="auto"/>
            <w:bottom w:val="none" w:sz="0" w:space="0" w:color="auto"/>
            <w:right w:val="none" w:sz="0" w:space="0" w:color="auto"/>
          </w:divBdr>
          <w:divsChild>
            <w:div w:id="409624756">
              <w:marLeft w:val="0"/>
              <w:marRight w:val="0"/>
              <w:marTop w:val="0"/>
              <w:marBottom w:val="0"/>
              <w:divBdr>
                <w:top w:val="none" w:sz="0" w:space="0" w:color="auto"/>
                <w:left w:val="none" w:sz="0" w:space="0" w:color="auto"/>
                <w:bottom w:val="none" w:sz="0" w:space="0" w:color="auto"/>
                <w:right w:val="none" w:sz="0" w:space="0" w:color="auto"/>
              </w:divBdr>
            </w:div>
          </w:divsChild>
        </w:div>
        <w:div w:id="1308776989">
          <w:marLeft w:val="0"/>
          <w:marRight w:val="0"/>
          <w:marTop w:val="0"/>
          <w:marBottom w:val="0"/>
          <w:divBdr>
            <w:top w:val="none" w:sz="0" w:space="0" w:color="auto"/>
            <w:left w:val="none" w:sz="0" w:space="0" w:color="auto"/>
            <w:bottom w:val="none" w:sz="0" w:space="0" w:color="auto"/>
            <w:right w:val="none" w:sz="0" w:space="0" w:color="auto"/>
          </w:divBdr>
          <w:divsChild>
            <w:div w:id="924073373">
              <w:marLeft w:val="0"/>
              <w:marRight w:val="0"/>
              <w:marTop w:val="0"/>
              <w:marBottom w:val="0"/>
              <w:divBdr>
                <w:top w:val="none" w:sz="0" w:space="0" w:color="auto"/>
                <w:left w:val="none" w:sz="0" w:space="0" w:color="auto"/>
                <w:bottom w:val="none" w:sz="0" w:space="0" w:color="auto"/>
                <w:right w:val="none" w:sz="0" w:space="0" w:color="auto"/>
              </w:divBdr>
            </w:div>
          </w:divsChild>
        </w:div>
        <w:div w:id="1859804662">
          <w:marLeft w:val="0"/>
          <w:marRight w:val="0"/>
          <w:marTop w:val="0"/>
          <w:marBottom w:val="0"/>
          <w:divBdr>
            <w:top w:val="none" w:sz="0" w:space="0" w:color="auto"/>
            <w:left w:val="none" w:sz="0" w:space="0" w:color="auto"/>
            <w:bottom w:val="none" w:sz="0" w:space="0" w:color="auto"/>
            <w:right w:val="none" w:sz="0" w:space="0" w:color="auto"/>
          </w:divBdr>
          <w:divsChild>
            <w:div w:id="658577532">
              <w:marLeft w:val="0"/>
              <w:marRight w:val="0"/>
              <w:marTop w:val="0"/>
              <w:marBottom w:val="0"/>
              <w:divBdr>
                <w:top w:val="none" w:sz="0" w:space="0" w:color="auto"/>
                <w:left w:val="none" w:sz="0" w:space="0" w:color="auto"/>
                <w:bottom w:val="none" w:sz="0" w:space="0" w:color="auto"/>
                <w:right w:val="none" w:sz="0" w:space="0" w:color="auto"/>
              </w:divBdr>
            </w:div>
          </w:divsChild>
        </w:div>
        <w:div w:id="837498840">
          <w:marLeft w:val="0"/>
          <w:marRight w:val="0"/>
          <w:marTop w:val="0"/>
          <w:marBottom w:val="0"/>
          <w:divBdr>
            <w:top w:val="none" w:sz="0" w:space="0" w:color="auto"/>
            <w:left w:val="none" w:sz="0" w:space="0" w:color="auto"/>
            <w:bottom w:val="none" w:sz="0" w:space="0" w:color="auto"/>
            <w:right w:val="none" w:sz="0" w:space="0" w:color="auto"/>
          </w:divBdr>
          <w:divsChild>
            <w:div w:id="1161894298">
              <w:marLeft w:val="0"/>
              <w:marRight w:val="0"/>
              <w:marTop w:val="0"/>
              <w:marBottom w:val="0"/>
              <w:divBdr>
                <w:top w:val="none" w:sz="0" w:space="0" w:color="auto"/>
                <w:left w:val="none" w:sz="0" w:space="0" w:color="auto"/>
                <w:bottom w:val="none" w:sz="0" w:space="0" w:color="auto"/>
                <w:right w:val="none" w:sz="0" w:space="0" w:color="auto"/>
              </w:divBdr>
            </w:div>
          </w:divsChild>
        </w:div>
        <w:div w:id="249891018">
          <w:marLeft w:val="0"/>
          <w:marRight w:val="0"/>
          <w:marTop w:val="0"/>
          <w:marBottom w:val="0"/>
          <w:divBdr>
            <w:top w:val="none" w:sz="0" w:space="0" w:color="auto"/>
            <w:left w:val="none" w:sz="0" w:space="0" w:color="auto"/>
            <w:bottom w:val="none" w:sz="0" w:space="0" w:color="auto"/>
            <w:right w:val="none" w:sz="0" w:space="0" w:color="auto"/>
          </w:divBdr>
          <w:divsChild>
            <w:div w:id="2064449720">
              <w:marLeft w:val="0"/>
              <w:marRight w:val="0"/>
              <w:marTop w:val="0"/>
              <w:marBottom w:val="0"/>
              <w:divBdr>
                <w:top w:val="none" w:sz="0" w:space="0" w:color="auto"/>
                <w:left w:val="none" w:sz="0" w:space="0" w:color="auto"/>
                <w:bottom w:val="none" w:sz="0" w:space="0" w:color="auto"/>
                <w:right w:val="none" w:sz="0" w:space="0" w:color="auto"/>
              </w:divBdr>
            </w:div>
          </w:divsChild>
        </w:div>
        <w:div w:id="94061698">
          <w:marLeft w:val="0"/>
          <w:marRight w:val="0"/>
          <w:marTop w:val="0"/>
          <w:marBottom w:val="0"/>
          <w:divBdr>
            <w:top w:val="none" w:sz="0" w:space="0" w:color="auto"/>
            <w:left w:val="none" w:sz="0" w:space="0" w:color="auto"/>
            <w:bottom w:val="none" w:sz="0" w:space="0" w:color="auto"/>
            <w:right w:val="none" w:sz="0" w:space="0" w:color="auto"/>
          </w:divBdr>
          <w:divsChild>
            <w:div w:id="1097556165">
              <w:marLeft w:val="0"/>
              <w:marRight w:val="0"/>
              <w:marTop w:val="0"/>
              <w:marBottom w:val="0"/>
              <w:divBdr>
                <w:top w:val="none" w:sz="0" w:space="0" w:color="auto"/>
                <w:left w:val="none" w:sz="0" w:space="0" w:color="auto"/>
                <w:bottom w:val="none" w:sz="0" w:space="0" w:color="auto"/>
                <w:right w:val="none" w:sz="0" w:space="0" w:color="auto"/>
              </w:divBdr>
            </w:div>
          </w:divsChild>
        </w:div>
        <w:div w:id="1263876895">
          <w:marLeft w:val="0"/>
          <w:marRight w:val="0"/>
          <w:marTop w:val="0"/>
          <w:marBottom w:val="0"/>
          <w:divBdr>
            <w:top w:val="none" w:sz="0" w:space="0" w:color="auto"/>
            <w:left w:val="none" w:sz="0" w:space="0" w:color="auto"/>
            <w:bottom w:val="none" w:sz="0" w:space="0" w:color="auto"/>
            <w:right w:val="none" w:sz="0" w:space="0" w:color="auto"/>
          </w:divBdr>
          <w:divsChild>
            <w:div w:id="1268929417">
              <w:marLeft w:val="0"/>
              <w:marRight w:val="0"/>
              <w:marTop w:val="0"/>
              <w:marBottom w:val="0"/>
              <w:divBdr>
                <w:top w:val="none" w:sz="0" w:space="0" w:color="auto"/>
                <w:left w:val="none" w:sz="0" w:space="0" w:color="auto"/>
                <w:bottom w:val="none" w:sz="0" w:space="0" w:color="auto"/>
                <w:right w:val="none" w:sz="0" w:space="0" w:color="auto"/>
              </w:divBdr>
            </w:div>
          </w:divsChild>
        </w:div>
        <w:div w:id="2017419371">
          <w:marLeft w:val="0"/>
          <w:marRight w:val="0"/>
          <w:marTop w:val="0"/>
          <w:marBottom w:val="0"/>
          <w:divBdr>
            <w:top w:val="none" w:sz="0" w:space="0" w:color="auto"/>
            <w:left w:val="none" w:sz="0" w:space="0" w:color="auto"/>
            <w:bottom w:val="none" w:sz="0" w:space="0" w:color="auto"/>
            <w:right w:val="none" w:sz="0" w:space="0" w:color="auto"/>
          </w:divBdr>
          <w:divsChild>
            <w:div w:id="1050766043">
              <w:marLeft w:val="0"/>
              <w:marRight w:val="0"/>
              <w:marTop w:val="0"/>
              <w:marBottom w:val="0"/>
              <w:divBdr>
                <w:top w:val="none" w:sz="0" w:space="0" w:color="auto"/>
                <w:left w:val="none" w:sz="0" w:space="0" w:color="auto"/>
                <w:bottom w:val="none" w:sz="0" w:space="0" w:color="auto"/>
                <w:right w:val="none" w:sz="0" w:space="0" w:color="auto"/>
              </w:divBdr>
            </w:div>
          </w:divsChild>
        </w:div>
        <w:div w:id="587543946">
          <w:marLeft w:val="0"/>
          <w:marRight w:val="0"/>
          <w:marTop w:val="0"/>
          <w:marBottom w:val="0"/>
          <w:divBdr>
            <w:top w:val="none" w:sz="0" w:space="0" w:color="auto"/>
            <w:left w:val="none" w:sz="0" w:space="0" w:color="auto"/>
            <w:bottom w:val="none" w:sz="0" w:space="0" w:color="auto"/>
            <w:right w:val="none" w:sz="0" w:space="0" w:color="auto"/>
          </w:divBdr>
          <w:divsChild>
            <w:div w:id="539632473">
              <w:marLeft w:val="0"/>
              <w:marRight w:val="0"/>
              <w:marTop w:val="0"/>
              <w:marBottom w:val="0"/>
              <w:divBdr>
                <w:top w:val="none" w:sz="0" w:space="0" w:color="auto"/>
                <w:left w:val="none" w:sz="0" w:space="0" w:color="auto"/>
                <w:bottom w:val="none" w:sz="0" w:space="0" w:color="auto"/>
                <w:right w:val="none" w:sz="0" w:space="0" w:color="auto"/>
              </w:divBdr>
            </w:div>
          </w:divsChild>
        </w:div>
        <w:div w:id="1060860735">
          <w:marLeft w:val="0"/>
          <w:marRight w:val="0"/>
          <w:marTop w:val="0"/>
          <w:marBottom w:val="0"/>
          <w:divBdr>
            <w:top w:val="none" w:sz="0" w:space="0" w:color="auto"/>
            <w:left w:val="none" w:sz="0" w:space="0" w:color="auto"/>
            <w:bottom w:val="none" w:sz="0" w:space="0" w:color="auto"/>
            <w:right w:val="none" w:sz="0" w:space="0" w:color="auto"/>
          </w:divBdr>
          <w:divsChild>
            <w:div w:id="202716212">
              <w:marLeft w:val="0"/>
              <w:marRight w:val="0"/>
              <w:marTop w:val="0"/>
              <w:marBottom w:val="0"/>
              <w:divBdr>
                <w:top w:val="none" w:sz="0" w:space="0" w:color="auto"/>
                <w:left w:val="none" w:sz="0" w:space="0" w:color="auto"/>
                <w:bottom w:val="none" w:sz="0" w:space="0" w:color="auto"/>
                <w:right w:val="none" w:sz="0" w:space="0" w:color="auto"/>
              </w:divBdr>
            </w:div>
          </w:divsChild>
        </w:div>
        <w:div w:id="1875728280">
          <w:marLeft w:val="0"/>
          <w:marRight w:val="0"/>
          <w:marTop w:val="0"/>
          <w:marBottom w:val="0"/>
          <w:divBdr>
            <w:top w:val="none" w:sz="0" w:space="0" w:color="auto"/>
            <w:left w:val="none" w:sz="0" w:space="0" w:color="auto"/>
            <w:bottom w:val="none" w:sz="0" w:space="0" w:color="auto"/>
            <w:right w:val="none" w:sz="0" w:space="0" w:color="auto"/>
          </w:divBdr>
          <w:divsChild>
            <w:div w:id="1843814897">
              <w:marLeft w:val="0"/>
              <w:marRight w:val="0"/>
              <w:marTop w:val="0"/>
              <w:marBottom w:val="0"/>
              <w:divBdr>
                <w:top w:val="none" w:sz="0" w:space="0" w:color="auto"/>
                <w:left w:val="none" w:sz="0" w:space="0" w:color="auto"/>
                <w:bottom w:val="none" w:sz="0" w:space="0" w:color="auto"/>
                <w:right w:val="none" w:sz="0" w:space="0" w:color="auto"/>
              </w:divBdr>
            </w:div>
          </w:divsChild>
        </w:div>
        <w:div w:id="1554385641">
          <w:marLeft w:val="0"/>
          <w:marRight w:val="0"/>
          <w:marTop w:val="0"/>
          <w:marBottom w:val="0"/>
          <w:divBdr>
            <w:top w:val="none" w:sz="0" w:space="0" w:color="auto"/>
            <w:left w:val="none" w:sz="0" w:space="0" w:color="auto"/>
            <w:bottom w:val="none" w:sz="0" w:space="0" w:color="auto"/>
            <w:right w:val="none" w:sz="0" w:space="0" w:color="auto"/>
          </w:divBdr>
          <w:divsChild>
            <w:div w:id="2106881475">
              <w:marLeft w:val="0"/>
              <w:marRight w:val="0"/>
              <w:marTop w:val="0"/>
              <w:marBottom w:val="0"/>
              <w:divBdr>
                <w:top w:val="none" w:sz="0" w:space="0" w:color="auto"/>
                <w:left w:val="none" w:sz="0" w:space="0" w:color="auto"/>
                <w:bottom w:val="none" w:sz="0" w:space="0" w:color="auto"/>
                <w:right w:val="none" w:sz="0" w:space="0" w:color="auto"/>
              </w:divBdr>
            </w:div>
          </w:divsChild>
        </w:div>
        <w:div w:id="466361029">
          <w:marLeft w:val="0"/>
          <w:marRight w:val="0"/>
          <w:marTop w:val="0"/>
          <w:marBottom w:val="0"/>
          <w:divBdr>
            <w:top w:val="none" w:sz="0" w:space="0" w:color="auto"/>
            <w:left w:val="none" w:sz="0" w:space="0" w:color="auto"/>
            <w:bottom w:val="none" w:sz="0" w:space="0" w:color="auto"/>
            <w:right w:val="none" w:sz="0" w:space="0" w:color="auto"/>
          </w:divBdr>
          <w:divsChild>
            <w:div w:id="464398630">
              <w:marLeft w:val="0"/>
              <w:marRight w:val="0"/>
              <w:marTop w:val="0"/>
              <w:marBottom w:val="0"/>
              <w:divBdr>
                <w:top w:val="none" w:sz="0" w:space="0" w:color="auto"/>
                <w:left w:val="none" w:sz="0" w:space="0" w:color="auto"/>
                <w:bottom w:val="none" w:sz="0" w:space="0" w:color="auto"/>
                <w:right w:val="none" w:sz="0" w:space="0" w:color="auto"/>
              </w:divBdr>
            </w:div>
          </w:divsChild>
        </w:div>
        <w:div w:id="50151603">
          <w:marLeft w:val="0"/>
          <w:marRight w:val="0"/>
          <w:marTop w:val="0"/>
          <w:marBottom w:val="0"/>
          <w:divBdr>
            <w:top w:val="none" w:sz="0" w:space="0" w:color="auto"/>
            <w:left w:val="none" w:sz="0" w:space="0" w:color="auto"/>
            <w:bottom w:val="none" w:sz="0" w:space="0" w:color="auto"/>
            <w:right w:val="none" w:sz="0" w:space="0" w:color="auto"/>
          </w:divBdr>
          <w:divsChild>
            <w:div w:id="2013335433">
              <w:marLeft w:val="0"/>
              <w:marRight w:val="0"/>
              <w:marTop w:val="0"/>
              <w:marBottom w:val="0"/>
              <w:divBdr>
                <w:top w:val="none" w:sz="0" w:space="0" w:color="auto"/>
                <w:left w:val="none" w:sz="0" w:space="0" w:color="auto"/>
                <w:bottom w:val="none" w:sz="0" w:space="0" w:color="auto"/>
                <w:right w:val="none" w:sz="0" w:space="0" w:color="auto"/>
              </w:divBdr>
            </w:div>
          </w:divsChild>
        </w:div>
        <w:div w:id="1492871210">
          <w:marLeft w:val="0"/>
          <w:marRight w:val="0"/>
          <w:marTop w:val="0"/>
          <w:marBottom w:val="0"/>
          <w:divBdr>
            <w:top w:val="none" w:sz="0" w:space="0" w:color="auto"/>
            <w:left w:val="none" w:sz="0" w:space="0" w:color="auto"/>
            <w:bottom w:val="none" w:sz="0" w:space="0" w:color="auto"/>
            <w:right w:val="none" w:sz="0" w:space="0" w:color="auto"/>
          </w:divBdr>
          <w:divsChild>
            <w:div w:id="971255844">
              <w:marLeft w:val="0"/>
              <w:marRight w:val="0"/>
              <w:marTop w:val="0"/>
              <w:marBottom w:val="0"/>
              <w:divBdr>
                <w:top w:val="none" w:sz="0" w:space="0" w:color="auto"/>
                <w:left w:val="none" w:sz="0" w:space="0" w:color="auto"/>
                <w:bottom w:val="none" w:sz="0" w:space="0" w:color="auto"/>
                <w:right w:val="none" w:sz="0" w:space="0" w:color="auto"/>
              </w:divBdr>
            </w:div>
          </w:divsChild>
        </w:div>
        <w:div w:id="385379361">
          <w:marLeft w:val="0"/>
          <w:marRight w:val="0"/>
          <w:marTop w:val="0"/>
          <w:marBottom w:val="0"/>
          <w:divBdr>
            <w:top w:val="none" w:sz="0" w:space="0" w:color="auto"/>
            <w:left w:val="none" w:sz="0" w:space="0" w:color="auto"/>
            <w:bottom w:val="none" w:sz="0" w:space="0" w:color="auto"/>
            <w:right w:val="none" w:sz="0" w:space="0" w:color="auto"/>
          </w:divBdr>
          <w:divsChild>
            <w:div w:id="1240095257">
              <w:marLeft w:val="0"/>
              <w:marRight w:val="0"/>
              <w:marTop w:val="0"/>
              <w:marBottom w:val="0"/>
              <w:divBdr>
                <w:top w:val="none" w:sz="0" w:space="0" w:color="auto"/>
                <w:left w:val="none" w:sz="0" w:space="0" w:color="auto"/>
                <w:bottom w:val="none" w:sz="0" w:space="0" w:color="auto"/>
                <w:right w:val="none" w:sz="0" w:space="0" w:color="auto"/>
              </w:divBdr>
            </w:div>
          </w:divsChild>
        </w:div>
        <w:div w:id="90899640">
          <w:marLeft w:val="0"/>
          <w:marRight w:val="0"/>
          <w:marTop w:val="0"/>
          <w:marBottom w:val="0"/>
          <w:divBdr>
            <w:top w:val="none" w:sz="0" w:space="0" w:color="auto"/>
            <w:left w:val="none" w:sz="0" w:space="0" w:color="auto"/>
            <w:bottom w:val="none" w:sz="0" w:space="0" w:color="auto"/>
            <w:right w:val="none" w:sz="0" w:space="0" w:color="auto"/>
          </w:divBdr>
          <w:divsChild>
            <w:div w:id="1697000471">
              <w:marLeft w:val="0"/>
              <w:marRight w:val="0"/>
              <w:marTop w:val="0"/>
              <w:marBottom w:val="0"/>
              <w:divBdr>
                <w:top w:val="none" w:sz="0" w:space="0" w:color="auto"/>
                <w:left w:val="none" w:sz="0" w:space="0" w:color="auto"/>
                <w:bottom w:val="none" w:sz="0" w:space="0" w:color="auto"/>
                <w:right w:val="none" w:sz="0" w:space="0" w:color="auto"/>
              </w:divBdr>
            </w:div>
          </w:divsChild>
        </w:div>
        <w:div w:id="287705248">
          <w:marLeft w:val="0"/>
          <w:marRight w:val="0"/>
          <w:marTop w:val="0"/>
          <w:marBottom w:val="0"/>
          <w:divBdr>
            <w:top w:val="none" w:sz="0" w:space="0" w:color="auto"/>
            <w:left w:val="none" w:sz="0" w:space="0" w:color="auto"/>
            <w:bottom w:val="none" w:sz="0" w:space="0" w:color="auto"/>
            <w:right w:val="none" w:sz="0" w:space="0" w:color="auto"/>
          </w:divBdr>
          <w:divsChild>
            <w:div w:id="97869597">
              <w:marLeft w:val="0"/>
              <w:marRight w:val="0"/>
              <w:marTop w:val="0"/>
              <w:marBottom w:val="0"/>
              <w:divBdr>
                <w:top w:val="none" w:sz="0" w:space="0" w:color="auto"/>
                <w:left w:val="none" w:sz="0" w:space="0" w:color="auto"/>
                <w:bottom w:val="none" w:sz="0" w:space="0" w:color="auto"/>
                <w:right w:val="none" w:sz="0" w:space="0" w:color="auto"/>
              </w:divBdr>
            </w:div>
          </w:divsChild>
        </w:div>
        <w:div w:id="454444122">
          <w:marLeft w:val="0"/>
          <w:marRight w:val="0"/>
          <w:marTop w:val="0"/>
          <w:marBottom w:val="0"/>
          <w:divBdr>
            <w:top w:val="none" w:sz="0" w:space="0" w:color="auto"/>
            <w:left w:val="none" w:sz="0" w:space="0" w:color="auto"/>
            <w:bottom w:val="none" w:sz="0" w:space="0" w:color="auto"/>
            <w:right w:val="none" w:sz="0" w:space="0" w:color="auto"/>
          </w:divBdr>
          <w:divsChild>
            <w:div w:id="1974677685">
              <w:marLeft w:val="0"/>
              <w:marRight w:val="0"/>
              <w:marTop w:val="0"/>
              <w:marBottom w:val="0"/>
              <w:divBdr>
                <w:top w:val="none" w:sz="0" w:space="0" w:color="auto"/>
                <w:left w:val="none" w:sz="0" w:space="0" w:color="auto"/>
                <w:bottom w:val="none" w:sz="0" w:space="0" w:color="auto"/>
                <w:right w:val="none" w:sz="0" w:space="0" w:color="auto"/>
              </w:divBdr>
            </w:div>
          </w:divsChild>
        </w:div>
        <w:div w:id="1498419112">
          <w:marLeft w:val="0"/>
          <w:marRight w:val="0"/>
          <w:marTop w:val="0"/>
          <w:marBottom w:val="0"/>
          <w:divBdr>
            <w:top w:val="none" w:sz="0" w:space="0" w:color="auto"/>
            <w:left w:val="none" w:sz="0" w:space="0" w:color="auto"/>
            <w:bottom w:val="none" w:sz="0" w:space="0" w:color="auto"/>
            <w:right w:val="none" w:sz="0" w:space="0" w:color="auto"/>
          </w:divBdr>
          <w:divsChild>
            <w:div w:id="1511603430">
              <w:marLeft w:val="0"/>
              <w:marRight w:val="0"/>
              <w:marTop w:val="0"/>
              <w:marBottom w:val="0"/>
              <w:divBdr>
                <w:top w:val="none" w:sz="0" w:space="0" w:color="auto"/>
                <w:left w:val="none" w:sz="0" w:space="0" w:color="auto"/>
                <w:bottom w:val="none" w:sz="0" w:space="0" w:color="auto"/>
                <w:right w:val="none" w:sz="0" w:space="0" w:color="auto"/>
              </w:divBdr>
            </w:div>
          </w:divsChild>
        </w:div>
        <w:div w:id="642351095">
          <w:marLeft w:val="0"/>
          <w:marRight w:val="0"/>
          <w:marTop w:val="0"/>
          <w:marBottom w:val="0"/>
          <w:divBdr>
            <w:top w:val="none" w:sz="0" w:space="0" w:color="auto"/>
            <w:left w:val="none" w:sz="0" w:space="0" w:color="auto"/>
            <w:bottom w:val="none" w:sz="0" w:space="0" w:color="auto"/>
            <w:right w:val="none" w:sz="0" w:space="0" w:color="auto"/>
          </w:divBdr>
          <w:divsChild>
            <w:div w:id="529419260">
              <w:marLeft w:val="0"/>
              <w:marRight w:val="0"/>
              <w:marTop w:val="0"/>
              <w:marBottom w:val="0"/>
              <w:divBdr>
                <w:top w:val="none" w:sz="0" w:space="0" w:color="auto"/>
                <w:left w:val="none" w:sz="0" w:space="0" w:color="auto"/>
                <w:bottom w:val="none" w:sz="0" w:space="0" w:color="auto"/>
                <w:right w:val="none" w:sz="0" w:space="0" w:color="auto"/>
              </w:divBdr>
            </w:div>
          </w:divsChild>
        </w:div>
        <w:div w:id="970479373">
          <w:marLeft w:val="0"/>
          <w:marRight w:val="0"/>
          <w:marTop w:val="0"/>
          <w:marBottom w:val="0"/>
          <w:divBdr>
            <w:top w:val="none" w:sz="0" w:space="0" w:color="auto"/>
            <w:left w:val="none" w:sz="0" w:space="0" w:color="auto"/>
            <w:bottom w:val="none" w:sz="0" w:space="0" w:color="auto"/>
            <w:right w:val="none" w:sz="0" w:space="0" w:color="auto"/>
          </w:divBdr>
          <w:divsChild>
            <w:div w:id="1278561577">
              <w:marLeft w:val="0"/>
              <w:marRight w:val="0"/>
              <w:marTop w:val="0"/>
              <w:marBottom w:val="0"/>
              <w:divBdr>
                <w:top w:val="none" w:sz="0" w:space="0" w:color="auto"/>
                <w:left w:val="none" w:sz="0" w:space="0" w:color="auto"/>
                <w:bottom w:val="none" w:sz="0" w:space="0" w:color="auto"/>
                <w:right w:val="none" w:sz="0" w:space="0" w:color="auto"/>
              </w:divBdr>
            </w:div>
          </w:divsChild>
        </w:div>
        <w:div w:id="324942681">
          <w:marLeft w:val="0"/>
          <w:marRight w:val="0"/>
          <w:marTop w:val="0"/>
          <w:marBottom w:val="0"/>
          <w:divBdr>
            <w:top w:val="none" w:sz="0" w:space="0" w:color="auto"/>
            <w:left w:val="none" w:sz="0" w:space="0" w:color="auto"/>
            <w:bottom w:val="none" w:sz="0" w:space="0" w:color="auto"/>
            <w:right w:val="none" w:sz="0" w:space="0" w:color="auto"/>
          </w:divBdr>
          <w:divsChild>
            <w:div w:id="481652624">
              <w:marLeft w:val="0"/>
              <w:marRight w:val="0"/>
              <w:marTop w:val="0"/>
              <w:marBottom w:val="0"/>
              <w:divBdr>
                <w:top w:val="none" w:sz="0" w:space="0" w:color="auto"/>
                <w:left w:val="none" w:sz="0" w:space="0" w:color="auto"/>
                <w:bottom w:val="none" w:sz="0" w:space="0" w:color="auto"/>
                <w:right w:val="none" w:sz="0" w:space="0" w:color="auto"/>
              </w:divBdr>
            </w:div>
          </w:divsChild>
        </w:div>
        <w:div w:id="1747532825">
          <w:marLeft w:val="0"/>
          <w:marRight w:val="0"/>
          <w:marTop w:val="0"/>
          <w:marBottom w:val="0"/>
          <w:divBdr>
            <w:top w:val="none" w:sz="0" w:space="0" w:color="auto"/>
            <w:left w:val="none" w:sz="0" w:space="0" w:color="auto"/>
            <w:bottom w:val="none" w:sz="0" w:space="0" w:color="auto"/>
            <w:right w:val="none" w:sz="0" w:space="0" w:color="auto"/>
          </w:divBdr>
          <w:divsChild>
            <w:div w:id="1712803635">
              <w:marLeft w:val="0"/>
              <w:marRight w:val="0"/>
              <w:marTop w:val="0"/>
              <w:marBottom w:val="0"/>
              <w:divBdr>
                <w:top w:val="none" w:sz="0" w:space="0" w:color="auto"/>
                <w:left w:val="none" w:sz="0" w:space="0" w:color="auto"/>
                <w:bottom w:val="none" w:sz="0" w:space="0" w:color="auto"/>
                <w:right w:val="none" w:sz="0" w:space="0" w:color="auto"/>
              </w:divBdr>
            </w:div>
          </w:divsChild>
        </w:div>
        <w:div w:id="1944217587">
          <w:marLeft w:val="0"/>
          <w:marRight w:val="0"/>
          <w:marTop w:val="0"/>
          <w:marBottom w:val="0"/>
          <w:divBdr>
            <w:top w:val="none" w:sz="0" w:space="0" w:color="auto"/>
            <w:left w:val="none" w:sz="0" w:space="0" w:color="auto"/>
            <w:bottom w:val="none" w:sz="0" w:space="0" w:color="auto"/>
            <w:right w:val="none" w:sz="0" w:space="0" w:color="auto"/>
          </w:divBdr>
          <w:divsChild>
            <w:div w:id="878474972">
              <w:marLeft w:val="0"/>
              <w:marRight w:val="0"/>
              <w:marTop w:val="0"/>
              <w:marBottom w:val="0"/>
              <w:divBdr>
                <w:top w:val="none" w:sz="0" w:space="0" w:color="auto"/>
                <w:left w:val="none" w:sz="0" w:space="0" w:color="auto"/>
                <w:bottom w:val="none" w:sz="0" w:space="0" w:color="auto"/>
                <w:right w:val="none" w:sz="0" w:space="0" w:color="auto"/>
              </w:divBdr>
            </w:div>
          </w:divsChild>
        </w:div>
        <w:div w:id="738138581">
          <w:marLeft w:val="0"/>
          <w:marRight w:val="0"/>
          <w:marTop w:val="0"/>
          <w:marBottom w:val="0"/>
          <w:divBdr>
            <w:top w:val="none" w:sz="0" w:space="0" w:color="auto"/>
            <w:left w:val="none" w:sz="0" w:space="0" w:color="auto"/>
            <w:bottom w:val="none" w:sz="0" w:space="0" w:color="auto"/>
            <w:right w:val="none" w:sz="0" w:space="0" w:color="auto"/>
          </w:divBdr>
          <w:divsChild>
            <w:div w:id="2097432519">
              <w:marLeft w:val="0"/>
              <w:marRight w:val="0"/>
              <w:marTop w:val="0"/>
              <w:marBottom w:val="0"/>
              <w:divBdr>
                <w:top w:val="none" w:sz="0" w:space="0" w:color="auto"/>
                <w:left w:val="none" w:sz="0" w:space="0" w:color="auto"/>
                <w:bottom w:val="none" w:sz="0" w:space="0" w:color="auto"/>
                <w:right w:val="none" w:sz="0" w:space="0" w:color="auto"/>
              </w:divBdr>
            </w:div>
          </w:divsChild>
        </w:div>
        <w:div w:id="1224482977">
          <w:marLeft w:val="0"/>
          <w:marRight w:val="0"/>
          <w:marTop w:val="0"/>
          <w:marBottom w:val="0"/>
          <w:divBdr>
            <w:top w:val="none" w:sz="0" w:space="0" w:color="auto"/>
            <w:left w:val="none" w:sz="0" w:space="0" w:color="auto"/>
            <w:bottom w:val="none" w:sz="0" w:space="0" w:color="auto"/>
            <w:right w:val="none" w:sz="0" w:space="0" w:color="auto"/>
          </w:divBdr>
          <w:divsChild>
            <w:div w:id="545721627">
              <w:marLeft w:val="0"/>
              <w:marRight w:val="0"/>
              <w:marTop w:val="0"/>
              <w:marBottom w:val="0"/>
              <w:divBdr>
                <w:top w:val="none" w:sz="0" w:space="0" w:color="auto"/>
                <w:left w:val="none" w:sz="0" w:space="0" w:color="auto"/>
                <w:bottom w:val="none" w:sz="0" w:space="0" w:color="auto"/>
                <w:right w:val="none" w:sz="0" w:space="0" w:color="auto"/>
              </w:divBdr>
            </w:div>
          </w:divsChild>
        </w:div>
        <w:div w:id="1790316485">
          <w:marLeft w:val="0"/>
          <w:marRight w:val="0"/>
          <w:marTop w:val="0"/>
          <w:marBottom w:val="0"/>
          <w:divBdr>
            <w:top w:val="none" w:sz="0" w:space="0" w:color="auto"/>
            <w:left w:val="none" w:sz="0" w:space="0" w:color="auto"/>
            <w:bottom w:val="none" w:sz="0" w:space="0" w:color="auto"/>
            <w:right w:val="none" w:sz="0" w:space="0" w:color="auto"/>
          </w:divBdr>
          <w:divsChild>
            <w:div w:id="1452244433">
              <w:marLeft w:val="0"/>
              <w:marRight w:val="0"/>
              <w:marTop w:val="0"/>
              <w:marBottom w:val="0"/>
              <w:divBdr>
                <w:top w:val="none" w:sz="0" w:space="0" w:color="auto"/>
                <w:left w:val="none" w:sz="0" w:space="0" w:color="auto"/>
                <w:bottom w:val="none" w:sz="0" w:space="0" w:color="auto"/>
                <w:right w:val="none" w:sz="0" w:space="0" w:color="auto"/>
              </w:divBdr>
            </w:div>
          </w:divsChild>
        </w:div>
        <w:div w:id="442846591">
          <w:marLeft w:val="0"/>
          <w:marRight w:val="0"/>
          <w:marTop w:val="0"/>
          <w:marBottom w:val="0"/>
          <w:divBdr>
            <w:top w:val="none" w:sz="0" w:space="0" w:color="auto"/>
            <w:left w:val="none" w:sz="0" w:space="0" w:color="auto"/>
            <w:bottom w:val="none" w:sz="0" w:space="0" w:color="auto"/>
            <w:right w:val="none" w:sz="0" w:space="0" w:color="auto"/>
          </w:divBdr>
          <w:divsChild>
            <w:div w:id="22436888">
              <w:marLeft w:val="0"/>
              <w:marRight w:val="0"/>
              <w:marTop w:val="0"/>
              <w:marBottom w:val="0"/>
              <w:divBdr>
                <w:top w:val="none" w:sz="0" w:space="0" w:color="auto"/>
                <w:left w:val="none" w:sz="0" w:space="0" w:color="auto"/>
                <w:bottom w:val="none" w:sz="0" w:space="0" w:color="auto"/>
                <w:right w:val="none" w:sz="0" w:space="0" w:color="auto"/>
              </w:divBdr>
            </w:div>
          </w:divsChild>
        </w:div>
        <w:div w:id="2074037009">
          <w:marLeft w:val="0"/>
          <w:marRight w:val="0"/>
          <w:marTop w:val="0"/>
          <w:marBottom w:val="0"/>
          <w:divBdr>
            <w:top w:val="none" w:sz="0" w:space="0" w:color="auto"/>
            <w:left w:val="none" w:sz="0" w:space="0" w:color="auto"/>
            <w:bottom w:val="none" w:sz="0" w:space="0" w:color="auto"/>
            <w:right w:val="none" w:sz="0" w:space="0" w:color="auto"/>
          </w:divBdr>
          <w:divsChild>
            <w:div w:id="256405915">
              <w:marLeft w:val="0"/>
              <w:marRight w:val="0"/>
              <w:marTop w:val="0"/>
              <w:marBottom w:val="0"/>
              <w:divBdr>
                <w:top w:val="none" w:sz="0" w:space="0" w:color="auto"/>
                <w:left w:val="none" w:sz="0" w:space="0" w:color="auto"/>
                <w:bottom w:val="none" w:sz="0" w:space="0" w:color="auto"/>
                <w:right w:val="none" w:sz="0" w:space="0" w:color="auto"/>
              </w:divBdr>
            </w:div>
          </w:divsChild>
        </w:div>
        <w:div w:id="1010370070">
          <w:marLeft w:val="0"/>
          <w:marRight w:val="0"/>
          <w:marTop w:val="0"/>
          <w:marBottom w:val="0"/>
          <w:divBdr>
            <w:top w:val="none" w:sz="0" w:space="0" w:color="auto"/>
            <w:left w:val="none" w:sz="0" w:space="0" w:color="auto"/>
            <w:bottom w:val="none" w:sz="0" w:space="0" w:color="auto"/>
            <w:right w:val="none" w:sz="0" w:space="0" w:color="auto"/>
          </w:divBdr>
          <w:divsChild>
            <w:div w:id="1596281049">
              <w:marLeft w:val="0"/>
              <w:marRight w:val="0"/>
              <w:marTop w:val="0"/>
              <w:marBottom w:val="0"/>
              <w:divBdr>
                <w:top w:val="none" w:sz="0" w:space="0" w:color="auto"/>
                <w:left w:val="none" w:sz="0" w:space="0" w:color="auto"/>
                <w:bottom w:val="none" w:sz="0" w:space="0" w:color="auto"/>
                <w:right w:val="none" w:sz="0" w:space="0" w:color="auto"/>
              </w:divBdr>
            </w:div>
          </w:divsChild>
        </w:div>
        <w:div w:id="355737066">
          <w:marLeft w:val="0"/>
          <w:marRight w:val="0"/>
          <w:marTop w:val="0"/>
          <w:marBottom w:val="0"/>
          <w:divBdr>
            <w:top w:val="none" w:sz="0" w:space="0" w:color="auto"/>
            <w:left w:val="none" w:sz="0" w:space="0" w:color="auto"/>
            <w:bottom w:val="none" w:sz="0" w:space="0" w:color="auto"/>
            <w:right w:val="none" w:sz="0" w:space="0" w:color="auto"/>
          </w:divBdr>
          <w:divsChild>
            <w:div w:id="2036538320">
              <w:marLeft w:val="0"/>
              <w:marRight w:val="0"/>
              <w:marTop w:val="0"/>
              <w:marBottom w:val="0"/>
              <w:divBdr>
                <w:top w:val="none" w:sz="0" w:space="0" w:color="auto"/>
                <w:left w:val="none" w:sz="0" w:space="0" w:color="auto"/>
                <w:bottom w:val="none" w:sz="0" w:space="0" w:color="auto"/>
                <w:right w:val="none" w:sz="0" w:space="0" w:color="auto"/>
              </w:divBdr>
            </w:div>
          </w:divsChild>
        </w:div>
        <w:div w:id="1532955747">
          <w:marLeft w:val="0"/>
          <w:marRight w:val="0"/>
          <w:marTop w:val="0"/>
          <w:marBottom w:val="0"/>
          <w:divBdr>
            <w:top w:val="none" w:sz="0" w:space="0" w:color="auto"/>
            <w:left w:val="none" w:sz="0" w:space="0" w:color="auto"/>
            <w:bottom w:val="none" w:sz="0" w:space="0" w:color="auto"/>
            <w:right w:val="none" w:sz="0" w:space="0" w:color="auto"/>
          </w:divBdr>
          <w:divsChild>
            <w:div w:id="445388140">
              <w:marLeft w:val="0"/>
              <w:marRight w:val="0"/>
              <w:marTop w:val="0"/>
              <w:marBottom w:val="0"/>
              <w:divBdr>
                <w:top w:val="none" w:sz="0" w:space="0" w:color="auto"/>
                <w:left w:val="none" w:sz="0" w:space="0" w:color="auto"/>
                <w:bottom w:val="none" w:sz="0" w:space="0" w:color="auto"/>
                <w:right w:val="none" w:sz="0" w:space="0" w:color="auto"/>
              </w:divBdr>
            </w:div>
          </w:divsChild>
        </w:div>
        <w:div w:id="473451138">
          <w:marLeft w:val="0"/>
          <w:marRight w:val="0"/>
          <w:marTop w:val="0"/>
          <w:marBottom w:val="0"/>
          <w:divBdr>
            <w:top w:val="none" w:sz="0" w:space="0" w:color="auto"/>
            <w:left w:val="none" w:sz="0" w:space="0" w:color="auto"/>
            <w:bottom w:val="none" w:sz="0" w:space="0" w:color="auto"/>
            <w:right w:val="none" w:sz="0" w:space="0" w:color="auto"/>
          </w:divBdr>
          <w:divsChild>
            <w:div w:id="1044986701">
              <w:marLeft w:val="0"/>
              <w:marRight w:val="0"/>
              <w:marTop w:val="0"/>
              <w:marBottom w:val="0"/>
              <w:divBdr>
                <w:top w:val="none" w:sz="0" w:space="0" w:color="auto"/>
                <w:left w:val="none" w:sz="0" w:space="0" w:color="auto"/>
                <w:bottom w:val="none" w:sz="0" w:space="0" w:color="auto"/>
                <w:right w:val="none" w:sz="0" w:space="0" w:color="auto"/>
              </w:divBdr>
            </w:div>
          </w:divsChild>
        </w:div>
        <w:div w:id="1283078447">
          <w:marLeft w:val="0"/>
          <w:marRight w:val="0"/>
          <w:marTop w:val="0"/>
          <w:marBottom w:val="0"/>
          <w:divBdr>
            <w:top w:val="none" w:sz="0" w:space="0" w:color="auto"/>
            <w:left w:val="none" w:sz="0" w:space="0" w:color="auto"/>
            <w:bottom w:val="none" w:sz="0" w:space="0" w:color="auto"/>
            <w:right w:val="none" w:sz="0" w:space="0" w:color="auto"/>
          </w:divBdr>
          <w:divsChild>
            <w:div w:id="240406265">
              <w:marLeft w:val="0"/>
              <w:marRight w:val="0"/>
              <w:marTop w:val="0"/>
              <w:marBottom w:val="0"/>
              <w:divBdr>
                <w:top w:val="none" w:sz="0" w:space="0" w:color="auto"/>
                <w:left w:val="none" w:sz="0" w:space="0" w:color="auto"/>
                <w:bottom w:val="none" w:sz="0" w:space="0" w:color="auto"/>
                <w:right w:val="none" w:sz="0" w:space="0" w:color="auto"/>
              </w:divBdr>
            </w:div>
          </w:divsChild>
        </w:div>
        <w:div w:id="953246596">
          <w:marLeft w:val="0"/>
          <w:marRight w:val="0"/>
          <w:marTop w:val="0"/>
          <w:marBottom w:val="0"/>
          <w:divBdr>
            <w:top w:val="none" w:sz="0" w:space="0" w:color="auto"/>
            <w:left w:val="none" w:sz="0" w:space="0" w:color="auto"/>
            <w:bottom w:val="none" w:sz="0" w:space="0" w:color="auto"/>
            <w:right w:val="none" w:sz="0" w:space="0" w:color="auto"/>
          </w:divBdr>
          <w:divsChild>
            <w:div w:id="1797068586">
              <w:marLeft w:val="0"/>
              <w:marRight w:val="0"/>
              <w:marTop w:val="0"/>
              <w:marBottom w:val="0"/>
              <w:divBdr>
                <w:top w:val="none" w:sz="0" w:space="0" w:color="auto"/>
                <w:left w:val="none" w:sz="0" w:space="0" w:color="auto"/>
                <w:bottom w:val="none" w:sz="0" w:space="0" w:color="auto"/>
                <w:right w:val="none" w:sz="0" w:space="0" w:color="auto"/>
              </w:divBdr>
            </w:div>
          </w:divsChild>
        </w:div>
        <w:div w:id="1131511672">
          <w:marLeft w:val="0"/>
          <w:marRight w:val="0"/>
          <w:marTop w:val="0"/>
          <w:marBottom w:val="0"/>
          <w:divBdr>
            <w:top w:val="none" w:sz="0" w:space="0" w:color="auto"/>
            <w:left w:val="none" w:sz="0" w:space="0" w:color="auto"/>
            <w:bottom w:val="none" w:sz="0" w:space="0" w:color="auto"/>
            <w:right w:val="none" w:sz="0" w:space="0" w:color="auto"/>
          </w:divBdr>
          <w:divsChild>
            <w:div w:id="1543900293">
              <w:marLeft w:val="0"/>
              <w:marRight w:val="0"/>
              <w:marTop w:val="0"/>
              <w:marBottom w:val="0"/>
              <w:divBdr>
                <w:top w:val="none" w:sz="0" w:space="0" w:color="auto"/>
                <w:left w:val="none" w:sz="0" w:space="0" w:color="auto"/>
                <w:bottom w:val="none" w:sz="0" w:space="0" w:color="auto"/>
                <w:right w:val="none" w:sz="0" w:space="0" w:color="auto"/>
              </w:divBdr>
            </w:div>
          </w:divsChild>
        </w:div>
        <w:div w:id="1987734411">
          <w:marLeft w:val="0"/>
          <w:marRight w:val="0"/>
          <w:marTop w:val="0"/>
          <w:marBottom w:val="0"/>
          <w:divBdr>
            <w:top w:val="none" w:sz="0" w:space="0" w:color="auto"/>
            <w:left w:val="none" w:sz="0" w:space="0" w:color="auto"/>
            <w:bottom w:val="none" w:sz="0" w:space="0" w:color="auto"/>
            <w:right w:val="none" w:sz="0" w:space="0" w:color="auto"/>
          </w:divBdr>
          <w:divsChild>
            <w:div w:id="1299073029">
              <w:marLeft w:val="0"/>
              <w:marRight w:val="0"/>
              <w:marTop w:val="0"/>
              <w:marBottom w:val="0"/>
              <w:divBdr>
                <w:top w:val="none" w:sz="0" w:space="0" w:color="auto"/>
                <w:left w:val="none" w:sz="0" w:space="0" w:color="auto"/>
                <w:bottom w:val="none" w:sz="0" w:space="0" w:color="auto"/>
                <w:right w:val="none" w:sz="0" w:space="0" w:color="auto"/>
              </w:divBdr>
            </w:div>
          </w:divsChild>
        </w:div>
        <w:div w:id="1133912105">
          <w:marLeft w:val="0"/>
          <w:marRight w:val="0"/>
          <w:marTop w:val="0"/>
          <w:marBottom w:val="0"/>
          <w:divBdr>
            <w:top w:val="none" w:sz="0" w:space="0" w:color="auto"/>
            <w:left w:val="none" w:sz="0" w:space="0" w:color="auto"/>
            <w:bottom w:val="none" w:sz="0" w:space="0" w:color="auto"/>
            <w:right w:val="none" w:sz="0" w:space="0" w:color="auto"/>
          </w:divBdr>
          <w:divsChild>
            <w:div w:id="1605841078">
              <w:marLeft w:val="0"/>
              <w:marRight w:val="0"/>
              <w:marTop w:val="0"/>
              <w:marBottom w:val="0"/>
              <w:divBdr>
                <w:top w:val="none" w:sz="0" w:space="0" w:color="auto"/>
                <w:left w:val="none" w:sz="0" w:space="0" w:color="auto"/>
                <w:bottom w:val="none" w:sz="0" w:space="0" w:color="auto"/>
                <w:right w:val="none" w:sz="0" w:space="0" w:color="auto"/>
              </w:divBdr>
            </w:div>
          </w:divsChild>
        </w:div>
        <w:div w:id="799953661">
          <w:marLeft w:val="0"/>
          <w:marRight w:val="0"/>
          <w:marTop w:val="0"/>
          <w:marBottom w:val="0"/>
          <w:divBdr>
            <w:top w:val="none" w:sz="0" w:space="0" w:color="auto"/>
            <w:left w:val="none" w:sz="0" w:space="0" w:color="auto"/>
            <w:bottom w:val="none" w:sz="0" w:space="0" w:color="auto"/>
            <w:right w:val="none" w:sz="0" w:space="0" w:color="auto"/>
          </w:divBdr>
          <w:divsChild>
            <w:div w:id="1739135789">
              <w:marLeft w:val="0"/>
              <w:marRight w:val="0"/>
              <w:marTop w:val="0"/>
              <w:marBottom w:val="0"/>
              <w:divBdr>
                <w:top w:val="none" w:sz="0" w:space="0" w:color="auto"/>
                <w:left w:val="none" w:sz="0" w:space="0" w:color="auto"/>
                <w:bottom w:val="none" w:sz="0" w:space="0" w:color="auto"/>
                <w:right w:val="none" w:sz="0" w:space="0" w:color="auto"/>
              </w:divBdr>
            </w:div>
          </w:divsChild>
        </w:div>
        <w:div w:id="578638054">
          <w:marLeft w:val="0"/>
          <w:marRight w:val="0"/>
          <w:marTop w:val="0"/>
          <w:marBottom w:val="0"/>
          <w:divBdr>
            <w:top w:val="none" w:sz="0" w:space="0" w:color="auto"/>
            <w:left w:val="none" w:sz="0" w:space="0" w:color="auto"/>
            <w:bottom w:val="none" w:sz="0" w:space="0" w:color="auto"/>
            <w:right w:val="none" w:sz="0" w:space="0" w:color="auto"/>
          </w:divBdr>
          <w:divsChild>
            <w:div w:id="1122069759">
              <w:marLeft w:val="0"/>
              <w:marRight w:val="0"/>
              <w:marTop w:val="0"/>
              <w:marBottom w:val="0"/>
              <w:divBdr>
                <w:top w:val="none" w:sz="0" w:space="0" w:color="auto"/>
                <w:left w:val="none" w:sz="0" w:space="0" w:color="auto"/>
                <w:bottom w:val="none" w:sz="0" w:space="0" w:color="auto"/>
                <w:right w:val="none" w:sz="0" w:space="0" w:color="auto"/>
              </w:divBdr>
            </w:div>
          </w:divsChild>
        </w:div>
        <w:div w:id="553154648">
          <w:marLeft w:val="0"/>
          <w:marRight w:val="0"/>
          <w:marTop w:val="0"/>
          <w:marBottom w:val="0"/>
          <w:divBdr>
            <w:top w:val="none" w:sz="0" w:space="0" w:color="auto"/>
            <w:left w:val="none" w:sz="0" w:space="0" w:color="auto"/>
            <w:bottom w:val="none" w:sz="0" w:space="0" w:color="auto"/>
            <w:right w:val="none" w:sz="0" w:space="0" w:color="auto"/>
          </w:divBdr>
          <w:divsChild>
            <w:div w:id="486630721">
              <w:marLeft w:val="0"/>
              <w:marRight w:val="0"/>
              <w:marTop w:val="0"/>
              <w:marBottom w:val="0"/>
              <w:divBdr>
                <w:top w:val="none" w:sz="0" w:space="0" w:color="auto"/>
                <w:left w:val="none" w:sz="0" w:space="0" w:color="auto"/>
                <w:bottom w:val="none" w:sz="0" w:space="0" w:color="auto"/>
                <w:right w:val="none" w:sz="0" w:space="0" w:color="auto"/>
              </w:divBdr>
            </w:div>
          </w:divsChild>
        </w:div>
        <w:div w:id="1534004591">
          <w:marLeft w:val="0"/>
          <w:marRight w:val="0"/>
          <w:marTop w:val="0"/>
          <w:marBottom w:val="0"/>
          <w:divBdr>
            <w:top w:val="none" w:sz="0" w:space="0" w:color="auto"/>
            <w:left w:val="none" w:sz="0" w:space="0" w:color="auto"/>
            <w:bottom w:val="none" w:sz="0" w:space="0" w:color="auto"/>
            <w:right w:val="none" w:sz="0" w:space="0" w:color="auto"/>
          </w:divBdr>
          <w:divsChild>
            <w:div w:id="1877430200">
              <w:marLeft w:val="0"/>
              <w:marRight w:val="0"/>
              <w:marTop w:val="0"/>
              <w:marBottom w:val="0"/>
              <w:divBdr>
                <w:top w:val="none" w:sz="0" w:space="0" w:color="auto"/>
                <w:left w:val="none" w:sz="0" w:space="0" w:color="auto"/>
                <w:bottom w:val="none" w:sz="0" w:space="0" w:color="auto"/>
                <w:right w:val="none" w:sz="0" w:space="0" w:color="auto"/>
              </w:divBdr>
            </w:div>
          </w:divsChild>
        </w:div>
        <w:div w:id="1314215467">
          <w:marLeft w:val="0"/>
          <w:marRight w:val="0"/>
          <w:marTop w:val="0"/>
          <w:marBottom w:val="0"/>
          <w:divBdr>
            <w:top w:val="none" w:sz="0" w:space="0" w:color="auto"/>
            <w:left w:val="none" w:sz="0" w:space="0" w:color="auto"/>
            <w:bottom w:val="none" w:sz="0" w:space="0" w:color="auto"/>
            <w:right w:val="none" w:sz="0" w:space="0" w:color="auto"/>
          </w:divBdr>
          <w:divsChild>
            <w:div w:id="1746105030">
              <w:marLeft w:val="0"/>
              <w:marRight w:val="0"/>
              <w:marTop w:val="0"/>
              <w:marBottom w:val="0"/>
              <w:divBdr>
                <w:top w:val="none" w:sz="0" w:space="0" w:color="auto"/>
                <w:left w:val="none" w:sz="0" w:space="0" w:color="auto"/>
                <w:bottom w:val="none" w:sz="0" w:space="0" w:color="auto"/>
                <w:right w:val="none" w:sz="0" w:space="0" w:color="auto"/>
              </w:divBdr>
            </w:div>
          </w:divsChild>
        </w:div>
        <w:div w:id="1469977719">
          <w:marLeft w:val="0"/>
          <w:marRight w:val="0"/>
          <w:marTop w:val="0"/>
          <w:marBottom w:val="0"/>
          <w:divBdr>
            <w:top w:val="none" w:sz="0" w:space="0" w:color="auto"/>
            <w:left w:val="none" w:sz="0" w:space="0" w:color="auto"/>
            <w:bottom w:val="none" w:sz="0" w:space="0" w:color="auto"/>
            <w:right w:val="none" w:sz="0" w:space="0" w:color="auto"/>
          </w:divBdr>
          <w:divsChild>
            <w:div w:id="1364744204">
              <w:marLeft w:val="0"/>
              <w:marRight w:val="0"/>
              <w:marTop w:val="0"/>
              <w:marBottom w:val="0"/>
              <w:divBdr>
                <w:top w:val="none" w:sz="0" w:space="0" w:color="auto"/>
                <w:left w:val="none" w:sz="0" w:space="0" w:color="auto"/>
                <w:bottom w:val="none" w:sz="0" w:space="0" w:color="auto"/>
                <w:right w:val="none" w:sz="0" w:space="0" w:color="auto"/>
              </w:divBdr>
            </w:div>
          </w:divsChild>
        </w:div>
        <w:div w:id="243144763">
          <w:marLeft w:val="0"/>
          <w:marRight w:val="0"/>
          <w:marTop w:val="0"/>
          <w:marBottom w:val="0"/>
          <w:divBdr>
            <w:top w:val="none" w:sz="0" w:space="0" w:color="auto"/>
            <w:left w:val="none" w:sz="0" w:space="0" w:color="auto"/>
            <w:bottom w:val="none" w:sz="0" w:space="0" w:color="auto"/>
            <w:right w:val="none" w:sz="0" w:space="0" w:color="auto"/>
          </w:divBdr>
          <w:divsChild>
            <w:div w:id="969286982">
              <w:marLeft w:val="0"/>
              <w:marRight w:val="0"/>
              <w:marTop w:val="0"/>
              <w:marBottom w:val="0"/>
              <w:divBdr>
                <w:top w:val="none" w:sz="0" w:space="0" w:color="auto"/>
                <w:left w:val="none" w:sz="0" w:space="0" w:color="auto"/>
                <w:bottom w:val="none" w:sz="0" w:space="0" w:color="auto"/>
                <w:right w:val="none" w:sz="0" w:space="0" w:color="auto"/>
              </w:divBdr>
            </w:div>
          </w:divsChild>
        </w:div>
        <w:div w:id="702679095">
          <w:marLeft w:val="0"/>
          <w:marRight w:val="0"/>
          <w:marTop w:val="0"/>
          <w:marBottom w:val="0"/>
          <w:divBdr>
            <w:top w:val="none" w:sz="0" w:space="0" w:color="auto"/>
            <w:left w:val="none" w:sz="0" w:space="0" w:color="auto"/>
            <w:bottom w:val="none" w:sz="0" w:space="0" w:color="auto"/>
            <w:right w:val="none" w:sz="0" w:space="0" w:color="auto"/>
          </w:divBdr>
          <w:divsChild>
            <w:div w:id="579296734">
              <w:marLeft w:val="0"/>
              <w:marRight w:val="0"/>
              <w:marTop w:val="0"/>
              <w:marBottom w:val="0"/>
              <w:divBdr>
                <w:top w:val="none" w:sz="0" w:space="0" w:color="auto"/>
                <w:left w:val="none" w:sz="0" w:space="0" w:color="auto"/>
                <w:bottom w:val="none" w:sz="0" w:space="0" w:color="auto"/>
                <w:right w:val="none" w:sz="0" w:space="0" w:color="auto"/>
              </w:divBdr>
            </w:div>
          </w:divsChild>
        </w:div>
        <w:div w:id="847524114">
          <w:marLeft w:val="0"/>
          <w:marRight w:val="0"/>
          <w:marTop w:val="0"/>
          <w:marBottom w:val="0"/>
          <w:divBdr>
            <w:top w:val="none" w:sz="0" w:space="0" w:color="auto"/>
            <w:left w:val="none" w:sz="0" w:space="0" w:color="auto"/>
            <w:bottom w:val="none" w:sz="0" w:space="0" w:color="auto"/>
            <w:right w:val="none" w:sz="0" w:space="0" w:color="auto"/>
          </w:divBdr>
          <w:divsChild>
            <w:div w:id="523984971">
              <w:marLeft w:val="0"/>
              <w:marRight w:val="0"/>
              <w:marTop w:val="0"/>
              <w:marBottom w:val="0"/>
              <w:divBdr>
                <w:top w:val="none" w:sz="0" w:space="0" w:color="auto"/>
                <w:left w:val="none" w:sz="0" w:space="0" w:color="auto"/>
                <w:bottom w:val="none" w:sz="0" w:space="0" w:color="auto"/>
                <w:right w:val="none" w:sz="0" w:space="0" w:color="auto"/>
              </w:divBdr>
            </w:div>
          </w:divsChild>
        </w:div>
        <w:div w:id="1692417140">
          <w:marLeft w:val="0"/>
          <w:marRight w:val="0"/>
          <w:marTop w:val="0"/>
          <w:marBottom w:val="0"/>
          <w:divBdr>
            <w:top w:val="none" w:sz="0" w:space="0" w:color="auto"/>
            <w:left w:val="none" w:sz="0" w:space="0" w:color="auto"/>
            <w:bottom w:val="none" w:sz="0" w:space="0" w:color="auto"/>
            <w:right w:val="none" w:sz="0" w:space="0" w:color="auto"/>
          </w:divBdr>
          <w:divsChild>
            <w:div w:id="663780720">
              <w:marLeft w:val="0"/>
              <w:marRight w:val="0"/>
              <w:marTop w:val="0"/>
              <w:marBottom w:val="0"/>
              <w:divBdr>
                <w:top w:val="none" w:sz="0" w:space="0" w:color="auto"/>
                <w:left w:val="none" w:sz="0" w:space="0" w:color="auto"/>
                <w:bottom w:val="none" w:sz="0" w:space="0" w:color="auto"/>
                <w:right w:val="none" w:sz="0" w:space="0" w:color="auto"/>
              </w:divBdr>
            </w:div>
          </w:divsChild>
        </w:div>
        <w:div w:id="1105810984">
          <w:marLeft w:val="0"/>
          <w:marRight w:val="0"/>
          <w:marTop w:val="0"/>
          <w:marBottom w:val="0"/>
          <w:divBdr>
            <w:top w:val="none" w:sz="0" w:space="0" w:color="auto"/>
            <w:left w:val="none" w:sz="0" w:space="0" w:color="auto"/>
            <w:bottom w:val="none" w:sz="0" w:space="0" w:color="auto"/>
            <w:right w:val="none" w:sz="0" w:space="0" w:color="auto"/>
          </w:divBdr>
          <w:divsChild>
            <w:div w:id="1460953140">
              <w:marLeft w:val="0"/>
              <w:marRight w:val="0"/>
              <w:marTop w:val="0"/>
              <w:marBottom w:val="0"/>
              <w:divBdr>
                <w:top w:val="none" w:sz="0" w:space="0" w:color="auto"/>
                <w:left w:val="none" w:sz="0" w:space="0" w:color="auto"/>
                <w:bottom w:val="none" w:sz="0" w:space="0" w:color="auto"/>
                <w:right w:val="none" w:sz="0" w:space="0" w:color="auto"/>
              </w:divBdr>
            </w:div>
          </w:divsChild>
        </w:div>
        <w:div w:id="1194151857">
          <w:marLeft w:val="0"/>
          <w:marRight w:val="0"/>
          <w:marTop w:val="0"/>
          <w:marBottom w:val="0"/>
          <w:divBdr>
            <w:top w:val="none" w:sz="0" w:space="0" w:color="auto"/>
            <w:left w:val="none" w:sz="0" w:space="0" w:color="auto"/>
            <w:bottom w:val="none" w:sz="0" w:space="0" w:color="auto"/>
            <w:right w:val="none" w:sz="0" w:space="0" w:color="auto"/>
          </w:divBdr>
          <w:divsChild>
            <w:div w:id="1726567271">
              <w:marLeft w:val="0"/>
              <w:marRight w:val="0"/>
              <w:marTop w:val="0"/>
              <w:marBottom w:val="0"/>
              <w:divBdr>
                <w:top w:val="none" w:sz="0" w:space="0" w:color="auto"/>
                <w:left w:val="none" w:sz="0" w:space="0" w:color="auto"/>
                <w:bottom w:val="none" w:sz="0" w:space="0" w:color="auto"/>
                <w:right w:val="none" w:sz="0" w:space="0" w:color="auto"/>
              </w:divBdr>
            </w:div>
          </w:divsChild>
        </w:div>
        <w:div w:id="1878152353">
          <w:marLeft w:val="0"/>
          <w:marRight w:val="0"/>
          <w:marTop w:val="0"/>
          <w:marBottom w:val="0"/>
          <w:divBdr>
            <w:top w:val="none" w:sz="0" w:space="0" w:color="auto"/>
            <w:left w:val="none" w:sz="0" w:space="0" w:color="auto"/>
            <w:bottom w:val="none" w:sz="0" w:space="0" w:color="auto"/>
            <w:right w:val="none" w:sz="0" w:space="0" w:color="auto"/>
          </w:divBdr>
          <w:divsChild>
            <w:div w:id="1211847215">
              <w:marLeft w:val="0"/>
              <w:marRight w:val="0"/>
              <w:marTop w:val="0"/>
              <w:marBottom w:val="0"/>
              <w:divBdr>
                <w:top w:val="none" w:sz="0" w:space="0" w:color="auto"/>
                <w:left w:val="none" w:sz="0" w:space="0" w:color="auto"/>
                <w:bottom w:val="none" w:sz="0" w:space="0" w:color="auto"/>
                <w:right w:val="none" w:sz="0" w:space="0" w:color="auto"/>
              </w:divBdr>
            </w:div>
          </w:divsChild>
        </w:div>
        <w:div w:id="429351327">
          <w:marLeft w:val="0"/>
          <w:marRight w:val="0"/>
          <w:marTop w:val="0"/>
          <w:marBottom w:val="0"/>
          <w:divBdr>
            <w:top w:val="none" w:sz="0" w:space="0" w:color="auto"/>
            <w:left w:val="none" w:sz="0" w:space="0" w:color="auto"/>
            <w:bottom w:val="none" w:sz="0" w:space="0" w:color="auto"/>
            <w:right w:val="none" w:sz="0" w:space="0" w:color="auto"/>
          </w:divBdr>
          <w:divsChild>
            <w:div w:id="1274485265">
              <w:marLeft w:val="0"/>
              <w:marRight w:val="0"/>
              <w:marTop w:val="0"/>
              <w:marBottom w:val="0"/>
              <w:divBdr>
                <w:top w:val="none" w:sz="0" w:space="0" w:color="auto"/>
                <w:left w:val="none" w:sz="0" w:space="0" w:color="auto"/>
                <w:bottom w:val="none" w:sz="0" w:space="0" w:color="auto"/>
                <w:right w:val="none" w:sz="0" w:space="0" w:color="auto"/>
              </w:divBdr>
            </w:div>
          </w:divsChild>
        </w:div>
        <w:div w:id="2064987816">
          <w:marLeft w:val="0"/>
          <w:marRight w:val="0"/>
          <w:marTop w:val="0"/>
          <w:marBottom w:val="0"/>
          <w:divBdr>
            <w:top w:val="none" w:sz="0" w:space="0" w:color="auto"/>
            <w:left w:val="none" w:sz="0" w:space="0" w:color="auto"/>
            <w:bottom w:val="none" w:sz="0" w:space="0" w:color="auto"/>
            <w:right w:val="none" w:sz="0" w:space="0" w:color="auto"/>
          </w:divBdr>
          <w:divsChild>
            <w:div w:id="1116828520">
              <w:marLeft w:val="0"/>
              <w:marRight w:val="0"/>
              <w:marTop w:val="0"/>
              <w:marBottom w:val="0"/>
              <w:divBdr>
                <w:top w:val="none" w:sz="0" w:space="0" w:color="auto"/>
                <w:left w:val="none" w:sz="0" w:space="0" w:color="auto"/>
                <w:bottom w:val="none" w:sz="0" w:space="0" w:color="auto"/>
                <w:right w:val="none" w:sz="0" w:space="0" w:color="auto"/>
              </w:divBdr>
            </w:div>
          </w:divsChild>
        </w:div>
        <w:div w:id="1576671238">
          <w:marLeft w:val="0"/>
          <w:marRight w:val="0"/>
          <w:marTop w:val="0"/>
          <w:marBottom w:val="0"/>
          <w:divBdr>
            <w:top w:val="none" w:sz="0" w:space="0" w:color="auto"/>
            <w:left w:val="none" w:sz="0" w:space="0" w:color="auto"/>
            <w:bottom w:val="none" w:sz="0" w:space="0" w:color="auto"/>
            <w:right w:val="none" w:sz="0" w:space="0" w:color="auto"/>
          </w:divBdr>
          <w:divsChild>
            <w:div w:id="1803842367">
              <w:marLeft w:val="0"/>
              <w:marRight w:val="0"/>
              <w:marTop w:val="0"/>
              <w:marBottom w:val="0"/>
              <w:divBdr>
                <w:top w:val="none" w:sz="0" w:space="0" w:color="auto"/>
                <w:left w:val="none" w:sz="0" w:space="0" w:color="auto"/>
                <w:bottom w:val="none" w:sz="0" w:space="0" w:color="auto"/>
                <w:right w:val="none" w:sz="0" w:space="0" w:color="auto"/>
              </w:divBdr>
            </w:div>
          </w:divsChild>
        </w:div>
        <w:div w:id="981426665">
          <w:marLeft w:val="0"/>
          <w:marRight w:val="0"/>
          <w:marTop w:val="0"/>
          <w:marBottom w:val="0"/>
          <w:divBdr>
            <w:top w:val="none" w:sz="0" w:space="0" w:color="auto"/>
            <w:left w:val="none" w:sz="0" w:space="0" w:color="auto"/>
            <w:bottom w:val="none" w:sz="0" w:space="0" w:color="auto"/>
            <w:right w:val="none" w:sz="0" w:space="0" w:color="auto"/>
          </w:divBdr>
          <w:divsChild>
            <w:div w:id="766537190">
              <w:marLeft w:val="0"/>
              <w:marRight w:val="0"/>
              <w:marTop w:val="0"/>
              <w:marBottom w:val="0"/>
              <w:divBdr>
                <w:top w:val="none" w:sz="0" w:space="0" w:color="auto"/>
                <w:left w:val="none" w:sz="0" w:space="0" w:color="auto"/>
                <w:bottom w:val="none" w:sz="0" w:space="0" w:color="auto"/>
                <w:right w:val="none" w:sz="0" w:space="0" w:color="auto"/>
              </w:divBdr>
            </w:div>
          </w:divsChild>
        </w:div>
        <w:div w:id="1296914406">
          <w:marLeft w:val="0"/>
          <w:marRight w:val="0"/>
          <w:marTop w:val="0"/>
          <w:marBottom w:val="0"/>
          <w:divBdr>
            <w:top w:val="none" w:sz="0" w:space="0" w:color="auto"/>
            <w:left w:val="none" w:sz="0" w:space="0" w:color="auto"/>
            <w:bottom w:val="none" w:sz="0" w:space="0" w:color="auto"/>
            <w:right w:val="none" w:sz="0" w:space="0" w:color="auto"/>
          </w:divBdr>
          <w:divsChild>
            <w:div w:id="1428847496">
              <w:marLeft w:val="0"/>
              <w:marRight w:val="0"/>
              <w:marTop w:val="0"/>
              <w:marBottom w:val="0"/>
              <w:divBdr>
                <w:top w:val="none" w:sz="0" w:space="0" w:color="auto"/>
                <w:left w:val="none" w:sz="0" w:space="0" w:color="auto"/>
                <w:bottom w:val="none" w:sz="0" w:space="0" w:color="auto"/>
                <w:right w:val="none" w:sz="0" w:space="0" w:color="auto"/>
              </w:divBdr>
            </w:div>
          </w:divsChild>
        </w:div>
        <w:div w:id="306399329">
          <w:marLeft w:val="0"/>
          <w:marRight w:val="0"/>
          <w:marTop w:val="0"/>
          <w:marBottom w:val="0"/>
          <w:divBdr>
            <w:top w:val="none" w:sz="0" w:space="0" w:color="auto"/>
            <w:left w:val="none" w:sz="0" w:space="0" w:color="auto"/>
            <w:bottom w:val="none" w:sz="0" w:space="0" w:color="auto"/>
            <w:right w:val="none" w:sz="0" w:space="0" w:color="auto"/>
          </w:divBdr>
          <w:divsChild>
            <w:div w:id="675420793">
              <w:marLeft w:val="0"/>
              <w:marRight w:val="0"/>
              <w:marTop w:val="0"/>
              <w:marBottom w:val="0"/>
              <w:divBdr>
                <w:top w:val="none" w:sz="0" w:space="0" w:color="auto"/>
                <w:left w:val="none" w:sz="0" w:space="0" w:color="auto"/>
                <w:bottom w:val="none" w:sz="0" w:space="0" w:color="auto"/>
                <w:right w:val="none" w:sz="0" w:space="0" w:color="auto"/>
              </w:divBdr>
            </w:div>
          </w:divsChild>
        </w:div>
        <w:div w:id="1846555120">
          <w:marLeft w:val="0"/>
          <w:marRight w:val="0"/>
          <w:marTop w:val="0"/>
          <w:marBottom w:val="0"/>
          <w:divBdr>
            <w:top w:val="none" w:sz="0" w:space="0" w:color="auto"/>
            <w:left w:val="none" w:sz="0" w:space="0" w:color="auto"/>
            <w:bottom w:val="none" w:sz="0" w:space="0" w:color="auto"/>
            <w:right w:val="none" w:sz="0" w:space="0" w:color="auto"/>
          </w:divBdr>
          <w:divsChild>
            <w:div w:id="1577934540">
              <w:marLeft w:val="0"/>
              <w:marRight w:val="0"/>
              <w:marTop w:val="0"/>
              <w:marBottom w:val="0"/>
              <w:divBdr>
                <w:top w:val="none" w:sz="0" w:space="0" w:color="auto"/>
                <w:left w:val="none" w:sz="0" w:space="0" w:color="auto"/>
                <w:bottom w:val="none" w:sz="0" w:space="0" w:color="auto"/>
                <w:right w:val="none" w:sz="0" w:space="0" w:color="auto"/>
              </w:divBdr>
            </w:div>
          </w:divsChild>
        </w:div>
        <w:div w:id="401217692">
          <w:marLeft w:val="0"/>
          <w:marRight w:val="0"/>
          <w:marTop w:val="0"/>
          <w:marBottom w:val="0"/>
          <w:divBdr>
            <w:top w:val="none" w:sz="0" w:space="0" w:color="auto"/>
            <w:left w:val="none" w:sz="0" w:space="0" w:color="auto"/>
            <w:bottom w:val="none" w:sz="0" w:space="0" w:color="auto"/>
            <w:right w:val="none" w:sz="0" w:space="0" w:color="auto"/>
          </w:divBdr>
          <w:divsChild>
            <w:div w:id="1533616631">
              <w:marLeft w:val="0"/>
              <w:marRight w:val="0"/>
              <w:marTop w:val="0"/>
              <w:marBottom w:val="0"/>
              <w:divBdr>
                <w:top w:val="none" w:sz="0" w:space="0" w:color="auto"/>
                <w:left w:val="none" w:sz="0" w:space="0" w:color="auto"/>
                <w:bottom w:val="none" w:sz="0" w:space="0" w:color="auto"/>
                <w:right w:val="none" w:sz="0" w:space="0" w:color="auto"/>
              </w:divBdr>
            </w:div>
          </w:divsChild>
        </w:div>
        <w:div w:id="242878068">
          <w:marLeft w:val="0"/>
          <w:marRight w:val="0"/>
          <w:marTop w:val="0"/>
          <w:marBottom w:val="0"/>
          <w:divBdr>
            <w:top w:val="none" w:sz="0" w:space="0" w:color="auto"/>
            <w:left w:val="none" w:sz="0" w:space="0" w:color="auto"/>
            <w:bottom w:val="none" w:sz="0" w:space="0" w:color="auto"/>
            <w:right w:val="none" w:sz="0" w:space="0" w:color="auto"/>
          </w:divBdr>
          <w:divsChild>
            <w:div w:id="744571809">
              <w:marLeft w:val="0"/>
              <w:marRight w:val="0"/>
              <w:marTop w:val="0"/>
              <w:marBottom w:val="0"/>
              <w:divBdr>
                <w:top w:val="none" w:sz="0" w:space="0" w:color="auto"/>
                <w:left w:val="none" w:sz="0" w:space="0" w:color="auto"/>
                <w:bottom w:val="none" w:sz="0" w:space="0" w:color="auto"/>
                <w:right w:val="none" w:sz="0" w:space="0" w:color="auto"/>
              </w:divBdr>
            </w:div>
          </w:divsChild>
        </w:div>
        <w:div w:id="749232535">
          <w:marLeft w:val="0"/>
          <w:marRight w:val="0"/>
          <w:marTop w:val="0"/>
          <w:marBottom w:val="0"/>
          <w:divBdr>
            <w:top w:val="none" w:sz="0" w:space="0" w:color="auto"/>
            <w:left w:val="none" w:sz="0" w:space="0" w:color="auto"/>
            <w:bottom w:val="none" w:sz="0" w:space="0" w:color="auto"/>
            <w:right w:val="none" w:sz="0" w:space="0" w:color="auto"/>
          </w:divBdr>
          <w:divsChild>
            <w:div w:id="601960079">
              <w:marLeft w:val="0"/>
              <w:marRight w:val="0"/>
              <w:marTop w:val="0"/>
              <w:marBottom w:val="0"/>
              <w:divBdr>
                <w:top w:val="none" w:sz="0" w:space="0" w:color="auto"/>
                <w:left w:val="none" w:sz="0" w:space="0" w:color="auto"/>
                <w:bottom w:val="none" w:sz="0" w:space="0" w:color="auto"/>
                <w:right w:val="none" w:sz="0" w:space="0" w:color="auto"/>
              </w:divBdr>
            </w:div>
          </w:divsChild>
        </w:div>
        <w:div w:id="892548069">
          <w:marLeft w:val="0"/>
          <w:marRight w:val="0"/>
          <w:marTop w:val="0"/>
          <w:marBottom w:val="0"/>
          <w:divBdr>
            <w:top w:val="none" w:sz="0" w:space="0" w:color="auto"/>
            <w:left w:val="none" w:sz="0" w:space="0" w:color="auto"/>
            <w:bottom w:val="none" w:sz="0" w:space="0" w:color="auto"/>
            <w:right w:val="none" w:sz="0" w:space="0" w:color="auto"/>
          </w:divBdr>
          <w:divsChild>
            <w:div w:id="1905680839">
              <w:marLeft w:val="0"/>
              <w:marRight w:val="0"/>
              <w:marTop w:val="0"/>
              <w:marBottom w:val="0"/>
              <w:divBdr>
                <w:top w:val="none" w:sz="0" w:space="0" w:color="auto"/>
                <w:left w:val="none" w:sz="0" w:space="0" w:color="auto"/>
                <w:bottom w:val="none" w:sz="0" w:space="0" w:color="auto"/>
                <w:right w:val="none" w:sz="0" w:space="0" w:color="auto"/>
              </w:divBdr>
            </w:div>
          </w:divsChild>
        </w:div>
        <w:div w:id="176502684">
          <w:marLeft w:val="0"/>
          <w:marRight w:val="0"/>
          <w:marTop w:val="0"/>
          <w:marBottom w:val="0"/>
          <w:divBdr>
            <w:top w:val="none" w:sz="0" w:space="0" w:color="auto"/>
            <w:left w:val="none" w:sz="0" w:space="0" w:color="auto"/>
            <w:bottom w:val="none" w:sz="0" w:space="0" w:color="auto"/>
            <w:right w:val="none" w:sz="0" w:space="0" w:color="auto"/>
          </w:divBdr>
          <w:divsChild>
            <w:div w:id="2102682321">
              <w:marLeft w:val="0"/>
              <w:marRight w:val="0"/>
              <w:marTop w:val="0"/>
              <w:marBottom w:val="0"/>
              <w:divBdr>
                <w:top w:val="none" w:sz="0" w:space="0" w:color="auto"/>
                <w:left w:val="none" w:sz="0" w:space="0" w:color="auto"/>
                <w:bottom w:val="none" w:sz="0" w:space="0" w:color="auto"/>
                <w:right w:val="none" w:sz="0" w:space="0" w:color="auto"/>
              </w:divBdr>
            </w:div>
          </w:divsChild>
        </w:div>
        <w:div w:id="1564679425">
          <w:marLeft w:val="0"/>
          <w:marRight w:val="0"/>
          <w:marTop w:val="0"/>
          <w:marBottom w:val="0"/>
          <w:divBdr>
            <w:top w:val="none" w:sz="0" w:space="0" w:color="auto"/>
            <w:left w:val="none" w:sz="0" w:space="0" w:color="auto"/>
            <w:bottom w:val="none" w:sz="0" w:space="0" w:color="auto"/>
            <w:right w:val="none" w:sz="0" w:space="0" w:color="auto"/>
          </w:divBdr>
          <w:divsChild>
            <w:div w:id="1724257704">
              <w:marLeft w:val="0"/>
              <w:marRight w:val="0"/>
              <w:marTop w:val="0"/>
              <w:marBottom w:val="0"/>
              <w:divBdr>
                <w:top w:val="none" w:sz="0" w:space="0" w:color="auto"/>
                <w:left w:val="none" w:sz="0" w:space="0" w:color="auto"/>
                <w:bottom w:val="none" w:sz="0" w:space="0" w:color="auto"/>
                <w:right w:val="none" w:sz="0" w:space="0" w:color="auto"/>
              </w:divBdr>
            </w:div>
          </w:divsChild>
        </w:div>
        <w:div w:id="262538428">
          <w:marLeft w:val="0"/>
          <w:marRight w:val="0"/>
          <w:marTop w:val="0"/>
          <w:marBottom w:val="0"/>
          <w:divBdr>
            <w:top w:val="none" w:sz="0" w:space="0" w:color="auto"/>
            <w:left w:val="none" w:sz="0" w:space="0" w:color="auto"/>
            <w:bottom w:val="none" w:sz="0" w:space="0" w:color="auto"/>
            <w:right w:val="none" w:sz="0" w:space="0" w:color="auto"/>
          </w:divBdr>
          <w:divsChild>
            <w:div w:id="1169633627">
              <w:marLeft w:val="0"/>
              <w:marRight w:val="0"/>
              <w:marTop w:val="0"/>
              <w:marBottom w:val="0"/>
              <w:divBdr>
                <w:top w:val="none" w:sz="0" w:space="0" w:color="auto"/>
                <w:left w:val="none" w:sz="0" w:space="0" w:color="auto"/>
                <w:bottom w:val="none" w:sz="0" w:space="0" w:color="auto"/>
                <w:right w:val="none" w:sz="0" w:space="0" w:color="auto"/>
              </w:divBdr>
            </w:div>
          </w:divsChild>
        </w:div>
        <w:div w:id="169412235">
          <w:marLeft w:val="0"/>
          <w:marRight w:val="0"/>
          <w:marTop w:val="0"/>
          <w:marBottom w:val="0"/>
          <w:divBdr>
            <w:top w:val="none" w:sz="0" w:space="0" w:color="auto"/>
            <w:left w:val="none" w:sz="0" w:space="0" w:color="auto"/>
            <w:bottom w:val="none" w:sz="0" w:space="0" w:color="auto"/>
            <w:right w:val="none" w:sz="0" w:space="0" w:color="auto"/>
          </w:divBdr>
          <w:divsChild>
            <w:div w:id="995303683">
              <w:marLeft w:val="0"/>
              <w:marRight w:val="0"/>
              <w:marTop w:val="0"/>
              <w:marBottom w:val="0"/>
              <w:divBdr>
                <w:top w:val="none" w:sz="0" w:space="0" w:color="auto"/>
                <w:left w:val="none" w:sz="0" w:space="0" w:color="auto"/>
                <w:bottom w:val="none" w:sz="0" w:space="0" w:color="auto"/>
                <w:right w:val="none" w:sz="0" w:space="0" w:color="auto"/>
              </w:divBdr>
            </w:div>
          </w:divsChild>
        </w:div>
        <w:div w:id="1526601609">
          <w:marLeft w:val="0"/>
          <w:marRight w:val="0"/>
          <w:marTop w:val="0"/>
          <w:marBottom w:val="0"/>
          <w:divBdr>
            <w:top w:val="none" w:sz="0" w:space="0" w:color="auto"/>
            <w:left w:val="none" w:sz="0" w:space="0" w:color="auto"/>
            <w:bottom w:val="none" w:sz="0" w:space="0" w:color="auto"/>
            <w:right w:val="none" w:sz="0" w:space="0" w:color="auto"/>
          </w:divBdr>
          <w:divsChild>
            <w:div w:id="164444436">
              <w:marLeft w:val="0"/>
              <w:marRight w:val="0"/>
              <w:marTop w:val="0"/>
              <w:marBottom w:val="0"/>
              <w:divBdr>
                <w:top w:val="none" w:sz="0" w:space="0" w:color="auto"/>
                <w:left w:val="none" w:sz="0" w:space="0" w:color="auto"/>
                <w:bottom w:val="none" w:sz="0" w:space="0" w:color="auto"/>
                <w:right w:val="none" w:sz="0" w:space="0" w:color="auto"/>
              </w:divBdr>
            </w:div>
          </w:divsChild>
        </w:div>
        <w:div w:id="1160540470">
          <w:marLeft w:val="0"/>
          <w:marRight w:val="0"/>
          <w:marTop w:val="0"/>
          <w:marBottom w:val="0"/>
          <w:divBdr>
            <w:top w:val="none" w:sz="0" w:space="0" w:color="auto"/>
            <w:left w:val="none" w:sz="0" w:space="0" w:color="auto"/>
            <w:bottom w:val="none" w:sz="0" w:space="0" w:color="auto"/>
            <w:right w:val="none" w:sz="0" w:space="0" w:color="auto"/>
          </w:divBdr>
          <w:divsChild>
            <w:div w:id="2106921069">
              <w:marLeft w:val="0"/>
              <w:marRight w:val="0"/>
              <w:marTop w:val="0"/>
              <w:marBottom w:val="0"/>
              <w:divBdr>
                <w:top w:val="none" w:sz="0" w:space="0" w:color="auto"/>
                <w:left w:val="none" w:sz="0" w:space="0" w:color="auto"/>
                <w:bottom w:val="none" w:sz="0" w:space="0" w:color="auto"/>
                <w:right w:val="none" w:sz="0" w:space="0" w:color="auto"/>
              </w:divBdr>
            </w:div>
          </w:divsChild>
        </w:div>
        <w:div w:id="2131170682">
          <w:marLeft w:val="0"/>
          <w:marRight w:val="0"/>
          <w:marTop w:val="0"/>
          <w:marBottom w:val="0"/>
          <w:divBdr>
            <w:top w:val="none" w:sz="0" w:space="0" w:color="auto"/>
            <w:left w:val="none" w:sz="0" w:space="0" w:color="auto"/>
            <w:bottom w:val="none" w:sz="0" w:space="0" w:color="auto"/>
            <w:right w:val="none" w:sz="0" w:space="0" w:color="auto"/>
          </w:divBdr>
          <w:divsChild>
            <w:div w:id="1311249416">
              <w:marLeft w:val="0"/>
              <w:marRight w:val="0"/>
              <w:marTop w:val="0"/>
              <w:marBottom w:val="0"/>
              <w:divBdr>
                <w:top w:val="none" w:sz="0" w:space="0" w:color="auto"/>
                <w:left w:val="none" w:sz="0" w:space="0" w:color="auto"/>
                <w:bottom w:val="none" w:sz="0" w:space="0" w:color="auto"/>
                <w:right w:val="none" w:sz="0" w:space="0" w:color="auto"/>
              </w:divBdr>
            </w:div>
          </w:divsChild>
        </w:div>
        <w:div w:id="1324894152">
          <w:marLeft w:val="0"/>
          <w:marRight w:val="0"/>
          <w:marTop w:val="0"/>
          <w:marBottom w:val="0"/>
          <w:divBdr>
            <w:top w:val="none" w:sz="0" w:space="0" w:color="auto"/>
            <w:left w:val="none" w:sz="0" w:space="0" w:color="auto"/>
            <w:bottom w:val="none" w:sz="0" w:space="0" w:color="auto"/>
            <w:right w:val="none" w:sz="0" w:space="0" w:color="auto"/>
          </w:divBdr>
          <w:divsChild>
            <w:div w:id="2087024010">
              <w:marLeft w:val="0"/>
              <w:marRight w:val="0"/>
              <w:marTop w:val="0"/>
              <w:marBottom w:val="0"/>
              <w:divBdr>
                <w:top w:val="none" w:sz="0" w:space="0" w:color="auto"/>
                <w:left w:val="none" w:sz="0" w:space="0" w:color="auto"/>
                <w:bottom w:val="none" w:sz="0" w:space="0" w:color="auto"/>
                <w:right w:val="none" w:sz="0" w:space="0" w:color="auto"/>
              </w:divBdr>
            </w:div>
          </w:divsChild>
        </w:div>
        <w:div w:id="440875856">
          <w:marLeft w:val="0"/>
          <w:marRight w:val="0"/>
          <w:marTop w:val="0"/>
          <w:marBottom w:val="0"/>
          <w:divBdr>
            <w:top w:val="none" w:sz="0" w:space="0" w:color="auto"/>
            <w:left w:val="none" w:sz="0" w:space="0" w:color="auto"/>
            <w:bottom w:val="none" w:sz="0" w:space="0" w:color="auto"/>
            <w:right w:val="none" w:sz="0" w:space="0" w:color="auto"/>
          </w:divBdr>
          <w:divsChild>
            <w:div w:id="1434860048">
              <w:marLeft w:val="0"/>
              <w:marRight w:val="0"/>
              <w:marTop w:val="0"/>
              <w:marBottom w:val="0"/>
              <w:divBdr>
                <w:top w:val="none" w:sz="0" w:space="0" w:color="auto"/>
                <w:left w:val="none" w:sz="0" w:space="0" w:color="auto"/>
                <w:bottom w:val="none" w:sz="0" w:space="0" w:color="auto"/>
                <w:right w:val="none" w:sz="0" w:space="0" w:color="auto"/>
              </w:divBdr>
            </w:div>
          </w:divsChild>
        </w:div>
        <w:div w:id="1694725558">
          <w:marLeft w:val="0"/>
          <w:marRight w:val="0"/>
          <w:marTop w:val="0"/>
          <w:marBottom w:val="0"/>
          <w:divBdr>
            <w:top w:val="none" w:sz="0" w:space="0" w:color="auto"/>
            <w:left w:val="none" w:sz="0" w:space="0" w:color="auto"/>
            <w:bottom w:val="none" w:sz="0" w:space="0" w:color="auto"/>
            <w:right w:val="none" w:sz="0" w:space="0" w:color="auto"/>
          </w:divBdr>
          <w:divsChild>
            <w:div w:id="1995061017">
              <w:marLeft w:val="0"/>
              <w:marRight w:val="0"/>
              <w:marTop w:val="0"/>
              <w:marBottom w:val="0"/>
              <w:divBdr>
                <w:top w:val="none" w:sz="0" w:space="0" w:color="auto"/>
                <w:left w:val="none" w:sz="0" w:space="0" w:color="auto"/>
                <w:bottom w:val="none" w:sz="0" w:space="0" w:color="auto"/>
                <w:right w:val="none" w:sz="0" w:space="0" w:color="auto"/>
              </w:divBdr>
            </w:div>
          </w:divsChild>
        </w:div>
        <w:div w:id="221261399">
          <w:marLeft w:val="0"/>
          <w:marRight w:val="0"/>
          <w:marTop w:val="0"/>
          <w:marBottom w:val="0"/>
          <w:divBdr>
            <w:top w:val="none" w:sz="0" w:space="0" w:color="auto"/>
            <w:left w:val="none" w:sz="0" w:space="0" w:color="auto"/>
            <w:bottom w:val="none" w:sz="0" w:space="0" w:color="auto"/>
            <w:right w:val="none" w:sz="0" w:space="0" w:color="auto"/>
          </w:divBdr>
          <w:divsChild>
            <w:div w:id="2121026612">
              <w:marLeft w:val="0"/>
              <w:marRight w:val="0"/>
              <w:marTop w:val="0"/>
              <w:marBottom w:val="0"/>
              <w:divBdr>
                <w:top w:val="none" w:sz="0" w:space="0" w:color="auto"/>
                <w:left w:val="none" w:sz="0" w:space="0" w:color="auto"/>
                <w:bottom w:val="none" w:sz="0" w:space="0" w:color="auto"/>
                <w:right w:val="none" w:sz="0" w:space="0" w:color="auto"/>
              </w:divBdr>
            </w:div>
          </w:divsChild>
        </w:div>
        <w:div w:id="673650411">
          <w:marLeft w:val="0"/>
          <w:marRight w:val="0"/>
          <w:marTop w:val="0"/>
          <w:marBottom w:val="0"/>
          <w:divBdr>
            <w:top w:val="none" w:sz="0" w:space="0" w:color="auto"/>
            <w:left w:val="none" w:sz="0" w:space="0" w:color="auto"/>
            <w:bottom w:val="none" w:sz="0" w:space="0" w:color="auto"/>
            <w:right w:val="none" w:sz="0" w:space="0" w:color="auto"/>
          </w:divBdr>
          <w:divsChild>
            <w:div w:id="1607420777">
              <w:marLeft w:val="0"/>
              <w:marRight w:val="0"/>
              <w:marTop w:val="0"/>
              <w:marBottom w:val="0"/>
              <w:divBdr>
                <w:top w:val="none" w:sz="0" w:space="0" w:color="auto"/>
                <w:left w:val="none" w:sz="0" w:space="0" w:color="auto"/>
                <w:bottom w:val="none" w:sz="0" w:space="0" w:color="auto"/>
                <w:right w:val="none" w:sz="0" w:space="0" w:color="auto"/>
              </w:divBdr>
            </w:div>
          </w:divsChild>
        </w:div>
        <w:div w:id="1213883380">
          <w:marLeft w:val="0"/>
          <w:marRight w:val="0"/>
          <w:marTop w:val="0"/>
          <w:marBottom w:val="0"/>
          <w:divBdr>
            <w:top w:val="none" w:sz="0" w:space="0" w:color="auto"/>
            <w:left w:val="none" w:sz="0" w:space="0" w:color="auto"/>
            <w:bottom w:val="none" w:sz="0" w:space="0" w:color="auto"/>
            <w:right w:val="none" w:sz="0" w:space="0" w:color="auto"/>
          </w:divBdr>
          <w:divsChild>
            <w:div w:id="1327440840">
              <w:marLeft w:val="0"/>
              <w:marRight w:val="0"/>
              <w:marTop w:val="0"/>
              <w:marBottom w:val="0"/>
              <w:divBdr>
                <w:top w:val="none" w:sz="0" w:space="0" w:color="auto"/>
                <w:left w:val="none" w:sz="0" w:space="0" w:color="auto"/>
                <w:bottom w:val="none" w:sz="0" w:space="0" w:color="auto"/>
                <w:right w:val="none" w:sz="0" w:space="0" w:color="auto"/>
              </w:divBdr>
            </w:div>
          </w:divsChild>
        </w:div>
        <w:div w:id="1885092163">
          <w:marLeft w:val="0"/>
          <w:marRight w:val="0"/>
          <w:marTop w:val="0"/>
          <w:marBottom w:val="0"/>
          <w:divBdr>
            <w:top w:val="none" w:sz="0" w:space="0" w:color="auto"/>
            <w:left w:val="none" w:sz="0" w:space="0" w:color="auto"/>
            <w:bottom w:val="none" w:sz="0" w:space="0" w:color="auto"/>
            <w:right w:val="none" w:sz="0" w:space="0" w:color="auto"/>
          </w:divBdr>
          <w:divsChild>
            <w:div w:id="748697877">
              <w:marLeft w:val="0"/>
              <w:marRight w:val="0"/>
              <w:marTop w:val="0"/>
              <w:marBottom w:val="0"/>
              <w:divBdr>
                <w:top w:val="none" w:sz="0" w:space="0" w:color="auto"/>
                <w:left w:val="none" w:sz="0" w:space="0" w:color="auto"/>
                <w:bottom w:val="none" w:sz="0" w:space="0" w:color="auto"/>
                <w:right w:val="none" w:sz="0" w:space="0" w:color="auto"/>
              </w:divBdr>
            </w:div>
          </w:divsChild>
        </w:div>
        <w:div w:id="1911109017">
          <w:marLeft w:val="0"/>
          <w:marRight w:val="0"/>
          <w:marTop w:val="0"/>
          <w:marBottom w:val="0"/>
          <w:divBdr>
            <w:top w:val="none" w:sz="0" w:space="0" w:color="auto"/>
            <w:left w:val="none" w:sz="0" w:space="0" w:color="auto"/>
            <w:bottom w:val="none" w:sz="0" w:space="0" w:color="auto"/>
            <w:right w:val="none" w:sz="0" w:space="0" w:color="auto"/>
          </w:divBdr>
          <w:divsChild>
            <w:div w:id="1364135339">
              <w:marLeft w:val="0"/>
              <w:marRight w:val="0"/>
              <w:marTop w:val="0"/>
              <w:marBottom w:val="0"/>
              <w:divBdr>
                <w:top w:val="none" w:sz="0" w:space="0" w:color="auto"/>
                <w:left w:val="none" w:sz="0" w:space="0" w:color="auto"/>
                <w:bottom w:val="none" w:sz="0" w:space="0" w:color="auto"/>
                <w:right w:val="none" w:sz="0" w:space="0" w:color="auto"/>
              </w:divBdr>
            </w:div>
          </w:divsChild>
        </w:div>
        <w:div w:id="1020859618">
          <w:marLeft w:val="0"/>
          <w:marRight w:val="0"/>
          <w:marTop w:val="0"/>
          <w:marBottom w:val="0"/>
          <w:divBdr>
            <w:top w:val="none" w:sz="0" w:space="0" w:color="auto"/>
            <w:left w:val="none" w:sz="0" w:space="0" w:color="auto"/>
            <w:bottom w:val="none" w:sz="0" w:space="0" w:color="auto"/>
            <w:right w:val="none" w:sz="0" w:space="0" w:color="auto"/>
          </w:divBdr>
          <w:divsChild>
            <w:div w:id="1006135125">
              <w:marLeft w:val="0"/>
              <w:marRight w:val="0"/>
              <w:marTop w:val="0"/>
              <w:marBottom w:val="0"/>
              <w:divBdr>
                <w:top w:val="none" w:sz="0" w:space="0" w:color="auto"/>
                <w:left w:val="none" w:sz="0" w:space="0" w:color="auto"/>
                <w:bottom w:val="none" w:sz="0" w:space="0" w:color="auto"/>
                <w:right w:val="none" w:sz="0" w:space="0" w:color="auto"/>
              </w:divBdr>
            </w:div>
          </w:divsChild>
        </w:div>
        <w:div w:id="313066259">
          <w:marLeft w:val="0"/>
          <w:marRight w:val="0"/>
          <w:marTop w:val="0"/>
          <w:marBottom w:val="0"/>
          <w:divBdr>
            <w:top w:val="none" w:sz="0" w:space="0" w:color="auto"/>
            <w:left w:val="none" w:sz="0" w:space="0" w:color="auto"/>
            <w:bottom w:val="none" w:sz="0" w:space="0" w:color="auto"/>
            <w:right w:val="none" w:sz="0" w:space="0" w:color="auto"/>
          </w:divBdr>
          <w:divsChild>
            <w:div w:id="957030716">
              <w:marLeft w:val="0"/>
              <w:marRight w:val="0"/>
              <w:marTop w:val="0"/>
              <w:marBottom w:val="0"/>
              <w:divBdr>
                <w:top w:val="none" w:sz="0" w:space="0" w:color="auto"/>
                <w:left w:val="none" w:sz="0" w:space="0" w:color="auto"/>
                <w:bottom w:val="none" w:sz="0" w:space="0" w:color="auto"/>
                <w:right w:val="none" w:sz="0" w:space="0" w:color="auto"/>
              </w:divBdr>
            </w:div>
          </w:divsChild>
        </w:div>
        <w:div w:id="1861890766">
          <w:marLeft w:val="0"/>
          <w:marRight w:val="0"/>
          <w:marTop w:val="0"/>
          <w:marBottom w:val="0"/>
          <w:divBdr>
            <w:top w:val="none" w:sz="0" w:space="0" w:color="auto"/>
            <w:left w:val="none" w:sz="0" w:space="0" w:color="auto"/>
            <w:bottom w:val="none" w:sz="0" w:space="0" w:color="auto"/>
            <w:right w:val="none" w:sz="0" w:space="0" w:color="auto"/>
          </w:divBdr>
          <w:divsChild>
            <w:div w:id="53044861">
              <w:marLeft w:val="0"/>
              <w:marRight w:val="0"/>
              <w:marTop w:val="0"/>
              <w:marBottom w:val="0"/>
              <w:divBdr>
                <w:top w:val="none" w:sz="0" w:space="0" w:color="auto"/>
                <w:left w:val="none" w:sz="0" w:space="0" w:color="auto"/>
                <w:bottom w:val="none" w:sz="0" w:space="0" w:color="auto"/>
                <w:right w:val="none" w:sz="0" w:space="0" w:color="auto"/>
              </w:divBdr>
            </w:div>
          </w:divsChild>
        </w:div>
        <w:div w:id="312031206">
          <w:marLeft w:val="0"/>
          <w:marRight w:val="0"/>
          <w:marTop w:val="0"/>
          <w:marBottom w:val="0"/>
          <w:divBdr>
            <w:top w:val="none" w:sz="0" w:space="0" w:color="auto"/>
            <w:left w:val="none" w:sz="0" w:space="0" w:color="auto"/>
            <w:bottom w:val="none" w:sz="0" w:space="0" w:color="auto"/>
            <w:right w:val="none" w:sz="0" w:space="0" w:color="auto"/>
          </w:divBdr>
          <w:divsChild>
            <w:div w:id="278488261">
              <w:marLeft w:val="0"/>
              <w:marRight w:val="0"/>
              <w:marTop w:val="0"/>
              <w:marBottom w:val="0"/>
              <w:divBdr>
                <w:top w:val="none" w:sz="0" w:space="0" w:color="auto"/>
                <w:left w:val="none" w:sz="0" w:space="0" w:color="auto"/>
                <w:bottom w:val="none" w:sz="0" w:space="0" w:color="auto"/>
                <w:right w:val="none" w:sz="0" w:space="0" w:color="auto"/>
              </w:divBdr>
            </w:div>
          </w:divsChild>
        </w:div>
        <w:div w:id="506939691">
          <w:marLeft w:val="0"/>
          <w:marRight w:val="0"/>
          <w:marTop w:val="0"/>
          <w:marBottom w:val="0"/>
          <w:divBdr>
            <w:top w:val="none" w:sz="0" w:space="0" w:color="auto"/>
            <w:left w:val="none" w:sz="0" w:space="0" w:color="auto"/>
            <w:bottom w:val="none" w:sz="0" w:space="0" w:color="auto"/>
            <w:right w:val="none" w:sz="0" w:space="0" w:color="auto"/>
          </w:divBdr>
          <w:divsChild>
            <w:div w:id="499932431">
              <w:marLeft w:val="0"/>
              <w:marRight w:val="0"/>
              <w:marTop w:val="0"/>
              <w:marBottom w:val="0"/>
              <w:divBdr>
                <w:top w:val="none" w:sz="0" w:space="0" w:color="auto"/>
                <w:left w:val="none" w:sz="0" w:space="0" w:color="auto"/>
                <w:bottom w:val="none" w:sz="0" w:space="0" w:color="auto"/>
                <w:right w:val="none" w:sz="0" w:space="0" w:color="auto"/>
              </w:divBdr>
            </w:div>
          </w:divsChild>
        </w:div>
        <w:div w:id="806312306">
          <w:marLeft w:val="0"/>
          <w:marRight w:val="0"/>
          <w:marTop w:val="0"/>
          <w:marBottom w:val="0"/>
          <w:divBdr>
            <w:top w:val="none" w:sz="0" w:space="0" w:color="auto"/>
            <w:left w:val="none" w:sz="0" w:space="0" w:color="auto"/>
            <w:bottom w:val="none" w:sz="0" w:space="0" w:color="auto"/>
            <w:right w:val="none" w:sz="0" w:space="0" w:color="auto"/>
          </w:divBdr>
          <w:divsChild>
            <w:div w:id="572200345">
              <w:marLeft w:val="0"/>
              <w:marRight w:val="0"/>
              <w:marTop w:val="0"/>
              <w:marBottom w:val="0"/>
              <w:divBdr>
                <w:top w:val="none" w:sz="0" w:space="0" w:color="auto"/>
                <w:left w:val="none" w:sz="0" w:space="0" w:color="auto"/>
                <w:bottom w:val="none" w:sz="0" w:space="0" w:color="auto"/>
                <w:right w:val="none" w:sz="0" w:space="0" w:color="auto"/>
              </w:divBdr>
            </w:div>
          </w:divsChild>
        </w:div>
        <w:div w:id="1088504221">
          <w:marLeft w:val="0"/>
          <w:marRight w:val="0"/>
          <w:marTop w:val="0"/>
          <w:marBottom w:val="0"/>
          <w:divBdr>
            <w:top w:val="none" w:sz="0" w:space="0" w:color="auto"/>
            <w:left w:val="none" w:sz="0" w:space="0" w:color="auto"/>
            <w:bottom w:val="none" w:sz="0" w:space="0" w:color="auto"/>
            <w:right w:val="none" w:sz="0" w:space="0" w:color="auto"/>
          </w:divBdr>
          <w:divsChild>
            <w:div w:id="206338121">
              <w:marLeft w:val="0"/>
              <w:marRight w:val="0"/>
              <w:marTop w:val="0"/>
              <w:marBottom w:val="0"/>
              <w:divBdr>
                <w:top w:val="none" w:sz="0" w:space="0" w:color="auto"/>
                <w:left w:val="none" w:sz="0" w:space="0" w:color="auto"/>
                <w:bottom w:val="none" w:sz="0" w:space="0" w:color="auto"/>
                <w:right w:val="none" w:sz="0" w:space="0" w:color="auto"/>
              </w:divBdr>
            </w:div>
          </w:divsChild>
        </w:div>
        <w:div w:id="1104229349">
          <w:marLeft w:val="0"/>
          <w:marRight w:val="0"/>
          <w:marTop w:val="0"/>
          <w:marBottom w:val="0"/>
          <w:divBdr>
            <w:top w:val="none" w:sz="0" w:space="0" w:color="auto"/>
            <w:left w:val="none" w:sz="0" w:space="0" w:color="auto"/>
            <w:bottom w:val="none" w:sz="0" w:space="0" w:color="auto"/>
            <w:right w:val="none" w:sz="0" w:space="0" w:color="auto"/>
          </w:divBdr>
          <w:divsChild>
            <w:div w:id="1292397704">
              <w:marLeft w:val="0"/>
              <w:marRight w:val="0"/>
              <w:marTop w:val="0"/>
              <w:marBottom w:val="0"/>
              <w:divBdr>
                <w:top w:val="none" w:sz="0" w:space="0" w:color="auto"/>
                <w:left w:val="none" w:sz="0" w:space="0" w:color="auto"/>
                <w:bottom w:val="none" w:sz="0" w:space="0" w:color="auto"/>
                <w:right w:val="none" w:sz="0" w:space="0" w:color="auto"/>
              </w:divBdr>
            </w:div>
          </w:divsChild>
        </w:div>
        <w:div w:id="910889887">
          <w:marLeft w:val="0"/>
          <w:marRight w:val="0"/>
          <w:marTop w:val="0"/>
          <w:marBottom w:val="0"/>
          <w:divBdr>
            <w:top w:val="none" w:sz="0" w:space="0" w:color="auto"/>
            <w:left w:val="none" w:sz="0" w:space="0" w:color="auto"/>
            <w:bottom w:val="none" w:sz="0" w:space="0" w:color="auto"/>
            <w:right w:val="none" w:sz="0" w:space="0" w:color="auto"/>
          </w:divBdr>
          <w:divsChild>
            <w:div w:id="2008751951">
              <w:marLeft w:val="0"/>
              <w:marRight w:val="0"/>
              <w:marTop w:val="0"/>
              <w:marBottom w:val="0"/>
              <w:divBdr>
                <w:top w:val="none" w:sz="0" w:space="0" w:color="auto"/>
                <w:left w:val="none" w:sz="0" w:space="0" w:color="auto"/>
                <w:bottom w:val="none" w:sz="0" w:space="0" w:color="auto"/>
                <w:right w:val="none" w:sz="0" w:space="0" w:color="auto"/>
              </w:divBdr>
            </w:div>
          </w:divsChild>
        </w:div>
        <w:div w:id="1627201712">
          <w:marLeft w:val="0"/>
          <w:marRight w:val="0"/>
          <w:marTop w:val="0"/>
          <w:marBottom w:val="0"/>
          <w:divBdr>
            <w:top w:val="none" w:sz="0" w:space="0" w:color="auto"/>
            <w:left w:val="none" w:sz="0" w:space="0" w:color="auto"/>
            <w:bottom w:val="none" w:sz="0" w:space="0" w:color="auto"/>
            <w:right w:val="none" w:sz="0" w:space="0" w:color="auto"/>
          </w:divBdr>
          <w:divsChild>
            <w:div w:id="1295135233">
              <w:marLeft w:val="0"/>
              <w:marRight w:val="0"/>
              <w:marTop w:val="0"/>
              <w:marBottom w:val="0"/>
              <w:divBdr>
                <w:top w:val="none" w:sz="0" w:space="0" w:color="auto"/>
                <w:left w:val="none" w:sz="0" w:space="0" w:color="auto"/>
                <w:bottom w:val="none" w:sz="0" w:space="0" w:color="auto"/>
                <w:right w:val="none" w:sz="0" w:space="0" w:color="auto"/>
              </w:divBdr>
            </w:div>
          </w:divsChild>
        </w:div>
        <w:div w:id="1023089102">
          <w:marLeft w:val="0"/>
          <w:marRight w:val="0"/>
          <w:marTop w:val="0"/>
          <w:marBottom w:val="0"/>
          <w:divBdr>
            <w:top w:val="none" w:sz="0" w:space="0" w:color="auto"/>
            <w:left w:val="none" w:sz="0" w:space="0" w:color="auto"/>
            <w:bottom w:val="none" w:sz="0" w:space="0" w:color="auto"/>
            <w:right w:val="none" w:sz="0" w:space="0" w:color="auto"/>
          </w:divBdr>
          <w:divsChild>
            <w:div w:id="39135757">
              <w:marLeft w:val="0"/>
              <w:marRight w:val="0"/>
              <w:marTop w:val="0"/>
              <w:marBottom w:val="0"/>
              <w:divBdr>
                <w:top w:val="none" w:sz="0" w:space="0" w:color="auto"/>
                <w:left w:val="none" w:sz="0" w:space="0" w:color="auto"/>
                <w:bottom w:val="none" w:sz="0" w:space="0" w:color="auto"/>
                <w:right w:val="none" w:sz="0" w:space="0" w:color="auto"/>
              </w:divBdr>
            </w:div>
          </w:divsChild>
        </w:div>
        <w:div w:id="500589783">
          <w:marLeft w:val="0"/>
          <w:marRight w:val="0"/>
          <w:marTop w:val="0"/>
          <w:marBottom w:val="0"/>
          <w:divBdr>
            <w:top w:val="none" w:sz="0" w:space="0" w:color="auto"/>
            <w:left w:val="none" w:sz="0" w:space="0" w:color="auto"/>
            <w:bottom w:val="none" w:sz="0" w:space="0" w:color="auto"/>
            <w:right w:val="none" w:sz="0" w:space="0" w:color="auto"/>
          </w:divBdr>
          <w:divsChild>
            <w:div w:id="86121378">
              <w:marLeft w:val="0"/>
              <w:marRight w:val="0"/>
              <w:marTop w:val="0"/>
              <w:marBottom w:val="0"/>
              <w:divBdr>
                <w:top w:val="none" w:sz="0" w:space="0" w:color="auto"/>
                <w:left w:val="none" w:sz="0" w:space="0" w:color="auto"/>
                <w:bottom w:val="none" w:sz="0" w:space="0" w:color="auto"/>
                <w:right w:val="none" w:sz="0" w:space="0" w:color="auto"/>
              </w:divBdr>
            </w:div>
          </w:divsChild>
        </w:div>
        <w:div w:id="698698907">
          <w:marLeft w:val="0"/>
          <w:marRight w:val="0"/>
          <w:marTop w:val="0"/>
          <w:marBottom w:val="0"/>
          <w:divBdr>
            <w:top w:val="none" w:sz="0" w:space="0" w:color="auto"/>
            <w:left w:val="none" w:sz="0" w:space="0" w:color="auto"/>
            <w:bottom w:val="none" w:sz="0" w:space="0" w:color="auto"/>
            <w:right w:val="none" w:sz="0" w:space="0" w:color="auto"/>
          </w:divBdr>
          <w:divsChild>
            <w:div w:id="627513937">
              <w:marLeft w:val="0"/>
              <w:marRight w:val="0"/>
              <w:marTop w:val="0"/>
              <w:marBottom w:val="0"/>
              <w:divBdr>
                <w:top w:val="none" w:sz="0" w:space="0" w:color="auto"/>
                <w:left w:val="none" w:sz="0" w:space="0" w:color="auto"/>
                <w:bottom w:val="none" w:sz="0" w:space="0" w:color="auto"/>
                <w:right w:val="none" w:sz="0" w:space="0" w:color="auto"/>
              </w:divBdr>
            </w:div>
          </w:divsChild>
        </w:div>
        <w:div w:id="260530598">
          <w:marLeft w:val="0"/>
          <w:marRight w:val="0"/>
          <w:marTop w:val="0"/>
          <w:marBottom w:val="0"/>
          <w:divBdr>
            <w:top w:val="none" w:sz="0" w:space="0" w:color="auto"/>
            <w:left w:val="none" w:sz="0" w:space="0" w:color="auto"/>
            <w:bottom w:val="none" w:sz="0" w:space="0" w:color="auto"/>
            <w:right w:val="none" w:sz="0" w:space="0" w:color="auto"/>
          </w:divBdr>
          <w:divsChild>
            <w:div w:id="1847934624">
              <w:marLeft w:val="0"/>
              <w:marRight w:val="0"/>
              <w:marTop w:val="0"/>
              <w:marBottom w:val="0"/>
              <w:divBdr>
                <w:top w:val="none" w:sz="0" w:space="0" w:color="auto"/>
                <w:left w:val="none" w:sz="0" w:space="0" w:color="auto"/>
                <w:bottom w:val="none" w:sz="0" w:space="0" w:color="auto"/>
                <w:right w:val="none" w:sz="0" w:space="0" w:color="auto"/>
              </w:divBdr>
            </w:div>
          </w:divsChild>
        </w:div>
        <w:div w:id="294680320">
          <w:marLeft w:val="0"/>
          <w:marRight w:val="0"/>
          <w:marTop w:val="0"/>
          <w:marBottom w:val="0"/>
          <w:divBdr>
            <w:top w:val="none" w:sz="0" w:space="0" w:color="auto"/>
            <w:left w:val="none" w:sz="0" w:space="0" w:color="auto"/>
            <w:bottom w:val="none" w:sz="0" w:space="0" w:color="auto"/>
            <w:right w:val="none" w:sz="0" w:space="0" w:color="auto"/>
          </w:divBdr>
          <w:divsChild>
            <w:div w:id="1058822541">
              <w:marLeft w:val="0"/>
              <w:marRight w:val="0"/>
              <w:marTop w:val="0"/>
              <w:marBottom w:val="0"/>
              <w:divBdr>
                <w:top w:val="none" w:sz="0" w:space="0" w:color="auto"/>
                <w:left w:val="none" w:sz="0" w:space="0" w:color="auto"/>
                <w:bottom w:val="none" w:sz="0" w:space="0" w:color="auto"/>
                <w:right w:val="none" w:sz="0" w:space="0" w:color="auto"/>
              </w:divBdr>
            </w:div>
          </w:divsChild>
        </w:div>
        <w:div w:id="1786195436">
          <w:marLeft w:val="0"/>
          <w:marRight w:val="0"/>
          <w:marTop w:val="0"/>
          <w:marBottom w:val="0"/>
          <w:divBdr>
            <w:top w:val="none" w:sz="0" w:space="0" w:color="auto"/>
            <w:left w:val="none" w:sz="0" w:space="0" w:color="auto"/>
            <w:bottom w:val="none" w:sz="0" w:space="0" w:color="auto"/>
            <w:right w:val="none" w:sz="0" w:space="0" w:color="auto"/>
          </w:divBdr>
          <w:divsChild>
            <w:div w:id="1405565895">
              <w:marLeft w:val="0"/>
              <w:marRight w:val="0"/>
              <w:marTop w:val="0"/>
              <w:marBottom w:val="0"/>
              <w:divBdr>
                <w:top w:val="none" w:sz="0" w:space="0" w:color="auto"/>
                <w:left w:val="none" w:sz="0" w:space="0" w:color="auto"/>
                <w:bottom w:val="none" w:sz="0" w:space="0" w:color="auto"/>
                <w:right w:val="none" w:sz="0" w:space="0" w:color="auto"/>
              </w:divBdr>
            </w:div>
          </w:divsChild>
        </w:div>
        <w:div w:id="273950177">
          <w:marLeft w:val="0"/>
          <w:marRight w:val="0"/>
          <w:marTop w:val="0"/>
          <w:marBottom w:val="0"/>
          <w:divBdr>
            <w:top w:val="none" w:sz="0" w:space="0" w:color="auto"/>
            <w:left w:val="none" w:sz="0" w:space="0" w:color="auto"/>
            <w:bottom w:val="none" w:sz="0" w:space="0" w:color="auto"/>
            <w:right w:val="none" w:sz="0" w:space="0" w:color="auto"/>
          </w:divBdr>
          <w:divsChild>
            <w:div w:id="1102800830">
              <w:marLeft w:val="0"/>
              <w:marRight w:val="0"/>
              <w:marTop w:val="0"/>
              <w:marBottom w:val="0"/>
              <w:divBdr>
                <w:top w:val="none" w:sz="0" w:space="0" w:color="auto"/>
                <w:left w:val="none" w:sz="0" w:space="0" w:color="auto"/>
                <w:bottom w:val="none" w:sz="0" w:space="0" w:color="auto"/>
                <w:right w:val="none" w:sz="0" w:space="0" w:color="auto"/>
              </w:divBdr>
            </w:div>
          </w:divsChild>
        </w:div>
        <w:div w:id="778839171">
          <w:marLeft w:val="0"/>
          <w:marRight w:val="0"/>
          <w:marTop w:val="0"/>
          <w:marBottom w:val="0"/>
          <w:divBdr>
            <w:top w:val="none" w:sz="0" w:space="0" w:color="auto"/>
            <w:left w:val="none" w:sz="0" w:space="0" w:color="auto"/>
            <w:bottom w:val="none" w:sz="0" w:space="0" w:color="auto"/>
            <w:right w:val="none" w:sz="0" w:space="0" w:color="auto"/>
          </w:divBdr>
          <w:divsChild>
            <w:div w:id="1061901986">
              <w:marLeft w:val="0"/>
              <w:marRight w:val="0"/>
              <w:marTop w:val="0"/>
              <w:marBottom w:val="0"/>
              <w:divBdr>
                <w:top w:val="none" w:sz="0" w:space="0" w:color="auto"/>
                <w:left w:val="none" w:sz="0" w:space="0" w:color="auto"/>
                <w:bottom w:val="none" w:sz="0" w:space="0" w:color="auto"/>
                <w:right w:val="none" w:sz="0" w:space="0" w:color="auto"/>
              </w:divBdr>
            </w:div>
          </w:divsChild>
        </w:div>
        <w:div w:id="1551334618">
          <w:marLeft w:val="0"/>
          <w:marRight w:val="0"/>
          <w:marTop w:val="0"/>
          <w:marBottom w:val="0"/>
          <w:divBdr>
            <w:top w:val="none" w:sz="0" w:space="0" w:color="auto"/>
            <w:left w:val="none" w:sz="0" w:space="0" w:color="auto"/>
            <w:bottom w:val="none" w:sz="0" w:space="0" w:color="auto"/>
            <w:right w:val="none" w:sz="0" w:space="0" w:color="auto"/>
          </w:divBdr>
          <w:divsChild>
            <w:div w:id="1084836184">
              <w:marLeft w:val="0"/>
              <w:marRight w:val="0"/>
              <w:marTop w:val="0"/>
              <w:marBottom w:val="0"/>
              <w:divBdr>
                <w:top w:val="none" w:sz="0" w:space="0" w:color="auto"/>
                <w:left w:val="none" w:sz="0" w:space="0" w:color="auto"/>
                <w:bottom w:val="none" w:sz="0" w:space="0" w:color="auto"/>
                <w:right w:val="none" w:sz="0" w:space="0" w:color="auto"/>
              </w:divBdr>
            </w:div>
          </w:divsChild>
        </w:div>
        <w:div w:id="476335968">
          <w:marLeft w:val="0"/>
          <w:marRight w:val="0"/>
          <w:marTop w:val="0"/>
          <w:marBottom w:val="0"/>
          <w:divBdr>
            <w:top w:val="none" w:sz="0" w:space="0" w:color="auto"/>
            <w:left w:val="none" w:sz="0" w:space="0" w:color="auto"/>
            <w:bottom w:val="none" w:sz="0" w:space="0" w:color="auto"/>
            <w:right w:val="none" w:sz="0" w:space="0" w:color="auto"/>
          </w:divBdr>
          <w:divsChild>
            <w:div w:id="1863325118">
              <w:marLeft w:val="0"/>
              <w:marRight w:val="0"/>
              <w:marTop w:val="0"/>
              <w:marBottom w:val="0"/>
              <w:divBdr>
                <w:top w:val="none" w:sz="0" w:space="0" w:color="auto"/>
                <w:left w:val="none" w:sz="0" w:space="0" w:color="auto"/>
                <w:bottom w:val="none" w:sz="0" w:space="0" w:color="auto"/>
                <w:right w:val="none" w:sz="0" w:space="0" w:color="auto"/>
              </w:divBdr>
            </w:div>
          </w:divsChild>
        </w:div>
        <w:div w:id="1996491442">
          <w:marLeft w:val="0"/>
          <w:marRight w:val="0"/>
          <w:marTop w:val="0"/>
          <w:marBottom w:val="0"/>
          <w:divBdr>
            <w:top w:val="none" w:sz="0" w:space="0" w:color="auto"/>
            <w:left w:val="none" w:sz="0" w:space="0" w:color="auto"/>
            <w:bottom w:val="none" w:sz="0" w:space="0" w:color="auto"/>
            <w:right w:val="none" w:sz="0" w:space="0" w:color="auto"/>
          </w:divBdr>
          <w:divsChild>
            <w:div w:id="5876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551">
      <w:bodyDiv w:val="1"/>
      <w:marLeft w:val="0"/>
      <w:marRight w:val="0"/>
      <w:marTop w:val="0"/>
      <w:marBottom w:val="0"/>
      <w:divBdr>
        <w:top w:val="none" w:sz="0" w:space="0" w:color="auto"/>
        <w:left w:val="none" w:sz="0" w:space="0" w:color="auto"/>
        <w:bottom w:val="none" w:sz="0" w:space="0" w:color="auto"/>
        <w:right w:val="none" w:sz="0" w:space="0" w:color="auto"/>
      </w:divBdr>
    </w:div>
    <w:div w:id="545218478">
      <w:bodyDiv w:val="1"/>
      <w:marLeft w:val="0"/>
      <w:marRight w:val="0"/>
      <w:marTop w:val="0"/>
      <w:marBottom w:val="0"/>
      <w:divBdr>
        <w:top w:val="none" w:sz="0" w:space="0" w:color="auto"/>
        <w:left w:val="none" w:sz="0" w:space="0" w:color="auto"/>
        <w:bottom w:val="none" w:sz="0" w:space="0" w:color="auto"/>
        <w:right w:val="none" w:sz="0" w:space="0" w:color="auto"/>
      </w:divBdr>
    </w:div>
    <w:div w:id="593586805">
      <w:bodyDiv w:val="1"/>
      <w:marLeft w:val="0"/>
      <w:marRight w:val="0"/>
      <w:marTop w:val="0"/>
      <w:marBottom w:val="0"/>
      <w:divBdr>
        <w:top w:val="none" w:sz="0" w:space="0" w:color="auto"/>
        <w:left w:val="none" w:sz="0" w:space="0" w:color="auto"/>
        <w:bottom w:val="none" w:sz="0" w:space="0" w:color="auto"/>
        <w:right w:val="none" w:sz="0" w:space="0" w:color="auto"/>
      </w:divBdr>
    </w:div>
    <w:div w:id="601187376">
      <w:bodyDiv w:val="1"/>
      <w:marLeft w:val="0"/>
      <w:marRight w:val="0"/>
      <w:marTop w:val="0"/>
      <w:marBottom w:val="0"/>
      <w:divBdr>
        <w:top w:val="none" w:sz="0" w:space="0" w:color="auto"/>
        <w:left w:val="none" w:sz="0" w:space="0" w:color="auto"/>
        <w:bottom w:val="none" w:sz="0" w:space="0" w:color="auto"/>
        <w:right w:val="none" w:sz="0" w:space="0" w:color="auto"/>
      </w:divBdr>
    </w:div>
    <w:div w:id="609509674">
      <w:bodyDiv w:val="1"/>
      <w:marLeft w:val="0"/>
      <w:marRight w:val="0"/>
      <w:marTop w:val="0"/>
      <w:marBottom w:val="0"/>
      <w:divBdr>
        <w:top w:val="none" w:sz="0" w:space="0" w:color="auto"/>
        <w:left w:val="none" w:sz="0" w:space="0" w:color="auto"/>
        <w:bottom w:val="none" w:sz="0" w:space="0" w:color="auto"/>
        <w:right w:val="none" w:sz="0" w:space="0" w:color="auto"/>
      </w:divBdr>
    </w:div>
    <w:div w:id="633408707">
      <w:bodyDiv w:val="1"/>
      <w:marLeft w:val="0"/>
      <w:marRight w:val="0"/>
      <w:marTop w:val="0"/>
      <w:marBottom w:val="0"/>
      <w:divBdr>
        <w:top w:val="none" w:sz="0" w:space="0" w:color="auto"/>
        <w:left w:val="none" w:sz="0" w:space="0" w:color="auto"/>
        <w:bottom w:val="none" w:sz="0" w:space="0" w:color="auto"/>
        <w:right w:val="none" w:sz="0" w:space="0" w:color="auto"/>
      </w:divBdr>
    </w:div>
    <w:div w:id="640574996">
      <w:bodyDiv w:val="1"/>
      <w:marLeft w:val="0"/>
      <w:marRight w:val="0"/>
      <w:marTop w:val="0"/>
      <w:marBottom w:val="0"/>
      <w:divBdr>
        <w:top w:val="none" w:sz="0" w:space="0" w:color="auto"/>
        <w:left w:val="none" w:sz="0" w:space="0" w:color="auto"/>
        <w:bottom w:val="none" w:sz="0" w:space="0" w:color="auto"/>
        <w:right w:val="none" w:sz="0" w:space="0" w:color="auto"/>
      </w:divBdr>
    </w:div>
    <w:div w:id="641007955">
      <w:bodyDiv w:val="1"/>
      <w:marLeft w:val="0"/>
      <w:marRight w:val="0"/>
      <w:marTop w:val="0"/>
      <w:marBottom w:val="0"/>
      <w:divBdr>
        <w:top w:val="none" w:sz="0" w:space="0" w:color="auto"/>
        <w:left w:val="none" w:sz="0" w:space="0" w:color="auto"/>
        <w:bottom w:val="none" w:sz="0" w:space="0" w:color="auto"/>
        <w:right w:val="none" w:sz="0" w:space="0" w:color="auto"/>
      </w:divBdr>
    </w:div>
    <w:div w:id="715660575">
      <w:bodyDiv w:val="1"/>
      <w:marLeft w:val="0"/>
      <w:marRight w:val="0"/>
      <w:marTop w:val="0"/>
      <w:marBottom w:val="0"/>
      <w:divBdr>
        <w:top w:val="none" w:sz="0" w:space="0" w:color="auto"/>
        <w:left w:val="none" w:sz="0" w:space="0" w:color="auto"/>
        <w:bottom w:val="none" w:sz="0" w:space="0" w:color="auto"/>
        <w:right w:val="none" w:sz="0" w:space="0" w:color="auto"/>
      </w:divBdr>
    </w:div>
    <w:div w:id="739475367">
      <w:bodyDiv w:val="1"/>
      <w:marLeft w:val="0"/>
      <w:marRight w:val="0"/>
      <w:marTop w:val="0"/>
      <w:marBottom w:val="0"/>
      <w:divBdr>
        <w:top w:val="none" w:sz="0" w:space="0" w:color="auto"/>
        <w:left w:val="none" w:sz="0" w:space="0" w:color="auto"/>
        <w:bottom w:val="none" w:sz="0" w:space="0" w:color="auto"/>
        <w:right w:val="none" w:sz="0" w:space="0" w:color="auto"/>
      </w:divBdr>
    </w:div>
    <w:div w:id="761757329">
      <w:bodyDiv w:val="1"/>
      <w:marLeft w:val="0"/>
      <w:marRight w:val="0"/>
      <w:marTop w:val="0"/>
      <w:marBottom w:val="0"/>
      <w:divBdr>
        <w:top w:val="none" w:sz="0" w:space="0" w:color="auto"/>
        <w:left w:val="none" w:sz="0" w:space="0" w:color="auto"/>
        <w:bottom w:val="none" w:sz="0" w:space="0" w:color="auto"/>
        <w:right w:val="none" w:sz="0" w:space="0" w:color="auto"/>
      </w:divBdr>
    </w:div>
    <w:div w:id="802428482">
      <w:bodyDiv w:val="1"/>
      <w:marLeft w:val="0"/>
      <w:marRight w:val="0"/>
      <w:marTop w:val="0"/>
      <w:marBottom w:val="0"/>
      <w:divBdr>
        <w:top w:val="none" w:sz="0" w:space="0" w:color="auto"/>
        <w:left w:val="none" w:sz="0" w:space="0" w:color="auto"/>
        <w:bottom w:val="none" w:sz="0" w:space="0" w:color="auto"/>
        <w:right w:val="none" w:sz="0" w:space="0" w:color="auto"/>
      </w:divBdr>
    </w:div>
    <w:div w:id="815726942">
      <w:bodyDiv w:val="1"/>
      <w:marLeft w:val="0"/>
      <w:marRight w:val="0"/>
      <w:marTop w:val="0"/>
      <w:marBottom w:val="0"/>
      <w:divBdr>
        <w:top w:val="none" w:sz="0" w:space="0" w:color="auto"/>
        <w:left w:val="none" w:sz="0" w:space="0" w:color="auto"/>
        <w:bottom w:val="none" w:sz="0" w:space="0" w:color="auto"/>
        <w:right w:val="none" w:sz="0" w:space="0" w:color="auto"/>
      </w:divBdr>
      <w:divsChild>
        <w:div w:id="540245377">
          <w:marLeft w:val="0"/>
          <w:marRight w:val="0"/>
          <w:marTop w:val="0"/>
          <w:marBottom w:val="0"/>
          <w:divBdr>
            <w:top w:val="none" w:sz="0" w:space="0" w:color="auto"/>
            <w:left w:val="none" w:sz="0" w:space="0" w:color="auto"/>
            <w:bottom w:val="none" w:sz="0" w:space="0" w:color="auto"/>
            <w:right w:val="none" w:sz="0" w:space="0" w:color="auto"/>
          </w:divBdr>
        </w:div>
      </w:divsChild>
    </w:div>
    <w:div w:id="867065339">
      <w:bodyDiv w:val="1"/>
      <w:marLeft w:val="0"/>
      <w:marRight w:val="0"/>
      <w:marTop w:val="0"/>
      <w:marBottom w:val="0"/>
      <w:divBdr>
        <w:top w:val="none" w:sz="0" w:space="0" w:color="auto"/>
        <w:left w:val="none" w:sz="0" w:space="0" w:color="auto"/>
        <w:bottom w:val="none" w:sz="0" w:space="0" w:color="auto"/>
        <w:right w:val="none" w:sz="0" w:space="0" w:color="auto"/>
      </w:divBdr>
      <w:divsChild>
        <w:div w:id="908923278">
          <w:marLeft w:val="0"/>
          <w:marRight w:val="0"/>
          <w:marTop w:val="0"/>
          <w:marBottom w:val="0"/>
          <w:divBdr>
            <w:top w:val="none" w:sz="0" w:space="0" w:color="auto"/>
            <w:left w:val="none" w:sz="0" w:space="0" w:color="auto"/>
            <w:bottom w:val="none" w:sz="0" w:space="0" w:color="auto"/>
            <w:right w:val="none" w:sz="0" w:space="0" w:color="auto"/>
          </w:divBdr>
          <w:divsChild>
            <w:div w:id="1081675972">
              <w:marLeft w:val="0"/>
              <w:marRight w:val="0"/>
              <w:marTop w:val="180"/>
              <w:marBottom w:val="180"/>
              <w:divBdr>
                <w:top w:val="none" w:sz="0" w:space="0" w:color="auto"/>
                <w:left w:val="none" w:sz="0" w:space="0" w:color="auto"/>
                <w:bottom w:val="none" w:sz="0" w:space="0" w:color="auto"/>
                <w:right w:val="none" w:sz="0" w:space="0" w:color="auto"/>
              </w:divBdr>
            </w:div>
          </w:divsChild>
        </w:div>
        <w:div w:id="1394430766">
          <w:marLeft w:val="0"/>
          <w:marRight w:val="0"/>
          <w:marTop w:val="0"/>
          <w:marBottom w:val="0"/>
          <w:divBdr>
            <w:top w:val="none" w:sz="0" w:space="0" w:color="auto"/>
            <w:left w:val="none" w:sz="0" w:space="0" w:color="auto"/>
            <w:bottom w:val="none" w:sz="0" w:space="0" w:color="auto"/>
            <w:right w:val="none" w:sz="0" w:space="0" w:color="auto"/>
          </w:divBdr>
          <w:divsChild>
            <w:div w:id="197933559">
              <w:marLeft w:val="0"/>
              <w:marRight w:val="0"/>
              <w:marTop w:val="0"/>
              <w:marBottom w:val="0"/>
              <w:divBdr>
                <w:top w:val="none" w:sz="0" w:space="0" w:color="auto"/>
                <w:left w:val="none" w:sz="0" w:space="0" w:color="auto"/>
                <w:bottom w:val="none" w:sz="0" w:space="0" w:color="auto"/>
                <w:right w:val="none" w:sz="0" w:space="0" w:color="auto"/>
              </w:divBdr>
              <w:divsChild>
                <w:div w:id="879248622">
                  <w:marLeft w:val="0"/>
                  <w:marRight w:val="0"/>
                  <w:marTop w:val="0"/>
                  <w:marBottom w:val="0"/>
                  <w:divBdr>
                    <w:top w:val="none" w:sz="0" w:space="0" w:color="auto"/>
                    <w:left w:val="none" w:sz="0" w:space="0" w:color="auto"/>
                    <w:bottom w:val="none" w:sz="0" w:space="0" w:color="auto"/>
                    <w:right w:val="none" w:sz="0" w:space="0" w:color="auto"/>
                  </w:divBdr>
                  <w:divsChild>
                    <w:div w:id="1237976733">
                      <w:marLeft w:val="0"/>
                      <w:marRight w:val="0"/>
                      <w:marTop w:val="0"/>
                      <w:marBottom w:val="0"/>
                      <w:divBdr>
                        <w:top w:val="none" w:sz="0" w:space="0" w:color="auto"/>
                        <w:left w:val="none" w:sz="0" w:space="0" w:color="auto"/>
                        <w:bottom w:val="none" w:sz="0" w:space="0" w:color="auto"/>
                        <w:right w:val="none" w:sz="0" w:space="0" w:color="auto"/>
                      </w:divBdr>
                      <w:divsChild>
                        <w:div w:id="1325165871">
                          <w:marLeft w:val="0"/>
                          <w:marRight w:val="0"/>
                          <w:marTop w:val="0"/>
                          <w:marBottom w:val="0"/>
                          <w:divBdr>
                            <w:top w:val="none" w:sz="0" w:space="0" w:color="auto"/>
                            <w:left w:val="none" w:sz="0" w:space="0" w:color="auto"/>
                            <w:bottom w:val="none" w:sz="0" w:space="0" w:color="auto"/>
                            <w:right w:val="none" w:sz="0" w:space="0" w:color="auto"/>
                          </w:divBdr>
                          <w:divsChild>
                            <w:div w:id="2153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014877">
      <w:bodyDiv w:val="1"/>
      <w:marLeft w:val="0"/>
      <w:marRight w:val="0"/>
      <w:marTop w:val="0"/>
      <w:marBottom w:val="0"/>
      <w:divBdr>
        <w:top w:val="none" w:sz="0" w:space="0" w:color="auto"/>
        <w:left w:val="none" w:sz="0" w:space="0" w:color="auto"/>
        <w:bottom w:val="none" w:sz="0" w:space="0" w:color="auto"/>
        <w:right w:val="none" w:sz="0" w:space="0" w:color="auto"/>
      </w:divBdr>
      <w:divsChild>
        <w:div w:id="149685864">
          <w:marLeft w:val="0"/>
          <w:marRight w:val="0"/>
          <w:marTop w:val="0"/>
          <w:marBottom w:val="0"/>
          <w:divBdr>
            <w:top w:val="none" w:sz="0" w:space="0" w:color="auto"/>
            <w:left w:val="none" w:sz="0" w:space="0" w:color="auto"/>
            <w:bottom w:val="none" w:sz="0" w:space="0" w:color="auto"/>
            <w:right w:val="none" w:sz="0" w:space="0" w:color="auto"/>
          </w:divBdr>
        </w:div>
      </w:divsChild>
    </w:div>
    <w:div w:id="944119594">
      <w:bodyDiv w:val="1"/>
      <w:marLeft w:val="0"/>
      <w:marRight w:val="0"/>
      <w:marTop w:val="0"/>
      <w:marBottom w:val="0"/>
      <w:divBdr>
        <w:top w:val="none" w:sz="0" w:space="0" w:color="auto"/>
        <w:left w:val="none" w:sz="0" w:space="0" w:color="auto"/>
        <w:bottom w:val="none" w:sz="0" w:space="0" w:color="auto"/>
        <w:right w:val="none" w:sz="0" w:space="0" w:color="auto"/>
      </w:divBdr>
    </w:div>
    <w:div w:id="994141924">
      <w:bodyDiv w:val="1"/>
      <w:marLeft w:val="0"/>
      <w:marRight w:val="0"/>
      <w:marTop w:val="0"/>
      <w:marBottom w:val="0"/>
      <w:divBdr>
        <w:top w:val="none" w:sz="0" w:space="0" w:color="auto"/>
        <w:left w:val="none" w:sz="0" w:space="0" w:color="auto"/>
        <w:bottom w:val="none" w:sz="0" w:space="0" w:color="auto"/>
        <w:right w:val="none" w:sz="0" w:space="0" w:color="auto"/>
      </w:divBdr>
    </w:div>
    <w:div w:id="1016226291">
      <w:bodyDiv w:val="1"/>
      <w:marLeft w:val="0"/>
      <w:marRight w:val="0"/>
      <w:marTop w:val="0"/>
      <w:marBottom w:val="0"/>
      <w:divBdr>
        <w:top w:val="none" w:sz="0" w:space="0" w:color="auto"/>
        <w:left w:val="none" w:sz="0" w:space="0" w:color="auto"/>
        <w:bottom w:val="none" w:sz="0" w:space="0" w:color="auto"/>
        <w:right w:val="none" w:sz="0" w:space="0" w:color="auto"/>
      </w:divBdr>
      <w:divsChild>
        <w:div w:id="969361932">
          <w:marLeft w:val="0"/>
          <w:marRight w:val="0"/>
          <w:marTop w:val="0"/>
          <w:marBottom w:val="0"/>
          <w:divBdr>
            <w:top w:val="none" w:sz="0" w:space="0" w:color="auto"/>
            <w:left w:val="none" w:sz="0" w:space="0" w:color="auto"/>
            <w:bottom w:val="none" w:sz="0" w:space="0" w:color="auto"/>
            <w:right w:val="none" w:sz="0" w:space="0" w:color="auto"/>
          </w:divBdr>
        </w:div>
      </w:divsChild>
    </w:div>
    <w:div w:id="1044409514">
      <w:bodyDiv w:val="1"/>
      <w:marLeft w:val="0"/>
      <w:marRight w:val="0"/>
      <w:marTop w:val="0"/>
      <w:marBottom w:val="0"/>
      <w:divBdr>
        <w:top w:val="none" w:sz="0" w:space="0" w:color="auto"/>
        <w:left w:val="none" w:sz="0" w:space="0" w:color="auto"/>
        <w:bottom w:val="none" w:sz="0" w:space="0" w:color="auto"/>
        <w:right w:val="none" w:sz="0" w:space="0" w:color="auto"/>
      </w:divBdr>
    </w:div>
    <w:div w:id="1050572208">
      <w:bodyDiv w:val="1"/>
      <w:marLeft w:val="0"/>
      <w:marRight w:val="0"/>
      <w:marTop w:val="0"/>
      <w:marBottom w:val="0"/>
      <w:divBdr>
        <w:top w:val="none" w:sz="0" w:space="0" w:color="auto"/>
        <w:left w:val="none" w:sz="0" w:space="0" w:color="auto"/>
        <w:bottom w:val="none" w:sz="0" w:space="0" w:color="auto"/>
        <w:right w:val="none" w:sz="0" w:space="0" w:color="auto"/>
      </w:divBdr>
    </w:div>
    <w:div w:id="1098602807">
      <w:bodyDiv w:val="1"/>
      <w:marLeft w:val="0"/>
      <w:marRight w:val="0"/>
      <w:marTop w:val="0"/>
      <w:marBottom w:val="0"/>
      <w:divBdr>
        <w:top w:val="none" w:sz="0" w:space="0" w:color="auto"/>
        <w:left w:val="none" w:sz="0" w:space="0" w:color="auto"/>
        <w:bottom w:val="none" w:sz="0" w:space="0" w:color="auto"/>
        <w:right w:val="none" w:sz="0" w:space="0" w:color="auto"/>
      </w:divBdr>
    </w:div>
    <w:div w:id="1117988812">
      <w:bodyDiv w:val="1"/>
      <w:marLeft w:val="0"/>
      <w:marRight w:val="0"/>
      <w:marTop w:val="0"/>
      <w:marBottom w:val="0"/>
      <w:divBdr>
        <w:top w:val="none" w:sz="0" w:space="0" w:color="auto"/>
        <w:left w:val="none" w:sz="0" w:space="0" w:color="auto"/>
        <w:bottom w:val="none" w:sz="0" w:space="0" w:color="auto"/>
        <w:right w:val="none" w:sz="0" w:space="0" w:color="auto"/>
      </w:divBdr>
    </w:div>
    <w:div w:id="1128665128">
      <w:bodyDiv w:val="1"/>
      <w:marLeft w:val="0"/>
      <w:marRight w:val="0"/>
      <w:marTop w:val="0"/>
      <w:marBottom w:val="0"/>
      <w:divBdr>
        <w:top w:val="none" w:sz="0" w:space="0" w:color="auto"/>
        <w:left w:val="none" w:sz="0" w:space="0" w:color="auto"/>
        <w:bottom w:val="none" w:sz="0" w:space="0" w:color="auto"/>
        <w:right w:val="none" w:sz="0" w:space="0" w:color="auto"/>
      </w:divBdr>
    </w:div>
    <w:div w:id="1214660282">
      <w:bodyDiv w:val="1"/>
      <w:marLeft w:val="0"/>
      <w:marRight w:val="0"/>
      <w:marTop w:val="0"/>
      <w:marBottom w:val="0"/>
      <w:divBdr>
        <w:top w:val="none" w:sz="0" w:space="0" w:color="auto"/>
        <w:left w:val="none" w:sz="0" w:space="0" w:color="auto"/>
        <w:bottom w:val="none" w:sz="0" w:space="0" w:color="auto"/>
        <w:right w:val="none" w:sz="0" w:space="0" w:color="auto"/>
      </w:divBdr>
    </w:div>
    <w:div w:id="1260286907">
      <w:bodyDiv w:val="1"/>
      <w:marLeft w:val="0"/>
      <w:marRight w:val="0"/>
      <w:marTop w:val="0"/>
      <w:marBottom w:val="0"/>
      <w:divBdr>
        <w:top w:val="none" w:sz="0" w:space="0" w:color="auto"/>
        <w:left w:val="none" w:sz="0" w:space="0" w:color="auto"/>
        <w:bottom w:val="none" w:sz="0" w:space="0" w:color="auto"/>
        <w:right w:val="none" w:sz="0" w:space="0" w:color="auto"/>
      </w:divBdr>
      <w:divsChild>
        <w:div w:id="2048794422">
          <w:marLeft w:val="0"/>
          <w:marRight w:val="0"/>
          <w:marTop w:val="0"/>
          <w:marBottom w:val="0"/>
          <w:divBdr>
            <w:top w:val="none" w:sz="0" w:space="0" w:color="auto"/>
            <w:left w:val="none" w:sz="0" w:space="0" w:color="auto"/>
            <w:bottom w:val="none" w:sz="0" w:space="0" w:color="auto"/>
            <w:right w:val="none" w:sz="0" w:space="0" w:color="auto"/>
          </w:divBdr>
          <w:divsChild>
            <w:div w:id="1852063161">
              <w:marLeft w:val="0"/>
              <w:marRight w:val="0"/>
              <w:marTop w:val="180"/>
              <w:marBottom w:val="180"/>
              <w:divBdr>
                <w:top w:val="none" w:sz="0" w:space="0" w:color="auto"/>
                <w:left w:val="none" w:sz="0" w:space="0" w:color="auto"/>
                <w:bottom w:val="none" w:sz="0" w:space="0" w:color="auto"/>
                <w:right w:val="none" w:sz="0" w:space="0" w:color="auto"/>
              </w:divBdr>
            </w:div>
          </w:divsChild>
        </w:div>
        <w:div w:id="1249652374">
          <w:marLeft w:val="0"/>
          <w:marRight w:val="0"/>
          <w:marTop w:val="0"/>
          <w:marBottom w:val="0"/>
          <w:divBdr>
            <w:top w:val="none" w:sz="0" w:space="0" w:color="auto"/>
            <w:left w:val="none" w:sz="0" w:space="0" w:color="auto"/>
            <w:bottom w:val="none" w:sz="0" w:space="0" w:color="auto"/>
            <w:right w:val="none" w:sz="0" w:space="0" w:color="auto"/>
          </w:divBdr>
          <w:divsChild>
            <w:div w:id="488982298">
              <w:marLeft w:val="0"/>
              <w:marRight w:val="0"/>
              <w:marTop w:val="0"/>
              <w:marBottom w:val="0"/>
              <w:divBdr>
                <w:top w:val="none" w:sz="0" w:space="0" w:color="auto"/>
                <w:left w:val="none" w:sz="0" w:space="0" w:color="auto"/>
                <w:bottom w:val="none" w:sz="0" w:space="0" w:color="auto"/>
                <w:right w:val="none" w:sz="0" w:space="0" w:color="auto"/>
              </w:divBdr>
              <w:divsChild>
                <w:div w:id="1845196215">
                  <w:marLeft w:val="0"/>
                  <w:marRight w:val="0"/>
                  <w:marTop w:val="0"/>
                  <w:marBottom w:val="0"/>
                  <w:divBdr>
                    <w:top w:val="none" w:sz="0" w:space="0" w:color="auto"/>
                    <w:left w:val="none" w:sz="0" w:space="0" w:color="auto"/>
                    <w:bottom w:val="none" w:sz="0" w:space="0" w:color="auto"/>
                    <w:right w:val="none" w:sz="0" w:space="0" w:color="auto"/>
                  </w:divBdr>
                  <w:divsChild>
                    <w:div w:id="1521893683">
                      <w:marLeft w:val="0"/>
                      <w:marRight w:val="0"/>
                      <w:marTop w:val="0"/>
                      <w:marBottom w:val="0"/>
                      <w:divBdr>
                        <w:top w:val="none" w:sz="0" w:space="0" w:color="auto"/>
                        <w:left w:val="none" w:sz="0" w:space="0" w:color="auto"/>
                        <w:bottom w:val="none" w:sz="0" w:space="0" w:color="auto"/>
                        <w:right w:val="none" w:sz="0" w:space="0" w:color="auto"/>
                      </w:divBdr>
                      <w:divsChild>
                        <w:div w:id="874544439">
                          <w:marLeft w:val="0"/>
                          <w:marRight w:val="0"/>
                          <w:marTop w:val="0"/>
                          <w:marBottom w:val="0"/>
                          <w:divBdr>
                            <w:top w:val="none" w:sz="0" w:space="0" w:color="auto"/>
                            <w:left w:val="none" w:sz="0" w:space="0" w:color="auto"/>
                            <w:bottom w:val="none" w:sz="0" w:space="0" w:color="auto"/>
                            <w:right w:val="none" w:sz="0" w:space="0" w:color="auto"/>
                          </w:divBdr>
                          <w:divsChild>
                            <w:div w:id="1978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663157">
      <w:bodyDiv w:val="1"/>
      <w:marLeft w:val="0"/>
      <w:marRight w:val="0"/>
      <w:marTop w:val="0"/>
      <w:marBottom w:val="0"/>
      <w:divBdr>
        <w:top w:val="none" w:sz="0" w:space="0" w:color="auto"/>
        <w:left w:val="none" w:sz="0" w:space="0" w:color="auto"/>
        <w:bottom w:val="none" w:sz="0" w:space="0" w:color="auto"/>
        <w:right w:val="none" w:sz="0" w:space="0" w:color="auto"/>
      </w:divBdr>
      <w:divsChild>
        <w:div w:id="723405047">
          <w:marLeft w:val="0"/>
          <w:marRight w:val="0"/>
          <w:marTop w:val="0"/>
          <w:marBottom w:val="0"/>
          <w:divBdr>
            <w:top w:val="none" w:sz="0" w:space="0" w:color="auto"/>
            <w:left w:val="none" w:sz="0" w:space="0" w:color="auto"/>
            <w:bottom w:val="none" w:sz="0" w:space="0" w:color="auto"/>
            <w:right w:val="none" w:sz="0" w:space="0" w:color="auto"/>
          </w:divBdr>
        </w:div>
      </w:divsChild>
    </w:div>
    <w:div w:id="1295061457">
      <w:bodyDiv w:val="1"/>
      <w:marLeft w:val="0"/>
      <w:marRight w:val="0"/>
      <w:marTop w:val="0"/>
      <w:marBottom w:val="0"/>
      <w:divBdr>
        <w:top w:val="none" w:sz="0" w:space="0" w:color="auto"/>
        <w:left w:val="none" w:sz="0" w:space="0" w:color="auto"/>
        <w:bottom w:val="none" w:sz="0" w:space="0" w:color="auto"/>
        <w:right w:val="none" w:sz="0" w:space="0" w:color="auto"/>
      </w:divBdr>
    </w:div>
    <w:div w:id="1297176317">
      <w:bodyDiv w:val="1"/>
      <w:marLeft w:val="0"/>
      <w:marRight w:val="0"/>
      <w:marTop w:val="0"/>
      <w:marBottom w:val="0"/>
      <w:divBdr>
        <w:top w:val="none" w:sz="0" w:space="0" w:color="auto"/>
        <w:left w:val="none" w:sz="0" w:space="0" w:color="auto"/>
        <w:bottom w:val="none" w:sz="0" w:space="0" w:color="auto"/>
        <w:right w:val="none" w:sz="0" w:space="0" w:color="auto"/>
      </w:divBdr>
      <w:divsChild>
        <w:div w:id="621766179">
          <w:marLeft w:val="0"/>
          <w:marRight w:val="0"/>
          <w:marTop w:val="0"/>
          <w:marBottom w:val="0"/>
          <w:divBdr>
            <w:top w:val="none" w:sz="0" w:space="0" w:color="auto"/>
            <w:left w:val="none" w:sz="0" w:space="0" w:color="auto"/>
            <w:bottom w:val="none" w:sz="0" w:space="0" w:color="auto"/>
            <w:right w:val="none" w:sz="0" w:space="0" w:color="auto"/>
          </w:divBdr>
          <w:divsChild>
            <w:div w:id="172425474">
              <w:marLeft w:val="0"/>
              <w:marRight w:val="0"/>
              <w:marTop w:val="180"/>
              <w:marBottom w:val="180"/>
              <w:divBdr>
                <w:top w:val="none" w:sz="0" w:space="0" w:color="auto"/>
                <w:left w:val="none" w:sz="0" w:space="0" w:color="auto"/>
                <w:bottom w:val="none" w:sz="0" w:space="0" w:color="auto"/>
                <w:right w:val="none" w:sz="0" w:space="0" w:color="auto"/>
              </w:divBdr>
            </w:div>
          </w:divsChild>
        </w:div>
        <w:div w:id="453600021">
          <w:marLeft w:val="0"/>
          <w:marRight w:val="0"/>
          <w:marTop w:val="0"/>
          <w:marBottom w:val="0"/>
          <w:divBdr>
            <w:top w:val="none" w:sz="0" w:space="0" w:color="auto"/>
            <w:left w:val="none" w:sz="0" w:space="0" w:color="auto"/>
            <w:bottom w:val="none" w:sz="0" w:space="0" w:color="auto"/>
            <w:right w:val="none" w:sz="0" w:space="0" w:color="auto"/>
          </w:divBdr>
          <w:divsChild>
            <w:div w:id="1053115367">
              <w:marLeft w:val="0"/>
              <w:marRight w:val="0"/>
              <w:marTop w:val="0"/>
              <w:marBottom w:val="0"/>
              <w:divBdr>
                <w:top w:val="none" w:sz="0" w:space="0" w:color="auto"/>
                <w:left w:val="none" w:sz="0" w:space="0" w:color="auto"/>
                <w:bottom w:val="none" w:sz="0" w:space="0" w:color="auto"/>
                <w:right w:val="none" w:sz="0" w:space="0" w:color="auto"/>
              </w:divBdr>
              <w:divsChild>
                <w:div w:id="534927554">
                  <w:marLeft w:val="0"/>
                  <w:marRight w:val="0"/>
                  <w:marTop w:val="0"/>
                  <w:marBottom w:val="0"/>
                  <w:divBdr>
                    <w:top w:val="none" w:sz="0" w:space="0" w:color="auto"/>
                    <w:left w:val="none" w:sz="0" w:space="0" w:color="auto"/>
                    <w:bottom w:val="none" w:sz="0" w:space="0" w:color="auto"/>
                    <w:right w:val="none" w:sz="0" w:space="0" w:color="auto"/>
                  </w:divBdr>
                  <w:divsChild>
                    <w:div w:id="1928031127">
                      <w:marLeft w:val="0"/>
                      <w:marRight w:val="0"/>
                      <w:marTop w:val="0"/>
                      <w:marBottom w:val="0"/>
                      <w:divBdr>
                        <w:top w:val="none" w:sz="0" w:space="0" w:color="auto"/>
                        <w:left w:val="none" w:sz="0" w:space="0" w:color="auto"/>
                        <w:bottom w:val="none" w:sz="0" w:space="0" w:color="auto"/>
                        <w:right w:val="none" w:sz="0" w:space="0" w:color="auto"/>
                      </w:divBdr>
                      <w:divsChild>
                        <w:div w:id="24135201">
                          <w:marLeft w:val="0"/>
                          <w:marRight w:val="0"/>
                          <w:marTop w:val="0"/>
                          <w:marBottom w:val="0"/>
                          <w:divBdr>
                            <w:top w:val="none" w:sz="0" w:space="0" w:color="auto"/>
                            <w:left w:val="none" w:sz="0" w:space="0" w:color="auto"/>
                            <w:bottom w:val="none" w:sz="0" w:space="0" w:color="auto"/>
                            <w:right w:val="none" w:sz="0" w:space="0" w:color="auto"/>
                          </w:divBdr>
                          <w:divsChild>
                            <w:div w:id="21407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040836">
      <w:bodyDiv w:val="1"/>
      <w:marLeft w:val="0"/>
      <w:marRight w:val="0"/>
      <w:marTop w:val="0"/>
      <w:marBottom w:val="0"/>
      <w:divBdr>
        <w:top w:val="none" w:sz="0" w:space="0" w:color="auto"/>
        <w:left w:val="none" w:sz="0" w:space="0" w:color="auto"/>
        <w:bottom w:val="none" w:sz="0" w:space="0" w:color="auto"/>
        <w:right w:val="none" w:sz="0" w:space="0" w:color="auto"/>
      </w:divBdr>
    </w:div>
    <w:div w:id="1317874806">
      <w:bodyDiv w:val="1"/>
      <w:marLeft w:val="0"/>
      <w:marRight w:val="0"/>
      <w:marTop w:val="0"/>
      <w:marBottom w:val="0"/>
      <w:divBdr>
        <w:top w:val="none" w:sz="0" w:space="0" w:color="auto"/>
        <w:left w:val="none" w:sz="0" w:space="0" w:color="auto"/>
        <w:bottom w:val="none" w:sz="0" w:space="0" w:color="auto"/>
        <w:right w:val="none" w:sz="0" w:space="0" w:color="auto"/>
      </w:divBdr>
    </w:div>
    <w:div w:id="1331059818">
      <w:bodyDiv w:val="1"/>
      <w:marLeft w:val="0"/>
      <w:marRight w:val="0"/>
      <w:marTop w:val="0"/>
      <w:marBottom w:val="0"/>
      <w:divBdr>
        <w:top w:val="none" w:sz="0" w:space="0" w:color="auto"/>
        <w:left w:val="none" w:sz="0" w:space="0" w:color="auto"/>
        <w:bottom w:val="none" w:sz="0" w:space="0" w:color="auto"/>
        <w:right w:val="none" w:sz="0" w:space="0" w:color="auto"/>
      </w:divBdr>
    </w:div>
    <w:div w:id="1333485969">
      <w:bodyDiv w:val="1"/>
      <w:marLeft w:val="0"/>
      <w:marRight w:val="0"/>
      <w:marTop w:val="0"/>
      <w:marBottom w:val="0"/>
      <w:divBdr>
        <w:top w:val="none" w:sz="0" w:space="0" w:color="auto"/>
        <w:left w:val="none" w:sz="0" w:space="0" w:color="auto"/>
        <w:bottom w:val="none" w:sz="0" w:space="0" w:color="auto"/>
        <w:right w:val="none" w:sz="0" w:space="0" w:color="auto"/>
      </w:divBdr>
    </w:div>
    <w:div w:id="1345085532">
      <w:bodyDiv w:val="1"/>
      <w:marLeft w:val="0"/>
      <w:marRight w:val="0"/>
      <w:marTop w:val="0"/>
      <w:marBottom w:val="0"/>
      <w:divBdr>
        <w:top w:val="none" w:sz="0" w:space="0" w:color="auto"/>
        <w:left w:val="none" w:sz="0" w:space="0" w:color="auto"/>
        <w:bottom w:val="none" w:sz="0" w:space="0" w:color="auto"/>
        <w:right w:val="none" w:sz="0" w:space="0" w:color="auto"/>
      </w:divBdr>
    </w:div>
    <w:div w:id="1353073995">
      <w:bodyDiv w:val="1"/>
      <w:marLeft w:val="0"/>
      <w:marRight w:val="0"/>
      <w:marTop w:val="0"/>
      <w:marBottom w:val="0"/>
      <w:divBdr>
        <w:top w:val="none" w:sz="0" w:space="0" w:color="auto"/>
        <w:left w:val="none" w:sz="0" w:space="0" w:color="auto"/>
        <w:bottom w:val="none" w:sz="0" w:space="0" w:color="auto"/>
        <w:right w:val="none" w:sz="0" w:space="0" w:color="auto"/>
      </w:divBdr>
      <w:divsChild>
        <w:div w:id="978149732">
          <w:marLeft w:val="0"/>
          <w:marRight w:val="0"/>
          <w:marTop w:val="0"/>
          <w:marBottom w:val="0"/>
          <w:divBdr>
            <w:top w:val="none" w:sz="0" w:space="0" w:color="auto"/>
            <w:left w:val="none" w:sz="0" w:space="0" w:color="auto"/>
            <w:bottom w:val="none" w:sz="0" w:space="0" w:color="auto"/>
            <w:right w:val="none" w:sz="0" w:space="0" w:color="auto"/>
          </w:divBdr>
        </w:div>
      </w:divsChild>
    </w:div>
    <w:div w:id="1356423705">
      <w:bodyDiv w:val="1"/>
      <w:marLeft w:val="0"/>
      <w:marRight w:val="0"/>
      <w:marTop w:val="0"/>
      <w:marBottom w:val="0"/>
      <w:divBdr>
        <w:top w:val="none" w:sz="0" w:space="0" w:color="auto"/>
        <w:left w:val="none" w:sz="0" w:space="0" w:color="auto"/>
        <w:bottom w:val="none" w:sz="0" w:space="0" w:color="auto"/>
        <w:right w:val="none" w:sz="0" w:space="0" w:color="auto"/>
      </w:divBdr>
    </w:div>
    <w:div w:id="1371757822">
      <w:bodyDiv w:val="1"/>
      <w:marLeft w:val="0"/>
      <w:marRight w:val="0"/>
      <w:marTop w:val="0"/>
      <w:marBottom w:val="0"/>
      <w:divBdr>
        <w:top w:val="none" w:sz="0" w:space="0" w:color="auto"/>
        <w:left w:val="none" w:sz="0" w:space="0" w:color="auto"/>
        <w:bottom w:val="none" w:sz="0" w:space="0" w:color="auto"/>
        <w:right w:val="none" w:sz="0" w:space="0" w:color="auto"/>
      </w:divBdr>
    </w:div>
    <w:div w:id="1383017680">
      <w:bodyDiv w:val="1"/>
      <w:marLeft w:val="0"/>
      <w:marRight w:val="0"/>
      <w:marTop w:val="0"/>
      <w:marBottom w:val="0"/>
      <w:divBdr>
        <w:top w:val="none" w:sz="0" w:space="0" w:color="auto"/>
        <w:left w:val="none" w:sz="0" w:space="0" w:color="auto"/>
        <w:bottom w:val="none" w:sz="0" w:space="0" w:color="auto"/>
        <w:right w:val="none" w:sz="0" w:space="0" w:color="auto"/>
      </w:divBdr>
      <w:divsChild>
        <w:div w:id="833759672">
          <w:marLeft w:val="0"/>
          <w:marRight w:val="0"/>
          <w:marTop w:val="0"/>
          <w:marBottom w:val="0"/>
          <w:divBdr>
            <w:top w:val="none" w:sz="0" w:space="0" w:color="auto"/>
            <w:left w:val="none" w:sz="0" w:space="0" w:color="auto"/>
            <w:bottom w:val="none" w:sz="0" w:space="0" w:color="auto"/>
            <w:right w:val="none" w:sz="0" w:space="0" w:color="auto"/>
          </w:divBdr>
        </w:div>
      </w:divsChild>
    </w:div>
    <w:div w:id="1391343509">
      <w:bodyDiv w:val="1"/>
      <w:marLeft w:val="0"/>
      <w:marRight w:val="0"/>
      <w:marTop w:val="0"/>
      <w:marBottom w:val="0"/>
      <w:divBdr>
        <w:top w:val="none" w:sz="0" w:space="0" w:color="auto"/>
        <w:left w:val="none" w:sz="0" w:space="0" w:color="auto"/>
        <w:bottom w:val="none" w:sz="0" w:space="0" w:color="auto"/>
        <w:right w:val="none" w:sz="0" w:space="0" w:color="auto"/>
      </w:divBdr>
    </w:div>
    <w:div w:id="1412435082">
      <w:bodyDiv w:val="1"/>
      <w:marLeft w:val="0"/>
      <w:marRight w:val="0"/>
      <w:marTop w:val="0"/>
      <w:marBottom w:val="0"/>
      <w:divBdr>
        <w:top w:val="none" w:sz="0" w:space="0" w:color="auto"/>
        <w:left w:val="none" w:sz="0" w:space="0" w:color="auto"/>
        <w:bottom w:val="none" w:sz="0" w:space="0" w:color="auto"/>
        <w:right w:val="none" w:sz="0" w:space="0" w:color="auto"/>
      </w:divBdr>
    </w:div>
    <w:div w:id="1449395739">
      <w:bodyDiv w:val="1"/>
      <w:marLeft w:val="0"/>
      <w:marRight w:val="0"/>
      <w:marTop w:val="0"/>
      <w:marBottom w:val="0"/>
      <w:divBdr>
        <w:top w:val="none" w:sz="0" w:space="0" w:color="auto"/>
        <w:left w:val="none" w:sz="0" w:space="0" w:color="auto"/>
        <w:bottom w:val="none" w:sz="0" w:space="0" w:color="auto"/>
        <w:right w:val="none" w:sz="0" w:space="0" w:color="auto"/>
      </w:divBdr>
    </w:div>
    <w:div w:id="1496921372">
      <w:bodyDiv w:val="1"/>
      <w:marLeft w:val="0"/>
      <w:marRight w:val="0"/>
      <w:marTop w:val="0"/>
      <w:marBottom w:val="0"/>
      <w:divBdr>
        <w:top w:val="none" w:sz="0" w:space="0" w:color="auto"/>
        <w:left w:val="none" w:sz="0" w:space="0" w:color="auto"/>
        <w:bottom w:val="none" w:sz="0" w:space="0" w:color="auto"/>
        <w:right w:val="none" w:sz="0" w:space="0" w:color="auto"/>
      </w:divBdr>
      <w:divsChild>
        <w:div w:id="1348093249">
          <w:marLeft w:val="0"/>
          <w:marRight w:val="0"/>
          <w:marTop w:val="0"/>
          <w:marBottom w:val="0"/>
          <w:divBdr>
            <w:top w:val="none" w:sz="0" w:space="0" w:color="auto"/>
            <w:left w:val="none" w:sz="0" w:space="0" w:color="auto"/>
            <w:bottom w:val="none" w:sz="0" w:space="0" w:color="auto"/>
            <w:right w:val="none" w:sz="0" w:space="0" w:color="auto"/>
          </w:divBdr>
          <w:divsChild>
            <w:div w:id="1652757247">
              <w:marLeft w:val="0"/>
              <w:marRight w:val="0"/>
              <w:marTop w:val="180"/>
              <w:marBottom w:val="180"/>
              <w:divBdr>
                <w:top w:val="none" w:sz="0" w:space="0" w:color="auto"/>
                <w:left w:val="none" w:sz="0" w:space="0" w:color="auto"/>
                <w:bottom w:val="none" w:sz="0" w:space="0" w:color="auto"/>
                <w:right w:val="none" w:sz="0" w:space="0" w:color="auto"/>
              </w:divBdr>
            </w:div>
          </w:divsChild>
        </w:div>
        <w:div w:id="2136485513">
          <w:marLeft w:val="0"/>
          <w:marRight w:val="0"/>
          <w:marTop w:val="0"/>
          <w:marBottom w:val="0"/>
          <w:divBdr>
            <w:top w:val="none" w:sz="0" w:space="0" w:color="auto"/>
            <w:left w:val="none" w:sz="0" w:space="0" w:color="auto"/>
            <w:bottom w:val="none" w:sz="0" w:space="0" w:color="auto"/>
            <w:right w:val="none" w:sz="0" w:space="0" w:color="auto"/>
          </w:divBdr>
          <w:divsChild>
            <w:div w:id="481427946">
              <w:marLeft w:val="0"/>
              <w:marRight w:val="0"/>
              <w:marTop w:val="0"/>
              <w:marBottom w:val="0"/>
              <w:divBdr>
                <w:top w:val="none" w:sz="0" w:space="0" w:color="auto"/>
                <w:left w:val="none" w:sz="0" w:space="0" w:color="auto"/>
                <w:bottom w:val="none" w:sz="0" w:space="0" w:color="auto"/>
                <w:right w:val="none" w:sz="0" w:space="0" w:color="auto"/>
              </w:divBdr>
              <w:divsChild>
                <w:div w:id="1965039325">
                  <w:marLeft w:val="0"/>
                  <w:marRight w:val="0"/>
                  <w:marTop w:val="0"/>
                  <w:marBottom w:val="0"/>
                  <w:divBdr>
                    <w:top w:val="none" w:sz="0" w:space="0" w:color="auto"/>
                    <w:left w:val="none" w:sz="0" w:space="0" w:color="auto"/>
                    <w:bottom w:val="none" w:sz="0" w:space="0" w:color="auto"/>
                    <w:right w:val="none" w:sz="0" w:space="0" w:color="auto"/>
                  </w:divBdr>
                  <w:divsChild>
                    <w:div w:id="847253144">
                      <w:marLeft w:val="0"/>
                      <w:marRight w:val="0"/>
                      <w:marTop w:val="0"/>
                      <w:marBottom w:val="0"/>
                      <w:divBdr>
                        <w:top w:val="none" w:sz="0" w:space="0" w:color="auto"/>
                        <w:left w:val="none" w:sz="0" w:space="0" w:color="auto"/>
                        <w:bottom w:val="none" w:sz="0" w:space="0" w:color="auto"/>
                        <w:right w:val="none" w:sz="0" w:space="0" w:color="auto"/>
                      </w:divBdr>
                      <w:divsChild>
                        <w:div w:id="1288706972">
                          <w:marLeft w:val="0"/>
                          <w:marRight w:val="0"/>
                          <w:marTop w:val="0"/>
                          <w:marBottom w:val="0"/>
                          <w:divBdr>
                            <w:top w:val="none" w:sz="0" w:space="0" w:color="auto"/>
                            <w:left w:val="none" w:sz="0" w:space="0" w:color="auto"/>
                            <w:bottom w:val="none" w:sz="0" w:space="0" w:color="auto"/>
                            <w:right w:val="none" w:sz="0" w:space="0" w:color="auto"/>
                          </w:divBdr>
                          <w:divsChild>
                            <w:div w:id="16109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921114">
      <w:bodyDiv w:val="1"/>
      <w:marLeft w:val="0"/>
      <w:marRight w:val="0"/>
      <w:marTop w:val="0"/>
      <w:marBottom w:val="0"/>
      <w:divBdr>
        <w:top w:val="none" w:sz="0" w:space="0" w:color="auto"/>
        <w:left w:val="none" w:sz="0" w:space="0" w:color="auto"/>
        <w:bottom w:val="none" w:sz="0" w:space="0" w:color="auto"/>
        <w:right w:val="none" w:sz="0" w:space="0" w:color="auto"/>
      </w:divBdr>
    </w:div>
    <w:div w:id="1544781525">
      <w:bodyDiv w:val="1"/>
      <w:marLeft w:val="0"/>
      <w:marRight w:val="0"/>
      <w:marTop w:val="0"/>
      <w:marBottom w:val="0"/>
      <w:divBdr>
        <w:top w:val="none" w:sz="0" w:space="0" w:color="auto"/>
        <w:left w:val="none" w:sz="0" w:space="0" w:color="auto"/>
        <w:bottom w:val="none" w:sz="0" w:space="0" w:color="auto"/>
        <w:right w:val="none" w:sz="0" w:space="0" w:color="auto"/>
      </w:divBdr>
    </w:div>
    <w:div w:id="1567689902">
      <w:bodyDiv w:val="1"/>
      <w:marLeft w:val="0"/>
      <w:marRight w:val="0"/>
      <w:marTop w:val="0"/>
      <w:marBottom w:val="0"/>
      <w:divBdr>
        <w:top w:val="none" w:sz="0" w:space="0" w:color="auto"/>
        <w:left w:val="none" w:sz="0" w:space="0" w:color="auto"/>
        <w:bottom w:val="none" w:sz="0" w:space="0" w:color="auto"/>
        <w:right w:val="none" w:sz="0" w:space="0" w:color="auto"/>
      </w:divBdr>
    </w:div>
    <w:div w:id="1597009657">
      <w:bodyDiv w:val="1"/>
      <w:marLeft w:val="0"/>
      <w:marRight w:val="0"/>
      <w:marTop w:val="0"/>
      <w:marBottom w:val="0"/>
      <w:divBdr>
        <w:top w:val="none" w:sz="0" w:space="0" w:color="auto"/>
        <w:left w:val="none" w:sz="0" w:space="0" w:color="auto"/>
        <w:bottom w:val="none" w:sz="0" w:space="0" w:color="auto"/>
        <w:right w:val="none" w:sz="0" w:space="0" w:color="auto"/>
      </w:divBdr>
    </w:div>
    <w:div w:id="1606617589">
      <w:bodyDiv w:val="1"/>
      <w:marLeft w:val="0"/>
      <w:marRight w:val="0"/>
      <w:marTop w:val="0"/>
      <w:marBottom w:val="0"/>
      <w:divBdr>
        <w:top w:val="none" w:sz="0" w:space="0" w:color="auto"/>
        <w:left w:val="none" w:sz="0" w:space="0" w:color="auto"/>
        <w:bottom w:val="none" w:sz="0" w:space="0" w:color="auto"/>
        <w:right w:val="none" w:sz="0" w:space="0" w:color="auto"/>
      </w:divBdr>
    </w:div>
    <w:div w:id="1704750277">
      <w:bodyDiv w:val="1"/>
      <w:marLeft w:val="0"/>
      <w:marRight w:val="0"/>
      <w:marTop w:val="0"/>
      <w:marBottom w:val="0"/>
      <w:divBdr>
        <w:top w:val="none" w:sz="0" w:space="0" w:color="auto"/>
        <w:left w:val="none" w:sz="0" w:space="0" w:color="auto"/>
        <w:bottom w:val="none" w:sz="0" w:space="0" w:color="auto"/>
        <w:right w:val="none" w:sz="0" w:space="0" w:color="auto"/>
      </w:divBdr>
      <w:divsChild>
        <w:div w:id="1080954496">
          <w:marLeft w:val="0"/>
          <w:marRight w:val="0"/>
          <w:marTop w:val="0"/>
          <w:marBottom w:val="0"/>
          <w:divBdr>
            <w:top w:val="none" w:sz="0" w:space="0" w:color="auto"/>
            <w:left w:val="none" w:sz="0" w:space="0" w:color="auto"/>
            <w:bottom w:val="none" w:sz="0" w:space="0" w:color="auto"/>
            <w:right w:val="none" w:sz="0" w:space="0" w:color="auto"/>
          </w:divBdr>
          <w:divsChild>
            <w:div w:id="586227953">
              <w:marLeft w:val="0"/>
              <w:marRight w:val="0"/>
              <w:marTop w:val="180"/>
              <w:marBottom w:val="180"/>
              <w:divBdr>
                <w:top w:val="none" w:sz="0" w:space="0" w:color="auto"/>
                <w:left w:val="none" w:sz="0" w:space="0" w:color="auto"/>
                <w:bottom w:val="none" w:sz="0" w:space="0" w:color="auto"/>
                <w:right w:val="none" w:sz="0" w:space="0" w:color="auto"/>
              </w:divBdr>
            </w:div>
          </w:divsChild>
        </w:div>
        <w:div w:id="130683361">
          <w:marLeft w:val="0"/>
          <w:marRight w:val="0"/>
          <w:marTop w:val="0"/>
          <w:marBottom w:val="0"/>
          <w:divBdr>
            <w:top w:val="none" w:sz="0" w:space="0" w:color="auto"/>
            <w:left w:val="none" w:sz="0" w:space="0" w:color="auto"/>
            <w:bottom w:val="none" w:sz="0" w:space="0" w:color="auto"/>
            <w:right w:val="none" w:sz="0" w:space="0" w:color="auto"/>
          </w:divBdr>
          <w:divsChild>
            <w:div w:id="103423011">
              <w:marLeft w:val="0"/>
              <w:marRight w:val="0"/>
              <w:marTop w:val="0"/>
              <w:marBottom w:val="0"/>
              <w:divBdr>
                <w:top w:val="none" w:sz="0" w:space="0" w:color="auto"/>
                <w:left w:val="none" w:sz="0" w:space="0" w:color="auto"/>
                <w:bottom w:val="none" w:sz="0" w:space="0" w:color="auto"/>
                <w:right w:val="none" w:sz="0" w:space="0" w:color="auto"/>
              </w:divBdr>
              <w:divsChild>
                <w:div w:id="929965779">
                  <w:marLeft w:val="0"/>
                  <w:marRight w:val="0"/>
                  <w:marTop w:val="0"/>
                  <w:marBottom w:val="0"/>
                  <w:divBdr>
                    <w:top w:val="none" w:sz="0" w:space="0" w:color="auto"/>
                    <w:left w:val="none" w:sz="0" w:space="0" w:color="auto"/>
                    <w:bottom w:val="none" w:sz="0" w:space="0" w:color="auto"/>
                    <w:right w:val="none" w:sz="0" w:space="0" w:color="auto"/>
                  </w:divBdr>
                  <w:divsChild>
                    <w:div w:id="1721713113">
                      <w:marLeft w:val="0"/>
                      <w:marRight w:val="0"/>
                      <w:marTop w:val="0"/>
                      <w:marBottom w:val="0"/>
                      <w:divBdr>
                        <w:top w:val="none" w:sz="0" w:space="0" w:color="auto"/>
                        <w:left w:val="none" w:sz="0" w:space="0" w:color="auto"/>
                        <w:bottom w:val="none" w:sz="0" w:space="0" w:color="auto"/>
                        <w:right w:val="none" w:sz="0" w:space="0" w:color="auto"/>
                      </w:divBdr>
                      <w:divsChild>
                        <w:div w:id="838619925">
                          <w:marLeft w:val="0"/>
                          <w:marRight w:val="0"/>
                          <w:marTop w:val="0"/>
                          <w:marBottom w:val="0"/>
                          <w:divBdr>
                            <w:top w:val="none" w:sz="0" w:space="0" w:color="auto"/>
                            <w:left w:val="none" w:sz="0" w:space="0" w:color="auto"/>
                            <w:bottom w:val="none" w:sz="0" w:space="0" w:color="auto"/>
                            <w:right w:val="none" w:sz="0" w:space="0" w:color="auto"/>
                          </w:divBdr>
                          <w:divsChild>
                            <w:div w:id="114717912">
                              <w:marLeft w:val="300"/>
                              <w:marRight w:val="0"/>
                              <w:marTop w:val="0"/>
                              <w:marBottom w:val="0"/>
                              <w:divBdr>
                                <w:top w:val="none" w:sz="0" w:space="0" w:color="auto"/>
                                <w:left w:val="none" w:sz="0" w:space="0" w:color="auto"/>
                                <w:bottom w:val="none" w:sz="0" w:space="0" w:color="auto"/>
                                <w:right w:val="none" w:sz="0" w:space="0" w:color="auto"/>
                              </w:divBdr>
                              <w:divsChild>
                                <w:div w:id="821309884">
                                  <w:marLeft w:val="0"/>
                                  <w:marRight w:val="0"/>
                                  <w:marTop w:val="0"/>
                                  <w:marBottom w:val="0"/>
                                  <w:divBdr>
                                    <w:top w:val="none" w:sz="0" w:space="0" w:color="auto"/>
                                    <w:left w:val="none" w:sz="0" w:space="0" w:color="auto"/>
                                    <w:bottom w:val="none" w:sz="0" w:space="0" w:color="auto"/>
                                    <w:right w:val="none" w:sz="0" w:space="0" w:color="auto"/>
                                  </w:divBdr>
                                  <w:divsChild>
                                    <w:div w:id="1233197219">
                                      <w:marLeft w:val="0"/>
                                      <w:marRight w:val="0"/>
                                      <w:marTop w:val="0"/>
                                      <w:marBottom w:val="0"/>
                                      <w:divBdr>
                                        <w:top w:val="none" w:sz="0" w:space="0" w:color="auto"/>
                                        <w:left w:val="none" w:sz="0" w:space="0" w:color="auto"/>
                                        <w:bottom w:val="none" w:sz="0" w:space="0" w:color="auto"/>
                                        <w:right w:val="none" w:sz="0" w:space="0" w:color="auto"/>
                                      </w:divBdr>
                                      <w:divsChild>
                                        <w:div w:id="218128039">
                                          <w:marLeft w:val="0"/>
                                          <w:marRight w:val="0"/>
                                          <w:marTop w:val="0"/>
                                          <w:marBottom w:val="0"/>
                                          <w:divBdr>
                                            <w:top w:val="none" w:sz="0" w:space="0" w:color="auto"/>
                                            <w:left w:val="none" w:sz="0" w:space="0" w:color="auto"/>
                                            <w:bottom w:val="none" w:sz="0" w:space="0" w:color="auto"/>
                                            <w:right w:val="none" w:sz="0" w:space="0" w:color="auto"/>
                                          </w:divBdr>
                                          <w:divsChild>
                                            <w:div w:id="259877382">
                                              <w:marLeft w:val="0"/>
                                              <w:marRight w:val="0"/>
                                              <w:marTop w:val="0"/>
                                              <w:marBottom w:val="0"/>
                                              <w:divBdr>
                                                <w:top w:val="none" w:sz="0" w:space="0" w:color="auto"/>
                                                <w:left w:val="none" w:sz="0" w:space="0" w:color="auto"/>
                                                <w:bottom w:val="none" w:sz="0" w:space="0" w:color="auto"/>
                                                <w:right w:val="none" w:sz="0" w:space="0" w:color="auto"/>
                                              </w:divBdr>
                                              <w:divsChild>
                                                <w:div w:id="1096753305">
                                                  <w:marLeft w:val="0"/>
                                                  <w:marRight w:val="0"/>
                                                  <w:marTop w:val="0"/>
                                                  <w:marBottom w:val="0"/>
                                                  <w:divBdr>
                                                    <w:top w:val="none" w:sz="0" w:space="0" w:color="auto"/>
                                                    <w:left w:val="none" w:sz="0" w:space="0" w:color="auto"/>
                                                    <w:bottom w:val="none" w:sz="0" w:space="0" w:color="auto"/>
                                                    <w:right w:val="none" w:sz="0" w:space="0" w:color="auto"/>
                                                  </w:divBdr>
                                                  <w:divsChild>
                                                    <w:div w:id="1123327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081572">
                      <w:marLeft w:val="0"/>
                      <w:marRight w:val="0"/>
                      <w:marTop w:val="0"/>
                      <w:marBottom w:val="0"/>
                      <w:divBdr>
                        <w:top w:val="none" w:sz="0" w:space="0" w:color="auto"/>
                        <w:left w:val="none" w:sz="0" w:space="0" w:color="auto"/>
                        <w:bottom w:val="none" w:sz="0" w:space="0" w:color="auto"/>
                        <w:right w:val="none" w:sz="0" w:space="0" w:color="auto"/>
                      </w:divBdr>
                      <w:divsChild>
                        <w:div w:id="1170752990">
                          <w:marLeft w:val="0"/>
                          <w:marRight w:val="0"/>
                          <w:marTop w:val="0"/>
                          <w:marBottom w:val="0"/>
                          <w:divBdr>
                            <w:top w:val="none" w:sz="0" w:space="0" w:color="auto"/>
                            <w:left w:val="none" w:sz="0" w:space="0" w:color="auto"/>
                            <w:bottom w:val="none" w:sz="0" w:space="0" w:color="auto"/>
                            <w:right w:val="none" w:sz="0" w:space="0" w:color="auto"/>
                          </w:divBdr>
                          <w:divsChild>
                            <w:div w:id="12637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844">
      <w:bodyDiv w:val="1"/>
      <w:marLeft w:val="0"/>
      <w:marRight w:val="0"/>
      <w:marTop w:val="0"/>
      <w:marBottom w:val="0"/>
      <w:divBdr>
        <w:top w:val="none" w:sz="0" w:space="0" w:color="auto"/>
        <w:left w:val="none" w:sz="0" w:space="0" w:color="auto"/>
        <w:bottom w:val="none" w:sz="0" w:space="0" w:color="auto"/>
        <w:right w:val="none" w:sz="0" w:space="0" w:color="auto"/>
      </w:divBdr>
    </w:div>
    <w:div w:id="1792170015">
      <w:bodyDiv w:val="1"/>
      <w:marLeft w:val="0"/>
      <w:marRight w:val="0"/>
      <w:marTop w:val="0"/>
      <w:marBottom w:val="0"/>
      <w:divBdr>
        <w:top w:val="none" w:sz="0" w:space="0" w:color="auto"/>
        <w:left w:val="none" w:sz="0" w:space="0" w:color="auto"/>
        <w:bottom w:val="none" w:sz="0" w:space="0" w:color="auto"/>
        <w:right w:val="none" w:sz="0" w:space="0" w:color="auto"/>
      </w:divBdr>
      <w:divsChild>
        <w:div w:id="1327974380">
          <w:marLeft w:val="274"/>
          <w:marRight w:val="0"/>
          <w:marTop w:val="0"/>
          <w:marBottom w:val="0"/>
          <w:divBdr>
            <w:top w:val="none" w:sz="0" w:space="0" w:color="auto"/>
            <w:left w:val="none" w:sz="0" w:space="0" w:color="auto"/>
            <w:bottom w:val="none" w:sz="0" w:space="0" w:color="auto"/>
            <w:right w:val="none" w:sz="0" w:space="0" w:color="auto"/>
          </w:divBdr>
        </w:div>
        <w:div w:id="177813226">
          <w:marLeft w:val="274"/>
          <w:marRight w:val="0"/>
          <w:marTop w:val="0"/>
          <w:marBottom w:val="0"/>
          <w:divBdr>
            <w:top w:val="none" w:sz="0" w:space="0" w:color="auto"/>
            <w:left w:val="none" w:sz="0" w:space="0" w:color="auto"/>
            <w:bottom w:val="none" w:sz="0" w:space="0" w:color="auto"/>
            <w:right w:val="none" w:sz="0" w:space="0" w:color="auto"/>
          </w:divBdr>
        </w:div>
        <w:div w:id="971130740">
          <w:marLeft w:val="274"/>
          <w:marRight w:val="0"/>
          <w:marTop w:val="0"/>
          <w:marBottom w:val="0"/>
          <w:divBdr>
            <w:top w:val="none" w:sz="0" w:space="0" w:color="auto"/>
            <w:left w:val="none" w:sz="0" w:space="0" w:color="auto"/>
            <w:bottom w:val="none" w:sz="0" w:space="0" w:color="auto"/>
            <w:right w:val="none" w:sz="0" w:space="0" w:color="auto"/>
          </w:divBdr>
        </w:div>
        <w:div w:id="802582849">
          <w:marLeft w:val="274"/>
          <w:marRight w:val="0"/>
          <w:marTop w:val="0"/>
          <w:marBottom w:val="0"/>
          <w:divBdr>
            <w:top w:val="none" w:sz="0" w:space="0" w:color="auto"/>
            <w:left w:val="none" w:sz="0" w:space="0" w:color="auto"/>
            <w:bottom w:val="none" w:sz="0" w:space="0" w:color="auto"/>
            <w:right w:val="none" w:sz="0" w:space="0" w:color="auto"/>
          </w:divBdr>
        </w:div>
        <w:div w:id="436407540">
          <w:marLeft w:val="274"/>
          <w:marRight w:val="0"/>
          <w:marTop w:val="0"/>
          <w:marBottom w:val="0"/>
          <w:divBdr>
            <w:top w:val="none" w:sz="0" w:space="0" w:color="auto"/>
            <w:left w:val="none" w:sz="0" w:space="0" w:color="auto"/>
            <w:bottom w:val="none" w:sz="0" w:space="0" w:color="auto"/>
            <w:right w:val="none" w:sz="0" w:space="0" w:color="auto"/>
          </w:divBdr>
        </w:div>
        <w:div w:id="1506242672">
          <w:marLeft w:val="274"/>
          <w:marRight w:val="0"/>
          <w:marTop w:val="0"/>
          <w:marBottom w:val="0"/>
          <w:divBdr>
            <w:top w:val="none" w:sz="0" w:space="0" w:color="auto"/>
            <w:left w:val="none" w:sz="0" w:space="0" w:color="auto"/>
            <w:bottom w:val="none" w:sz="0" w:space="0" w:color="auto"/>
            <w:right w:val="none" w:sz="0" w:space="0" w:color="auto"/>
          </w:divBdr>
        </w:div>
        <w:div w:id="1554348229">
          <w:marLeft w:val="274"/>
          <w:marRight w:val="0"/>
          <w:marTop w:val="0"/>
          <w:marBottom w:val="0"/>
          <w:divBdr>
            <w:top w:val="none" w:sz="0" w:space="0" w:color="auto"/>
            <w:left w:val="none" w:sz="0" w:space="0" w:color="auto"/>
            <w:bottom w:val="none" w:sz="0" w:space="0" w:color="auto"/>
            <w:right w:val="none" w:sz="0" w:space="0" w:color="auto"/>
          </w:divBdr>
        </w:div>
        <w:div w:id="1173453077">
          <w:marLeft w:val="274"/>
          <w:marRight w:val="0"/>
          <w:marTop w:val="0"/>
          <w:marBottom w:val="0"/>
          <w:divBdr>
            <w:top w:val="none" w:sz="0" w:space="0" w:color="auto"/>
            <w:left w:val="none" w:sz="0" w:space="0" w:color="auto"/>
            <w:bottom w:val="none" w:sz="0" w:space="0" w:color="auto"/>
            <w:right w:val="none" w:sz="0" w:space="0" w:color="auto"/>
          </w:divBdr>
        </w:div>
        <w:div w:id="399521005">
          <w:marLeft w:val="274"/>
          <w:marRight w:val="0"/>
          <w:marTop w:val="0"/>
          <w:marBottom w:val="0"/>
          <w:divBdr>
            <w:top w:val="none" w:sz="0" w:space="0" w:color="auto"/>
            <w:left w:val="none" w:sz="0" w:space="0" w:color="auto"/>
            <w:bottom w:val="none" w:sz="0" w:space="0" w:color="auto"/>
            <w:right w:val="none" w:sz="0" w:space="0" w:color="auto"/>
          </w:divBdr>
        </w:div>
        <w:div w:id="720978060">
          <w:marLeft w:val="274"/>
          <w:marRight w:val="0"/>
          <w:marTop w:val="0"/>
          <w:marBottom w:val="0"/>
          <w:divBdr>
            <w:top w:val="none" w:sz="0" w:space="0" w:color="auto"/>
            <w:left w:val="none" w:sz="0" w:space="0" w:color="auto"/>
            <w:bottom w:val="none" w:sz="0" w:space="0" w:color="auto"/>
            <w:right w:val="none" w:sz="0" w:space="0" w:color="auto"/>
          </w:divBdr>
        </w:div>
        <w:div w:id="1915581055">
          <w:marLeft w:val="274"/>
          <w:marRight w:val="0"/>
          <w:marTop w:val="0"/>
          <w:marBottom w:val="0"/>
          <w:divBdr>
            <w:top w:val="none" w:sz="0" w:space="0" w:color="auto"/>
            <w:left w:val="none" w:sz="0" w:space="0" w:color="auto"/>
            <w:bottom w:val="none" w:sz="0" w:space="0" w:color="auto"/>
            <w:right w:val="none" w:sz="0" w:space="0" w:color="auto"/>
          </w:divBdr>
        </w:div>
        <w:div w:id="764881976">
          <w:marLeft w:val="274"/>
          <w:marRight w:val="0"/>
          <w:marTop w:val="0"/>
          <w:marBottom w:val="0"/>
          <w:divBdr>
            <w:top w:val="none" w:sz="0" w:space="0" w:color="auto"/>
            <w:left w:val="none" w:sz="0" w:space="0" w:color="auto"/>
            <w:bottom w:val="none" w:sz="0" w:space="0" w:color="auto"/>
            <w:right w:val="none" w:sz="0" w:space="0" w:color="auto"/>
          </w:divBdr>
        </w:div>
        <w:div w:id="1692409671">
          <w:marLeft w:val="274"/>
          <w:marRight w:val="0"/>
          <w:marTop w:val="0"/>
          <w:marBottom w:val="0"/>
          <w:divBdr>
            <w:top w:val="none" w:sz="0" w:space="0" w:color="auto"/>
            <w:left w:val="none" w:sz="0" w:space="0" w:color="auto"/>
            <w:bottom w:val="none" w:sz="0" w:space="0" w:color="auto"/>
            <w:right w:val="none" w:sz="0" w:space="0" w:color="auto"/>
          </w:divBdr>
        </w:div>
      </w:divsChild>
    </w:div>
    <w:div w:id="1802385878">
      <w:bodyDiv w:val="1"/>
      <w:marLeft w:val="0"/>
      <w:marRight w:val="0"/>
      <w:marTop w:val="0"/>
      <w:marBottom w:val="0"/>
      <w:divBdr>
        <w:top w:val="none" w:sz="0" w:space="0" w:color="auto"/>
        <w:left w:val="none" w:sz="0" w:space="0" w:color="auto"/>
        <w:bottom w:val="none" w:sz="0" w:space="0" w:color="auto"/>
        <w:right w:val="none" w:sz="0" w:space="0" w:color="auto"/>
      </w:divBdr>
    </w:div>
    <w:div w:id="1816526851">
      <w:bodyDiv w:val="1"/>
      <w:marLeft w:val="0"/>
      <w:marRight w:val="0"/>
      <w:marTop w:val="0"/>
      <w:marBottom w:val="0"/>
      <w:divBdr>
        <w:top w:val="none" w:sz="0" w:space="0" w:color="auto"/>
        <w:left w:val="none" w:sz="0" w:space="0" w:color="auto"/>
        <w:bottom w:val="none" w:sz="0" w:space="0" w:color="auto"/>
        <w:right w:val="none" w:sz="0" w:space="0" w:color="auto"/>
      </w:divBdr>
    </w:div>
    <w:div w:id="1826126565">
      <w:bodyDiv w:val="1"/>
      <w:marLeft w:val="0"/>
      <w:marRight w:val="0"/>
      <w:marTop w:val="0"/>
      <w:marBottom w:val="0"/>
      <w:divBdr>
        <w:top w:val="none" w:sz="0" w:space="0" w:color="auto"/>
        <w:left w:val="none" w:sz="0" w:space="0" w:color="auto"/>
        <w:bottom w:val="none" w:sz="0" w:space="0" w:color="auto"/>
        <w:right w:val="none" w:sz="0" w:space="0" w:color="auto"/>
      </w:divBdr>
      <w:divsChild>
        <w:div w:id="1268153869">
          <w:marLeft w:val="0"/>
          <w:marRight w:val="0"/>
          <w:marTop w:val="0"/>
          <w:marBottom w:val="0"/>
          <w:divBdr>
            <w:top w:val="none" w:sz="0" w:space="0" w:color="auto"/>
            <w:left w:val="none" w:sz="0" w:space="0" w:color="auto"/>
            <w:bottom w:val="none" w:sz="0" w:space="0" w:color="auto"/>
            <w:right w:val="none" w:sz="0" w:space="0" w:color="auto"/>
          </w:divBdr>
        </w:div>
      </w:divsChild>
    </w:div>
    <w:div w:id="1858231889">
      <w:bodyDiv w:val="1"/>
      <w:marLeft w:val="0"/>
      <w:marRight w:val="0"/>
      <w:marTop w:val="0"/>
      <w:marBottom w:val="0"/>
      <w:divBdr>
        <w:top w:val="none" w:sz="0" w:space="0" w:color="auto"/>
        <w:left w:val="none" w:sz="0" w:space="0" w:color="auto"/>
        <w:bottom w:val="none" w:sz="0" w:space="0" w:color="auto"/>
        <w:right w:val="none" w:sz="0" w:space="0" w:color="auto"/>
      </w:divBdr>
    </w:div>
    <w:div w:id="1865635264">
      <w:bodyDiv w:val="1"/>
      <w:marLeft w:val="0"/>
      <w:marRight w:val="0"/>
      <w:marTop w:val="0"/>
      <w:marBottom w:val="0"/>
      <w:divBdr>
        <w:top w:val="none" w:sz="0" w:space="0" w:color="auto"/>
        <w:left w:val="none" w:sz="0" w:space="0" w:color="auto"/>
        <w:bottom w:val="none" w:sz="0" w:space="0" w:color="auto"/>
        <w:right w:val="none" w:sz="0" w:space="0" w:color="auto"/>
      </w:divBdr>
    </w:div>
    <w:div w:id="1870487386">
      <w:bodyDiv w:val="1"/>
      <w:marLeft w:val="0"/>
      <w:marRight w:val="0"/>
      <w:marTop w:val="0"/>
      <w:marBottom w:val="0"/>
      <w:divBdr>
        <w:top w:val="none" w:sz="0" w:space="0" w:color="auto"/>
        <w:left w:val="none" w:sz="0" w:space="0" w:color="auto"/>
        <w:bottom w:val="none" w:sz="0" w:space="0" w:color="auto"/>
        <w:right w:val="none" w:sz="0" w:space="0" w:color="auto"/>
      </w:divBdr>
      <w:divsChild>
        <w:div w:id="1121998001">
          <w:marLeft w:val="0"/>
          <w:marRight w:val="0"/>
          <w:marTop w:val="0"/>
          <w:marBottom w:val="0"/>
          <w:divBdr>
            <w:top w:val="none" w:sz="0" w:space="0" w:color="auto"/>
            <w:left w:val="none" w:sz="0" w:space="0" w:color="auto"/>
            <w:bottom w:val="none" w:sz="0" w:space="0" w:color="auto"/>
            <w:right w:val="none" w:sz="0" w:space="0" w:color="auto"/>
          </w:divBdr>
        </w:div>
      </w:divsChild>
    </w:div>
    <w:div w:id="1925917863">
      <w:bodyDiv w:val="1"/>
      <w:marLeft w:val="0"/>
      <w:marRight w:val="0"/>
      <w:marTop w:val="0"/>
      <w:marBottom w:val="0"/>
      <w:divBdr>
        <w:top w:val="none" w:sz="0" w:space="0" w:color="auto"/>
        <w:left w:val="none" w:sz="0" w:space="0" w:color="auto"/>
        <w:bottom w:val="none" w:sz="0" w:space="0" w:color="auto"/>
        <w:right w:val="none" w:sz="0" w:space="0" w:color="auto"/>
      </w:divBdr>
    </w:div>
    <w:div w:id="1958297509">
      <w:bodyDiv w:val="1"/>
      <w:marLeft w:val="0"/>
      <w:marRight w:val="0"/>
      <w:marTop w:val="0"/>
      <w:marBottom w:val="0"/>
      <w:divBdr>
        <w:top w:val="none" w:sz="0" w:space="0" w:color="auto"/>
        <w:left w:val="none" w:sz="0" w:space="0" w:color="auto"/>
        <w:bottom w:val="none" w:sz="0" w:space="0" w:color="auto"/>
        <w:right w:val="none" w:sz="0" w:space="0" w:color="auto"/>
      </w:divBdr>
      <w:divsChild>
        <w:div w:id="389495627">
          <w:marLeft w:val="0"/>
          <w:marRight w:val="0"/>
          <w:marTop w:val="0"/>
          <w:marBottom w:val="0"/>
          <w:divBdr>
            <w:top w:val="none" w:sz="0" w:space="0" w:color="auto"/>
            <w:left w:val="none" w:sz="0" w:space="0" w:color="auto"/>
            <w:bottom w:val="none" w:sz="0" w:space="0" w:color="auto"/>
            <w:right w:val="none" w:sz="0" w:space="0" w:color="auto"/>
          </w:divBdr>
          <w:divsChild>
            <w:div w:id="576598941">
              <w:marLeft w:val="0"/>
              <w:marRight w:val="0"/>
              <w:marTop w:val="0"/>
              <w:marBottom w:val="0"/>
              <w:divBdr>
                <w:top w:val="none" w:sz="0" w:space="0" w:color="auto"/>
                <w:left w:val="none" w:sz="0" w:space="0" w:color="auto"/>
                <w:bottom w:val="none" w:sz="0" w:space="0" w:color="auto"/>
                <w:right w:val="none" w:sz="0" w:space="0" w:color="auto"/>
              </w:divBdr>
            </w:div>
          </w:divsChild>
        </w:div>
        <w:div w:id="1047216526">
          <w:marLeft w:val="0"/>
          <w:marRight w:val="0"/>
          <w:marTop w:val="0"/>
          <w:marBottom w:val="0"/>
          <w:divBdr>
            <w:top w:val="none" w:sz="0" w:space="0" w:color="auto"/>
            <w:left w:val="none" w:sz="0" w:space="0" w:color="auto"/>
            <w:bottom w:val="none" w:sz="0" w:space="0" w:color="auto"/>
            <w:right w:val="none" w:sz="0" w:space="0" w:color="auto"/>
          </w:divBdr>
          <w:divsChild>
            <w:div w:id="1213686976">
              <w:marLeft w:val="0"/>
              <w:marRight w:val="0"/>
              <w:marTop w:val="0"/>
              <w:marBottom w:val="0"/>
              <w:divBdr>
                <w:top w:val="none" w:sz="0" w:space="0" w:color="auto"/>
                <w:left w:val="none" w:sz="0" w:space="0" w:color="auto"/>
                <w:bottom w:val="none" w:sz="0" w:space="0" w:color="auto"/>
                <w:right w:val="none" w:sz="0" w:space="0" w:color="auto"/>
              </w:divBdr>
            </w:div>
          </w:divsChild>
        </w:div>
        <w:div w:id="1890728610">
          <w:marLeft w:val="0"/>
          <w:marRight w:val="0"/>
          <w:marTop w:val="0"/>
          <w:marBottom w:val="0"/>
          <w:divBdr>
            <w:top w:val="none" w:sz="0" w:space="0" w:color="auto"/>
            <w:left w:val="none" w:sz="0" w:space="0" w:color="auto"/>
            <w:bottom w:val="none" w:sz="0" w:space="0" w:color="auto"/>
            <w:right w:val="none" w:sz="0" w:space="0" w:color="auto"/>
          </w:divBdr>
          <w:divsChild>
            <w:div w:id="1915579522">
              <w:marLeft w:val="0"/>
              <w:marRight w:val="0"/>
              <w:marTop w:val="0"/>
              <w:marBottom w:val="0"/>
              <w:divBdr>
                <w:top w:val="none" w:sz="0" w:space="0" w:color="auto"/>
                <w:left w:val="none" w:sz="0" w:space="0" w:color="auto"/>
                <w:bottom w:val="none" w:sz="0" w:space="0" w:color="auto"/>
                <w:right w:val="none" w:sz="0" w:space="0" w:color="auto"/>
              </w:divBdr>
            </w:div>
          </w:divsChild>
        </w:div>
        <w:div w:id="477461478">
          <w:marLeft w:val="0"/>
          <w:marRight w:val="0"/>
          <w:marTop w:val="0"/>
          <w:marBottom w:val="0"/>
          <w:divBdr>
            <w:top w:val="none" w:sz="0" w:space="0" w:color="auto"/>
            <w:left w:val="none" w:sz="0" w:space="0" w:color="auto"/>
            <w:bottom w:val="none" w:sz="0" w:space="0" w:color="auto"/>
            <w:right w:val="none" w:sz="0" w:space="0" w:color="auto"/>
          </w:divBdr>
          <w:divsChild>
            <w:div w:id="2122648861">
              <w:marLeft w:val="0"/>
              <w:marRight w:val="0"/>
              <w:marTop w:val="0"/>
              <w:marBottom w:val="0"/>
              <w:divBdr>
                <w:top w:val="none" w:sz="0" w:space="0" w:color="auto"/>
                <w:left w:val="none" w:sz="0" w:space="0" w:color="auto"/>
                <w:bottom w:val="none" w:sz="0" w:space="0" w:color="auto"/>
                <w:right w:val="none" w:sz="0" w:space="0" w:color="auto"/>
              </w:divBdr>
            </w:div>
          </w:divsChild>
        </w:div>
        <w:div w:id="217598394">
          <w:marLeft w:val="0"/>
          <w:marRight w:val="0"/>
          <w:marTop w:val="0"/>
          <w:marBottom w:val="0"/>
          <w:divBdr>
            <w:top w:val="none" w:sz="0" w:space="0" w:color="auto"/>
            <w:left w:val="none" w:sz="0" w:space="0" w:color="auto"/>
            <w:bottom w:val="none" w:sz="0" w:space="0" w:color="auto"/>
            <w:right w:val="none" w:sz="0" w:space="0" w:color="auto"/>
          </w:divBdr>
          <w:divsChild>
            <w:div w:id="1584872029">
              <w:marLeft w:val="0"/>
              <w:marRight w:val="0"/>
              <w:marTop w:val="0"/>
              <w:marBottom w:val="0"/>
              <w:divBdr>
                <w:top w:val="none" w:sz="0" w:space="0" w:color="auto"/>
                <w:left w:val="none" w:sz="0" w:space="0" w:color="auto"/>
                <w:bottom w:val="none" w:sz="0" w:space="0" w:color="auto"/>
                <w:right w:val="none" w:sz="0" w:space="0" w:color="auto"/>
              </w:divBdr>
            </w:div>
          </w:divsChild>
        </w:div>
        <w:div w:id="855652789">
          <w:marLeft w:val="0"/>
          <w:marRight w:val="0"/>
          <w:marTop w:val="0"/>
          <w:marBottom w:val="0"/>
          <w:divBdr>
            <w:top w:val="none" w:sz="0" w:space="0" w:color="auto"/>
            <w:left w:val="none" w:sz="0" w:space="0" w:color="auto"/>
            <w:bottom w:val="none" w:sz="0" w:space="0" w:color="auto"/>
            <w:right w:val="none" w:sz="0" w:space="0" w:color="auto"/>
          </w:divBdr>
          <w:divsChild>
            <w:div w:id="93403428">
              <w:marLeft w:val="0"/>
              <w:marRight w:val="0"/>
              <w:marTop w:val="0"/>
              <w:marBottom w:val="0"/>
              <w:divBdr>
                <w:top w:val="none" w:sz="0" w:space="0" w:color="auto"/>
                <w:left w:val="none" w:sz="0" w:space="0" w:color="auto"/>
                <w:bottom w:val="none" w:sz="0" w:space="0" w:color="auto"/>
                <w:right w:val="none" w:sz="0" w:space="0" w:color="auto"/>
              </w:divBdr>
            </w:div>
          </w:divsChild>
        </w:div>
        <w:div w:id="489909898">
          <w:marLeft w:val="0"/>
          <w:marRight w:val="0"/>
          <w:marTop w:val="0"/>
          <w:marBottom w:val="0"/>
          <w:divBdr>
            <w:top w:val="none" w:sz="0" w:space="0" w:color="auto"/>
            <w:left w:val="none" w:sz="0" w:space="0" w:color="auto"/>
            <w:bottom w:val="none" w:sz="0" w:space="0" w:color="auto"/>
            <w:right w:val="none" w:sz="0" w:space="0" w:color="auto"/>
          </w:divBdr>
          <w:divsChild>
            <w:div w:id="1934245650">
              <w:marLeft w:val="0"/>
              <w:marRight w:val="0"/>
              <w:marTop w:val="0"/>
              <w:marBottom w:val="0"/>
              <w:divBdr>
                <w:top w:val="none" w:sz="0" w:space="0" w:color="auto"/>
                <w:left w:val="none" w:sz="0" w:space="0" w:color="auto"/>
                <w:bottom w:val="none" w:sz="0" w:space="0" w:color="auto"/>
                <w:right w:val="none" w:sz="0" w:space="0" w:color="auto"/>
              </w:divBdr>
            </w:div>
          </w:divsChild>
        </w:div>
        <w:div w:id="1910773770">
          <w:marLeft w:val="0"/>
          <w:marRight w:val="0"/>
          <w:marTop w:val="0"/>
          <w:marBottom w:val="0"/>
          <w:divBdr>
            <w:top w:val="none" w:sz="0" w:space="0" w:color="auto"/>
            <w:left w:val="none" w:sz="0" w:space="0" w:color="auto"/>
            <w:bottom w:val="none" w:sz="0" w:space="0" w:color="auto"/>
            <w:right w:val="none" w:sz="0" w:space="0" w:color="auto"/>
          </w:divBdr>
          <w:divsChild>
            <w:div w:id="1057245269">
              <w:marLeft w:val="0"/>
              <w:marRight w:val="0"/>
              <w:marTop w:val="0"/>
              <w:marBottom w:val="0"/>
              <w:divBdr>
                <w:top w:val="none" w:sz="0" w:space="0" w:color="auto"/>
                <w:left w:val="none" w:sz="0" w:space="0" w:color="auto"/>
                <w:bottom w:val="none" w:sz="0" w:space="0" w:color="auto"/>
                <w:right w:val="none" w:sz="0" w:space="0" w:color="auto"/>
              </w:divBdr>
            </w:div>
          </w:divsChild>
        </w:div>
        <w:div w:id="757097590">
          <w:marLeft w:val="0"/>
          <w:marRight w:val="0"/>
          <w:marTop w:val="0"/>
          <w:marBottom w:val="0"/>
          <w:divBdr>
            <w:top w:val="none" w:sz="0" w:space="0" w:color="auto"/>
            <w:left w:val="none" w:sz="0" w:space="0" w:color="auto"/>
            <w:bottom w:val="none" w:sz="0" w:space="0" w:color="auto"/>
            <w:right w:val="none" w:sz="0" w:space="0" w:color="auto"/>
          </w:divBdr>
          <w:divsChild>
            <w:div w:id="1292830725">
              <w:marLeft w:val="0"/>
              <w:marRight w:val="0"/>
              <w:marTop w:val="0"/>
              <w:marBottom w:val="0"/>
              <w:divBdr>
                <w:top w:val="none" w:sz="0" w:space="0" w:color="auto"/>
                <w:left w:val="none" w:sz="0" w:space="0" w:color="auto"/>
                <w:bottom w:val="none" w:sz="0" w:space="0" w:color="auto"/>
                <w:right w:val="none" w:sz="0" w:space="0" w:color="auto"/>
              </w:divBdr>
            </w:div>
          </w:divsChild>
        </w:div>
        <w:div w:id="1108548682">
          <w:marLeft w:val="0"/>
          <w:marRight w:val="0"/>
          <w:marTop w:val="0"/>
          <w:marBottom w:val="0"/>
          <w:divBdr>
            <w:top w:val="none" w:sz="0" w:space="0" w:color="auto"/>
            <w:left w:val="none" w:sz="0" w:space="0" w:color="auto"/>
            <w:bottom w:val="none" w:sz="0" w:space="0" w:color="auto"/>
            <w:right w:val="none" w:sz="0" w:space="0" w:color="auto"/>
          </w:divBdr>
          <w:divsChild>
            <w:div w:id="725757670">
              <w:marLeft w:val="0"/>
              <w:marRight w:val="0"/>
              <w:marTop w:val="0"/>
              <w:marBottom w:val="0"/>
              <w:divBdr>
                <w:top w:val="none" w:sz="0" w:space="0" w:color="auto"/>
                <w:left w:val="none" w:sz="0" w:space="0" w:color="auto"/>
                <w:bottom w:val="none" w:sz="0" w:space="0" w:color="auto"/>
                <w:right w:val="none" w:sz="0" w:space="0" w:color="auto"/>
              </w:divBdr>
            </w:div>
          </w:divsChild>
        </w:div>
        <w:div w:id="50423596">
          <w:marLeft w:val="0"/>
          <w:marRight w:val="0"/>
          <w:marTop w:val="0"/>
          <w:marBottom w:val="0"/>
          <w:divBdr>
            <w:top w:val="none" w:sz="0" w:space="0" w:color="auto"/>
            <w:left w:val="none" w:sz="0" w:space="0" w:color="auto"/>
            <w:bottom w:val="none" w:sz="0" w:space="0" w:color="auto"/>
            <w:right w:val="none" w:sz="0" w:space="0" w:color="auto"/>
          </w:divBdr>
          <w:divsChild>
            <w:div w:id="1184831363">
              <w:marLeft w:val="0"/>
              <w:marRight w:val="0"/>
              <w:marTop w:val="0"/>
              <w:marBottom w:val="0"/>
              <w:divBdr>
                <w:top w:val="none" w:sz="0" w:space="0" w:color="auto"/>
                <w:left w:val="none" w:sz="0" w:space="0" w:color="auto"/>
                <w:bottom w:val="none" w:sz="0" w:space="0" w:color="auto"/>
                <w:right w:val="none" w:sz="0" w:space="0" w:color="auto"/>
              </w:divBdr>
            </w:div>
          </w:divsChild>
        </w:div>
        <w:div w:id="87435734">
          <w:marLeft w:val="0"/>
          <w:marRight w:val="0"/>
          <w:marTop w:val="0"/>
          <w:marBottom w:val="0"/>
          <w:divBdr>
            <w:top w:val="none" w:sz="0" w:space="0" w:color="auto"/>
            <w:left w:val="none" w:sz="0" w:space="0" w:color="auto"/>
            <w:bottom w:val="none" w:sz="0" w:space="0" w:color="auto"/>
            <w:right w:val="none" w:sz="0" w:space="0" w:color="auto"/>
          </w:divBdr>
          <w:divsChild>
            <w:div w:id="428047622">
              <w:marLeft w:val="0"/>
              <w:marRight w:val="0"/>
              <w:marTop w:val="0"/>
              <w:marBottom w:val="0"/>
              <w:divBdr>
                <w:top w:val="none" w:sz="0" w:space="0" w:color="auto"/>
                <w:left w:val="none" w:sz="0" w:space="0" w:color="auto"/>
                <w:bottom w:val="none" w:sz="0" w:space="0" w:color="auto"/>
                <w:right w:val="none" w:sz="0" w:space="0" w:color="auto"/>
              </w:divBdr>
            </w:div>
          </w:divsChild>
        </w:div>
        <w:div w:id="1243487804">
          <w:marLeft w:val="0"/>
          <w:marRight w:val="0"/>
          <w:marTop w:val="0"/>
          <w:marBottom w:val="0"/>
          <w:divBdr>
            <w:top w:val="none" w:sz="0" w:space="0" w:color="auto"/>
            <w:left w:val="none" w:sz="0" w:space="0" w:color="auto"/>
            <w:bottom w:val="none" w:sz="0" w:space="0" w:color="auto"/>
            <w:right w:val="none" w:sz="0" w:space="0" w:color="auto"/>
          </w:divBdr>
          <w:divsChild>
            <w:div w:id="22829691">
              <w:marLeft w:val="0"/>
              <w:marRight w:val="0"/>
              <w:marTop w:val="0"/>
              <w:marBottom w:val="0"/>
              <w:divBdr>
                <w:top w:val="none" w:sz="0" w:space="0" w:color="auto"/>
                <w:left w:val="none" w:sz="0" w:space="0" w:color="auto"/>
                <w:bottom w:val="none" w:sz="0" w:space="0" w:color="auto"/>
                <w:right w:val="none" w:sz="0" w:space="0" w:color="auto"/>
              </w:divBdr>
            </w:div>
          </w:divsChild>
        </w:div>
        <w:div w:id="489518702">
          <w:marLeft w:val="0"/>
          <w:marRight w:val="0"/>
          <w:marTop w:val="0"/>
          <w:marBottom w:val="0"/>
          <w:divBdr>
            <w:top w:val="none" w:sz="0" w:space="0" w:color="auto"/>
            <w:left w:val="none" w:sz="0" w:space="0" w:color="auto"/>
            <w:bottom w:val="none" w:sz="0" w:space="0" w:color="auto"/>
            <w:right w:val="none" w:sz="0" w:space="0" w:color="auto"/>
          </w:divBdr>
          <w:divsChild>
            <w:div w:id="1726174224">
              <w:marLeft w:val="0"/>
              <w:marRight w:val="0"/>
              <w:marTop w:val="0"/>
              <w:marBottom w:val="0"/>
              <w:divBdr>
                <w:top w:val="none" w:sz="0" w:space="0" w:color="auto"/>
                <w:left w:val="none" w:sz="0" w:space="0" w:color="auto"/>
                <w:bottom w:val="none" w:sz="0" w:space="0" w:color="auto"/>
                <w:right w:val="none" w:sz="0" w:space="0" w:color="auto"/>
              </w:divBdr>
            </w:div>
          </w:divsChild>
        </w:div>
        <w:div w:id="20519609">
          <w:marLeft w:val="0"/>
          <w:marRight w:val="0"/>
          <w:marTop w:val="0"/>
          <w:marBottom w:val="0"/>
          <w:divBdr>
            <w:top w:val="none" w:sz="0" w:space="0" w:color="auto"/>
            <w:left w:val="none" w:sz="0" w:space="0" w:color="auto"/>
            <w:bottom w:val="none" w:sz="0" w:space="0" w:color="auto"/>
            <w:right w:val="none" w:sz="0" w:space="0" w:color="auto"/>
          </w:divBdr>
          <w:divsChild>
            <w:div w:id="51664331">
              <w:marLeft w:val="0"/>
              <w:marRight w:val="0"/>
              <w:marTop w:val="0"/>
              <w:marBottom w:val="0"/>
              <w:divBdr>
                <w:top w:val="none" w:sz="0" w:space="0" w:color="auto"/>
                <w:left w:val="none" w:sz="0" w:space="0" w:color="auto"/>
                <w:bottom w:val="none" w:sz="0" w:space="0" w:color="auto"/>
                <w:right w:val="none" w:sz="0" w:space="0" w:color="auto"/>
              </w:divBdr>
            </w:div>
          </w:divsChild>
        </w:div>
        <w:div w:id="222958249">
          <w:marLeft w:val="0"/>
          <w:marRight w:val="0"/>
          <w:marTop w:val="0"/>
          <w:marBottom w:val="0"/>
          <w:divBdr>
            <w:top w:val="none" w:sz="0" w:space="0" w:color="auto"/>
            <w:left w:val="none" w:sz="0" w:space="0" w:color="auto"/>
            <w:bottom w:val="none" w:sz="0" w:space="0" w:color="auto"/>
            <w:right w:val="none" w:sz="0" w:space="0" w:color="auto"/>
          </w:divBdr>
          <w:divsChild>
            <w:div w:id="693502536">
              <w:marLeft w:val="0"/>
              <w:marRight w:val="0"/>
              <w:marTop w:val="0"/>
              <w:marBottom w:val="0"/>
              <w:divBdr>
                <w:top w:val="none" w:sz="0" w:space="0" w:color="auto"/>
                <w:left w:val="none" w:sz="0" w:space="0" w:color="auto"/>
                <w:bottom w:val="none" w:sz="0" w:space="0" w:color="auto"/>
                <w:right w:val="none" w:sz="0" w:space="0" w:color="auto"/>
              </w:divBdr>
            </w:div>
          </w:divsChild>
        </w:div>
        <w:div w:id="681903221">
          <w:marLeft w:val="0"/>
          <w:marRight w:val="0"/>
          <w:marTop w:val="0"/>
          <w:marBottom w:val="0"/>
          <w:divBdr>
            <w:top w:val="none" w:sz="0" w:space="0" w:color="auto"/>
            <w:left w:val="none" w:sz="0" w:space="0" w:color="auto"/>
            <w:bottom w:val="none" w:sz="0" w:space="0" w:color="auto"/>
            <w:right w:val="none" w:sz="0" w:space="0" w:color="auto"/>
          </w:divBdr>
          <w:divsChild>
            <w:div w:id="1878227674">
              <w:marLeft w:val="0"/>
              <w:marRight w:val="0"/>
              <w:marTop w:val="0"/>
              <w:marBottom w:val="0"/>
              <w:divBdr>
                <w:top w:val="none" w:sz="0" w:space="0" w:color="auto"/>
                <w:left w:val="none" w:sz="0" w:space="0" w:color="auto"/>
                <w:bottom w:val="none" w:sz="0" w:space="0" w:color="auto"/>
                <w:right w:val="none" w:sz="0" w:space="0" w:color="auto"/>
              </w:divBdr>
            </w:div>
          </w:divsChild>
        </w:div>
        <w:div w:id="382294008">
          <w:marLeft w:val="0"/>
          <w:marRight w:val="0"/>
          <w:marTop w:val="0"/>
          <w:marBottom w:val="0"/>
          <w:divBdr>
            <w:top w:val="none" w:sz="0" w:space="0" w:color="auto"/>
            <w:left w:val="none" w:sz="0" w:space="0" w:color="auto"/>
            <w:bottom w:val="none" w:sz="0" w:space="0" w:color="auto"/>
            <w:right w:val="none" w:sz="0" w:space="0" w:color="auto"/>
          </w:divBdr>
          <w:divsChild>
            <w:div w:id="1969427785">
              <w:marLeft w:val="0"/>
              <w:marRight w:val="0"/>
              <w:marTop w:val="0"/>
              <w:marBottom w:val="0"/>
              <w:divBdr>
                <w:top w:val="none" w:sz="0" w:space="0" w:color="auto"/>
                <w:left w:val="none" w:sz="0" w:space="0" w:color="auto"/>
                <w:bottom w:val="none" w:sz="0" w:space="0" w:color="auto"/>
                <w:right w:val="none" w:sz="0" w:space="0" w:color="auto"/>
              </w:divBdr>
            </w:div>
          </w:divsChild>
        </w:div>
        <w:div w:id="534201681">
          <w:marLeft w:val="0"/>
          <w:marRight w:val="0"/>
          <w:marTop w:val="0"/>
          <w:marBottom w:val="0"/>
          <w:divBdr>
            <w:top w:val="none" w:sz="0" w:space="0" w:color="auto"/>
            <w:left w:val="none" w:sz="0" w:space="0" w:color="auto"/>
            <w:bottom w:val="none" w:sz="0" w:space="0" w:color="auto"/>
            <w:right w:val="none" w:sz="0" w:space="0" w:color="auto"/>
          </w:divBdr>
          <w:divsChild>
            <w:div w:id="1486623819">
              <w:marLeft w:val="0"/>
              <w:marRight w:val="0"/>
              <w:marTop w:val="0"/>
              <w:marBottom w:val="0"/>
              <w:divBdr>
                <w:top w:val="none" w:sz="0" w:space="0" w:color="auto"/>
                <w:left w:val="none" w:sz="0" w:space="0" w:color="auto"/>
                <w:bottom w:val="none" w:sz="0" w:space="0" w:color="auto"/>
                <w:right w:val="none" w:sz="0" w:space="0" w:color="auto"/>
              </w:divBdr>
            </w:div>
          </w:divsChild>
        </w:div>
        <w:div w:id="1227758652">
          <w:marLeft w:val="0"/>
          <w:marRight w:val="0"/>
          <w:marTop w:val="0"/>
          <w:marBottom w:val="0"/>
          <w:divBdr>
            <w:top w:val="none" w:sz="0" w:space="0" w:color="auto"/>
            <w:left w:val="none" w:sz="0" w:space="0" w:color="auto"/>
            <w:bottom w:val="none" w:sz="0" w:space="0" w:color="auto"/>
            <w:right w:val="none" w:sz="0" w:space="0" w:color="auto"/>
          </w:divBdr>
          <w:divsChild>
            <w:div w:id="1502814552">
              <w:marLeft w:val="0"/>
              <w:marRight w:val="0"/>
              <w:marTop w:val="0"/>
              <w:marBottom w:val="0"/>
              <w:divBdr>
                <w:top w:val="none" w:sz="0" w:space="0" w:color="auto"/>
                <w:left w:val="none" w:sz="0" w:space="0" w:color="auto"/>
                <w:bottom w:val="none" w:sz="0" w:space="0" w:color="auto"/>
                <w:right w:val="none" w:sz="0" w:space="0" w:color="auto"/>
              </w:divBdr>
            </w:div>
          </w:divsChild>
        </w:div>
        <w:div w:id="549993980">
          <w:marLeft w:val="0"/>
          <w:marRight w:val="0"/>
          <w:marTop w:val="0"/>
          <w:marBottom w:val="0"/>
          <w:divBdr>
            <w:top w:val="none" w:sz="0" w:space="0" w:color="auto"/>
            <w:left w:val="none" w:sz="0" w:space="0" w:color="auto"/>
            <w:bottom w:val="none" w:sz="0" w:space="0" w:color="auto"/>
            <w:right w:val="none" w:sz="0" w:space="0" w:color="auto"/>
          </w:divBdr>
          <w:divsChild>
            <w:div w:id="953098116">
              <w:marLeft w:val="0"/>
              <w:marRight w:val="0"/>
              <w:marTop w:val="0"/>
              <w:marBottom w:val="0"/>
              <w:divBdr>
                <w:top w:val="none" w:sz="0" w:space="0" w:color="auto"/>
                <w:left w:val="none" w:sz="0" w:space="0" w:color="auto"/>
                <w:bottom w:val="none" w:sz="0" w:space="0" w:color="auto"/>
                <w:right w:val="none" w:sz="0" w:space="0" w:color="auto"/>
              </w:divBdr>
            </w:div>
          </w:divsChild>
        </w:div>
        <w:div w:id="1473210485">
          <w:marLeft w:val="0"/>
          <w:marRight w:val="0"/>
          <w:marTop w:val="0"/>
          <w:marBottom w:val="0"/>
          <w:divBdr>
            <w:top w:val="none" w:sz="0" w:space="0" w:color="auto"/>
            <w:left w:val="none" w:sz="0" w:space="0" w:color="auto"/>
            <w:bottom w:val="none" w:sz="0" w:space="0" w:color="auto"/>
            <w:right w:val="none" w:sz="0" w:space="0" w:color="auto"/>
          </w:divBdr>
          <w:divsChild>
            <w:div w:id="163665808">
              <w:marLeft w:val="0"/>
              <w:marRight w:val="0"/>
              <w:marTop w:val="0"/>
              <w:marBottom w:val="0"/>
              <w:divBdr>
                <w:top w:val="none" w:sz="0" w:space="0" w:color="auto"/>
                <w:left w:val="none" w:sz="0" w:space="0" w:color="auto"/>
                <w:bottom w:val="none" w:sz="0" w:space="0" w:color="auto"/>
                <w:right w:val="none" w:sz="0" w:space="0" w:color="auto"/>
              </w:divBdr>
            </w:div>
          </w:divsChild>
        </w:div>
        <w:div w:id="1034188427">
          <w:marLeft w:val="0"/>
          <w:marRight w:val="0"/>
          <w:marTop w:val="0"/>
          <w:marBottom w:val="0"/>
          <w:divBdr>
            <w:top w:val="none" w:sz="0" w:space="0" w:color="auto"/>
            <w:left w:val="none" w:sz="0" w:space="0" w:color="auto"/>
            <w:bottom w:val="none" w:sz="0" w:space="0" w:color="auto"/>
            <w:right w:val="none" w:sz="0" w:space="0" w:color="auto"/>
          </w:divBdr>
          <w:divsChild>
            <w:div w:id="2095972847">
              <w:marLeft w:val="0"/>
              <w:marRight w:val="0"/>
              <w:marTop w:val="0"/>
              <w:marBottom w:val="0"/>
              <w:divBdr>
                <w:top w:val="none" w:sz="0" w:space="0" w:color="auto"/>
                <w:left w:val="none" w:sz="0" w:space="0" w:color="auto"/>
                <w:bottom w:val="none" w:sz="0" w:space="0" w:color="auto"/>
                <w:right w:val="none" w:sz="0" w:space="0" w:color="auto"/>
              </w:divBdr>
            </w:div>
          </w:divsChild>
        </w:div>
        <w:div w:id="1072192559">
          <w:marLeft w:val="0"/>
          <w:marRight w:val="0"/>
          <w:marTop w:val="0"/>
          <w:marBottom w:val="0"/>
          <w:divBdr>
            <w:top w:val="none" w:sz="0" w:space="0" w:color="auto"/>
            <w:left w:val="none" w:sz="0" w:space="0" w:color="auto"/>
            <w:bottom w:val="none" w:sz="0" w:space="0" w:color="auto"/>
            <w:right w:val="none" w:sz="0" w:space="0" w:color="auto"/>
          </w:divBdr>
          <w:divsChild>
            <w:div w:id="1419717550">
              <w:marLeft w:val="0"/>
              <w:marRight w:val="0"/>
              <w:marTop w:val="0"/>
              <w:marBottom w:val="0"/>
              <w:divBdr>
                <w:top w:val="none" w:sz="0" w:space="0" w:color="auto"/>
                <w:left w:val="none" w:sz="0" w:space="0" w:color="auto"/>
                <w:bottom w:val="none" w:sz="0" w:space="0" w:color="auto"/>
                <w:right w:val="none" w:sz="0" w:space="0" w:color="auto"/>
              </w:divBdr>
            </w:div>
          </w:divsChild>
        </w:div>
        <w:div w:id="74667603">
          <w:marLeft w:val="0"/>
          <w:marRight w:val="0"/>
          <w:marTop w:val="0"/>
          <w:marBottom w:val="0"/>
          <w:divBdr>
            <w:top w:val="none" w:sz="0" w:space="0" w:color="auto"/>
            <w:left w:val="none" w:sz="0" w:space="0" w:color="auto"/>
            <w:bottom w:val="none" w:sz="0" w:space="0" w:color="auto"/>
            <w:right w:val="none" w:sz="0" w:space="0" w:color="auto"/>
          </w:divBdr>
          <w:divsChild>
            <w:div w:id="144977833">
              <w:marLeft w:val="0"/>
              <w:marRight w:val="0"/>
              <w:marTop w:val="0"/>
              <w:marBottom w:val="0"/>
              <w:divBdr>
                <w:top w:val="none" w:sz="0" w:space="0" w:color="auto"/>
                <w:left w:val="none" w:sz="0" w:space="0" w:color="auto"/>
                <w:bottom w:val="none" w:sz="0" w:space="0" w:color="auto"/>
                <w:right w:val="none" w:sz="0" w:space="0" w:color="auto"/>
              </w:divBdr>
            </w:div>
          </w:divsChild>
        </w:div>
        <w:div w:id="846292656">
          <w:marLeft w:val="0"/>
          <w:marRight w:val="0"/>
          <w:marTop w:val="0"/>
          <w:marBottom w:val="0"/>
          <w:divBdr>
            <w:top w:val="none" w:sz="0" w:space="0" w:color="auto"/>
            <w:left w:val="none" w:sz="0" w:space="0" w:color="auto"/>
            <w:bottom w:val="none" w:sz="0" w:space="0" w:color="auto"/>
            <w:right w:val="none" w:sz="0" w:space="0" w:color="auto"/>
          </w:divBdr>
          <w:divsChild>
            <w:div w:id="1504972909">
              <w:marLeft w:val="0"/>
              <w:marRight w:val="0"/>
              <w:marTop w:val="0"/>
              <w:marBottom w:val="0"/>
              <w:divBdr>
                <w:top w:val="none" w:sz="0" w:space="0" w:color="auto"/>
                <w:left w:val="none" w:sz="0" w:space="0" w:color="auto"/>
                <w:bottom w:val="none" w:sz="0" w:space="0" w:color="auto"/>
                <w:right w:val="none" w:sz="0" w:space="0" w:color="auto"/>
              </w:divBdr>
            </w:div>
          </w:divsChild>
        </w:div>
        <w:div w:id="1842698437">
          <w:marLeft w:val="0"/>
          <w:marRight w:val="0"/>
          <w:marTop w:val="0"/>
          <w:marBottom w:val="0"/>
          <w:divBdr>
            <w:top w:val="none" w:sz="0" w:space="0" w:color="auto"/>
            <w:left w:val="none" w:sz="0" w:space="0" w:color="auto"/>
            <w:bottom w:val="none" w:sz="0" w:space="0" w:color="auto"/>
            <w:right w:val="none" w:sz="0" w:space="0" w:color="auto"/>
          </w:divBdr>
          <w:divsChild>
            <w:div w:id="90899369">
              <w:marLeft w:val="0"/>
              <w:marRight w:val="0"/>
              <w:marTop w:val="0"/>
              <w:marBottom w:val="0"/>
              <w:divBdr>
                <w:top w:val="none" w:sz="0" w:space="0" w:color="auto"/>
                <w:left w:val="none" w:sz="0" w:space="0" w:color="auto"/>
                <w:bottom w:val="none" w:sz="0" w:space="0" w:color="auto"/>
                <w:right w:val="none" w:sz="0" w:space="0" w:color="auto"/>
              </w:divBdr>
            </w:div>
          </w:divsChild>
        </w:div>
        <w:div w:id="1349214092">
          <w:marLeft w:val="0"/>
          <w:marRight w:val="0"/>
          <w:marTop w:val="0"/>
          <w:marBottom w:val="0"/>
          <w:divBdr>
            <w:top w:val="none" w:sz="0" w:space="0" w:color="auto"/>
            <w:left w:val="none" w:sz="0" w:space="0" w:color="auto"/>
            <w:bottom w:val="none" w:sz="0" w:space="0" w:color="auto"/>
            <w:right w:val="none" w:sz="0" w:space="0" w:color="auto"/>
          </w:divBdr>
          <w:divsChild>
            <w:div w:id="605891696">
              <w:marLeft w:val="0"/>
              <w:marRight w:val="0"/>
              <w:marTop w:val="0"/>
              <w:marBottom w:val="0"/>
              <w:divBdr>
                <w:top w:val="none" w:sz="0" w:space="0" w:color="auto"/>
                <w:left w:val="none" w:sz="0" w:space="0" w:color="auto"/>
                <w:bottom w:val="none" w:sz="0" w:space="0" w:color="auto"/>
                <w:right w:val="none" w:sz="0" w:space="0" w:color="auto"/>
              </w:divBdr>
            </w:div>
          </w:divsChild>
        </w:div>
        <w:div w:id="1799450716">
          <w:marLeft w:val="0"/>
          <w:marRight w:val="0"/>
          <w:marTop w:val="0"/>
          <w:marBottom w:val="0"/>
          <w:divBdr>
            <w:top w:val="none" w:sz="0" w:space="0" w:color="auto"/>
            <w:left w:val="none" w:sz="0" w:space="0" w:color="auto"/>
            <w:bottom w:val="none" w:sz="0" w:space="0" w:color="auto"/>
            <w:right w:val="none" w:sz="0" w:space="0" w:color="auto"/>
          </w:divBdr>
          <w:divsChild>
            <w:div w:id="420369727">
              <w:marLeft w:val="0"/>
              <w:marRight w:val="0"/>
              <w:marTop w:val="0"/>
              <w:marBottom w:val="0"/>
              <w:divBdr>
                <w:top w:val="none" w:sz="0" w:space="0" w:color="auto"/>
                <w:left w:val="none" w:sz="0" w:space="0" w:color="auto"/>
                <w:bottom w:val="none" w:sz="0" w:space="0" w:color="auto"/>
                <w:right w:val="none" w:sz="0" w:space="0" w:color="auto"/>
              </w:divBdr>
            </w:div>
          </w:divsChild>
        </w:div>
        <w:div w:id="642270079">
          <w:marLeft w:val="0"/>
          <w:marRight w:val="0"/>
          <w:marTop w:val="0"/>
          <w:marBottom w:val="0"/>
          <w:divBdr>
            <w:top w:val="none" w:sz="0" w:space="0" w:color="auto"/>
            <w:left w:val="none" w:sz="0" w:space="0" w:color="auto"/>
            <w:bottom w:val="none" w:sz="0" w:space="0" w:color="auto"/>
            <w:right w:val="none" w:sz="0" w:space="0" w:color="auto"/>
          </w:divBdr>
          <w:divsChild>
            <w:div w:id="643391369">
              <w:marLeft w:val="0"/>
              <w:marRight w:val="0"/>
              <w:marTop w:val="0"/>
              <w:marBottom w:val="0"/>
              <w:divBdr>
                <w:top w:val="none" w:sz="0" w:space="0" w:color="auto"/>
                <w:left w:val="none" w:sz="0" w:space="0" w:color="auto"/>
                <w:bottom w:val="none" w:sz="0" w:space="0" w:color="auto"/>
                <w:right w:val="none" w:sz="0" w:space="0" w:color="auto"/>
              </w:divBdr>
            </w:div>
          </w:divsChild>
        </w:div>
        <w:div w:id="2053144559">
          <w:marLeft w:val="0"/>
          <w:marRight w:val="0"/>
          <w:marTop w:val="0"/>
          <w:marBottom w:val="0"/>
          <w:divBdr>
            <w:top w:val="none" w:sz="0" w:space="0" w:color="auto"/>
            <w:left w:val="none" w:sz="0" w:space="0" w:color="auto"/>
            <w:bottom w:val="none" w:sz="0" w:space="0" w:color="auto"/>
            <w:right w:val="none" w:sz="0" w:space="0" w:color="auto"/>
          </w:divBdr>
          <w:divsChild>
            <w:div w:id="119693352">
              <w:marLeft w:val="0"/>
              <w:marRight w:val="0"/>
              <w:marTop w:val="0"/>
              <w:marBottom w:val="0"/>
              <w:divBdr>
                <w:top w:val="none" w:sz="0" w:space="0" w:color="auto"/>
                <w:left w:val="none" w:sz="0" w:space="0" w:color="auto"/>
                <w:bottom w:val="none" w:sz="0" w:space="0" w:color="auto"/>
                <w:right w:val="none" w:sz="0" w:space="0" w:color="auto"/>
              </w:divBdr>
            </w:div>
          </w:divsChild>
        </w:div>
        <w:div w:id="604266655">
          <w:marLeft w:val="0"/>
          <w:marRight w:val="0"/>
          <w:marTop w:val="0"/>
          <w:marBottom w:val="0"/>
          <w:divBdr>
            <w:top w:val="none" w:sz="0" w:space="0" w:color="auto"/>
            <w:left w:val="none" w:sz="0" w:space="0" w:color="auto"/>
            <w:bottom w:val="none" w:sz="0" w:space="0" w:color="auto"/>
            <w:right w:val="none" w:sz="0" w:space="0" w:color="auto"/>
          </w:divBdr>
          <w:divsChild>
            <w:div w:id="700591175">
              <w:marLeft w:val="0"/>
              <w:marRight w:val="0"/>
              <w:marTop w:val="0"/>
              <w:marBottom w:val="0"/>
              <w:divBdr>
                <w:top w:val="none" w:sz="0" w:space="0" w:color="auto"/>
                <w:left w:val="none" w:sz="0" w:space="0" w:color="auto"/>
                <w:bottom w:val="none" w:sz="0" w:space="0" w:color="auto"/>
                <w:right w:val="none" w:sz="0" w:space="0" w:color="auto"/>
              </w:divBdr>
            </w:div>
          </w:divsChild>
        </w:div>
        <w:div w:id="952055949">
          <w:marLeft w:val="0"/>
          <w:marRight w:val="0"/>
          <w:marTop w:val="0"/>
          <w:marBottom w:val="0"/>
          <w:divBdr>
            <w:top w:val="none" w:sz="0" w:space="0" w:color="auto"/>
            <w:left w:val="none" w:sz="0" w:space="0" w:color="auto"/>
            <w:bottom w:val="none" w:sz="0" w:space="0" w:color="auto"/>
            <w:right w:val="none" w:sz="0" w:space="0" w:color="auto"/>
          </w:divBdr>
          <w:divsChild>
            <w:div w:id="1720788689">
              <w:marLeft w:val="0"/>
              <w:marRight w:val="0"/>
              <w:marTop w:val="0"/>
              <w:marBottom w:val="0"/>
              <w:divBdr>
                <w:top w:val="none" w:sz="0" w:space="0" w:color="auto"/>
                <w:left w:val="none" w:sz="0" w:space="0" w:color="auto"/>
                <w:bottom w:val="none" w:sz="0" w:space="0" w:color="auto"/>
                <w:right w:val="none" w:sz="0" w:space="0" w:color="auto"/>
              </w:divBdr>
            </w:div>
          </w:divsChild>
        </w:div>
        <w:div w:id="128670268">
          <w:marLeft w:val="0"/>
          <w:marRight w:val="0"/>
          <w:marTop w:val="0"/>
          <w:marBottom w:val="0"/>
          <w:divBdr>
            <w:top w:val="none" w:sz="0" w:space="0" w:color="auto"/>
            <w:left w:val="none" w:sz="0" w:space="0" w:color="auto"/>
            <w:bottom w:val="none" w:sz="0" w:space="0" w:color="auto"/>
            <w:right w:val="none" w:sz="0" w:space="0" w:color="auto"/>
          </w:divBdr>
          <w:divsChild>
            <w:div w:id="543755148">
              <w:marLeft w:val="0"/>
              <w:marRight w:val="0"/>
              <w:marTop w:val="0"/>
              <w:marBottom w:val="0"/>
              <w:divBdr>
                <w:top w:val="none" w:sz="0" w:space="0" w:color="auto"/>
                <w:left w:val="none" w:sz="0" w:space="0" w:color="auto"/>
                <w:bottom w:val="none" w:sz="0" w:space="0" w:color="auto"/>
                <w:right w:val="none" w:sz="0" w:space="0" w:color="auto"/>
              </w:divBdr>
            </w:div>
          </w:divsChild>
        </w:div>
        <w:div w:id="1487015942">
          <w:marLeft w:val="0"/>
          <w:marRight w:val="0"/>
          <w:marTop w:val="0"/>
          <w:marBottom w:val="0"/>
          <w:divBdr>
            <w:top w:val="none" w:sz="0" w:space="0" w:color="auto"/>
            <w:left w:val="none" w:sz="0" w:space="0" w:color="auto"/>
            <w:bottom w:val="none" w:sz="0" w:space="0" w:color="auto"/>
            <w:right w:val="none" w:sz="0" w:space="0" w:color="auto"/>
          </w:divBdr>
          <w:divsChild>
            <w:div w:id="1390419535">
              <w:marLeft w:val="0"/>
              <w:marRight w:val="0"/>
              <w:marTop w:val="0"/>
              <w:marBottom w:val="0"/>
              <w:divBdr>
                <w:top w:val="none" w:sz="0" w:space="0" w:color="auto"/>
                <w:left w:val="none" w:sz="0" w:space="0" w:color="auto"/>
                <w:bottom w:val="none" w:sz="0" w:space="0" w:color="auto"/>
                <w:right w:val="none" w:sz="0" w:space="0" w:color="auto"/>
              </w:divBdr>
            </w:div>
          </w:divsChild>
        </w:div>
        <w:div w:id="429742184">
          <w:marLeft w:val="0"/>
          <w:marRight w:val="0"/>
          <w:marTop w:val="0"/>
          <w:marBottom w:val="0"/>
          <w:divBdr>
            <w:top w:val="none" w:sz="0" w:space="0" w:color="auto"/>
            <w:left w:val="none" w:sz="0" w:space="0" w:color="auto"/>
            <w:bottom w:val="none" w:sz="0" w:space="0" w:color="auto"/>
            <w:right w:val="none" w:sz="0" w:space="0" w:color="auto"/>
          </w:divBdr>
          <w:divsChild>
            <w:div w:id="1348599929">
              <w:marLeft w:val="0"/>
              <w:marRight w:val="0"/>
              <w:marTop w:val="0"/>
              <w:marBottom w:val="0"/>
              <w:divBdr>
                <w:top w:val="none" w:sz="0" w:space="0" w:color="auto"/>
                <w:left w:val="none" w:sz="0" w:space="0" w:color="auto"/>
                <w:bottom w:val="none" w:sz="0" w:space="0" w:color="auto"/>
                <w:right w:val="none" w:sz="0" w:space="0" w:color="auto"/>
              </w:divBdr>
            </w:div>
          </w:divsChild>
        </w:div>
        <w:div w:id="1323391801">
          <w:marLeft w:val="0"/>
          <w:marRight w:val="0"/>
          <w:marTop w:val="0"/>
          <w:marBottom w:val="0"/>
          <w:divBdr>
            <w:top w:val="none" w:sz="0" w:space="0" w:color="auto"/>
            <w:left w:val="none" w:sz="0" w:space="0" w:color="auto"/>
            <w:bottom w:val="none" w:sz="0" w:space="0" w:color="auto"/>
            <w:right w:val="none" w:sz="0" w:space="0" w:color="auto"/>
          </w:divBdr>
          <w:divsChild>
            <w:div w:id="512767772">
              <w:marLeft w:val="0"/>
              <w:marRight w:val="0"/>
              <w:marTop w:val="0"/>
              <w:marBottom w:val="0"/>
              <w:divBdr>
                <w:top w:val="none" w:sz="0" w:space="0" w:color="auto"/>
                <w:left w:val="none" w:sz="0" w:space="0" w:color="auto"/>
                <w:bottom w:val="none" w:sz="0" w:space="0" w:color="auto"/>
                <w:right w:val="none" w:sz="0" w:space="0" w:color="auto"/>
              </w:divBdr>
            </w:div>
          </w:divsChild>
        </w:div>
        <w:div w:id="243077254">
          <w:marLeft w:val="0"/>
          <w:marRight w:val="0"/>
          <w:marTop w:val="0"/>
          <w:marBottom w:val="0"/>
          <w:divBdr>
            <w:top w:val="none" w:sz="0" w:space="0" w:color="auto"/>
            <w:left w:val="none" w:sz="0" w:space="0" w:color="auto"/>
            <w:bottom w:val="none" w:sz="0" w:space="0" w:color="auto"/>
            <w:right w:val="none" w:sz="0" w:space="0" w:color="auto"/>
          </w:divBdr>
          <w:divsChild>
            <w:div w:id="1044528636">
              <w:marLeft w:val="0"/>
              <w:marRight w:val="0"/>
              <w:marTop w:val="0"/>
              <w:marBottom w:val="0"/>
              <w:divBdr>
                <w:top w:val="none" w:sz="0" w:space="0" w:color="auto"/>
                <w:left w:val="none" w:sz="0" w:space="0" w:color="auto"/>
                <w:bottom w:val="none" w:sz="0" w:space="0" w:color="auto"/>
                <w:right w:val="none" w:sz="0" w:space="0" w:color="auto"/>
              </w:divBdr>
            </w:div>
          </w:divsChild>
        </w:div>
        <w:div w:id="2077506680">
          <w:marLeft w:val="0"/>
          <w:marRight w:val="0"/>
          <w:marTop w:val="0"/>
          <w:marBottom w:val="0"/>
          <w:divBdr>
            <w:top w:val="none" w:sz="0" w:space="0" w:color="auto"/>
            <w:left w:val="none" w:sz="0" w:space="0" w:color="auto"/>
            <w:bottom w:val="none" w:sz="0" w:space="0" w:color="auto"/>
            <w:right w:val="none" w:sz="0" w:space="0" w:color="auto"/>
          </w:divBdr>
          <w:divsChild>
            <w:div w:id="2036498010">
              <w:marLeft w:val="0"/>
              <w:marRight w:val="0"/>
              <w:marTop w:val="0"/>
              <w:marBottom w:val="0"/>
              <w:divBdr>
                <w:top w:val="none" w:sz="0" w:space="0" w:color="auto"/>
                <w:left w:val="none" w:sz="0" w:space="0" w:color="auto"/>
                <w:bottom w:val="none" w:sz="0" w:space="0" w:color="auto"/>
                <w:right w:val="none" w:sz="0" w:space="0" w:color="auto"/>
              </w:divBdr>
            </w:div>
          </w:divsChild>
        </w:div>
        <w:div w:id="1837645963">
          <w:marLeft w:val="0"/>
          <w:marRight w:val="0"/>
          <w:marTop w:val="0"/>
          <w:marBottom w:val="0"/>
          <w:divBdr>
            <w:top w:val="none" w:sz="0" w:space="0" w:color="auto"/>
            <w:left w:val="none" w:sz="0" w:space="0" w:color="auto"/>
            <w:bottom w:val="none" w:sz="0" w:space="0" w:color="auto"/>
            <w:right w:val="none" w:sz="0" w:space="0" w:color="auto"/>
          </w:divBdr>
          <w:divsChild>
            <w:div w:id="1449354630">
              <w:marLeft w:val="0"/>
              <w:marRight w:val="0"/>
              <w:marTop w:val="0"/>
              <w:marBottom w:val="0"/>
              <w:divBdr>
                <w:top w:val="none" w:sz="0" w:space="0" w:color="auto"/>
                <w:left w:val="none" w:sz="0" w:space="0" w:color="auto"/>
                <w:bottom w:val="none" w:sz="0" w:space="0" w:color="auto"/>
                <w:right w:val="none" w:sz="0" w:space="0" w:color="auto"/>
              </w:divBdr>
            </w:div>
          </w:divsChild>
        </w:div>
        <w:div w:id="1042940355">
          <w:marLeft w:val="0"/>
          <w:marRight w:val="0"/>
          <w:marTop w:val="0"/>
          <w:marBottom w:val="0"/>
          <w:divBdr>
            <w:top w:val="none" w:sz="0" w:space="0" w:color="auto"/>
            <w:left w:val="none" w:sz="0" w:space="0" w:color="auto"/>
            <w:bottom w:val="none" w:sz="0" w:space="0" w:color="auto"/>
            <w:right w:val="none" w:sz="0" w:space="0" w:color="auto"/>
          </w:divBdr>
          <w:divsChild>
            <w:div w:id="1015033731">
              <w:marLeft w:val="0"/>
              <w:marRight w:val="0"/>
              <w:marTop w:val="0"/>
              <w:marBottom w:val="0"/>
              <w:divBdr>
                <w:top w:val="none" w:sz="0" w:space="0" w:color="auto"/>
                <w:left w:val="none" w:sz="0" w:space="0" w:color="auto"/>
                <w:bottom w:val="none" w:sz="0" w:space="0" w:color="auto"/>
                <w:right w:val="none" w:sz="0" w:space="0" w:color="auto"/>
              </w:divBdr>
            </w:div>
          </w:divsChild>
        </w:div>
        <w:div w:id="911357939">
          <w:marLeft w:val="0"/>
          <w:marRight w:val="0"/>
          <w:marTop w:val="0"/>
          <w:marBottom w:val="0"/>
          <w:divBdr>
            <w:top w:val="none" w:sz="0" w:space="0" w:color="auto"/>
            <w:left w:val="none" w:sz="0" w:space="0" w:color="auto"/>
            <w:bottom w:val="none" w:sz="0" w:space="0" w:color="auto"/>
            <w:right w:val="none" w:sz="0" w:space="0" w:color="auto"/>
          </w:divBdr>
          <w:divsChild>
            <w:div w:id="820661942">
              <w:marLeft w:val="0"/>
              <w:marRight w:val="0"/>
              <w:marTop w:val="0"/>
              <w:marBottom w:val="0"/>
              <w:divBdr>
                <w:top w:val="none" w:sz="0" w:space="0" w:color="auto"/>
                <w:left w:val="none" w:sz="0" w:space="0" w:color="auto"/>
                <w:bottom w:val="none" w:sz="0" w:space="0" w:color="auto"/>
                <w:right w:val="none" w:sz="0" w:space="0" w:color="auto"/>
              </w:divBdr>
            </w:div>
          </w:divsChild>
        </w:div>
        <w:div w:id="725222563">
          <w:marLeft w:val="0"/>
          <w:marRight w:val="0"/>
          <w:marTop w:val="0"/>
          <w:marBottom w:val="0"/>
          <w:divBdr>
            <w:top w:val="none" w:sz="0" w:space="0" w:color="auto"/>
            <w:left w:val="none" w:sz="0" w:space="0" w:color="auto"/>
            <w:bottom w:val="none" w:sz="0" w:space="0" w:color="auto"/>
            <w:right w:val="none" w:sz="0" w:space="0" w:color="auto"/>
          </w:divBdr>
          <w:divsChild>
            <w:div w:id="95248922">
              <w:marLeft w:val="0"/>
              <w:marRight w:val="0"/>
              <w:marTop w:val="0"/>
              <w:marBottom w:val="0"/>
              <w:divBdr>
                <w:top w:val="none" w:sz="0" w:space="0" w:color="auto"/>
                <w:left w:val="none" w:sz="0" w:space="0" w:color="auto"/>
                <w:bottom w:val="none" w:sz="0" w:space="0" w:color="auto"/>
                <w:right w:val="none" w:sz="0" w:space="0" w:color="auto"/>
              </w:divBdr>
            </w:div>
          </w:divsChild>
        </w:div>
        <w:div w:id="1084646804">
          <w:marLeft w:val="0"/>
          <w:marRight w:val="0"/>
          <w:marTop w:val="0"/>
          <w:marBottom w:val="0"/>
          <w:divBdr>
            <w:top w:val="none" w:sz="0" w:space="0" w:color="auto"/>
            <w:left w:val="none" w:sz="0" w:space="0" w:color="auto"/>
            <w:bottom w:val="none" w:sz="0" w:space="0" w:color="auto"/>
            <w:right w:val="none" w:sz="0" w:space="0" w:color="auto"/>
          </w:divBdr>
          <w:divsChild>
            <w:div w:id="2021662257">
              <w:marLeft w:val="0"/>
              <w:marRight w:val="0"/>
              <w:marTop w:val="0"/>
              <w:marBottom w:val="0"/>
              <w:divBdr>
                <w:top w:val="none" w:sz="0" w:space="0" w:color="auto"/>
                <w:left w:val="none" w:sz="0" w:space="0" w:color="auto"/>
                <w:bottom w:val="none" w:sz="0" w:space="0" w:color="auto"/>
                <w:right w:val="none" w:sz="0" w:space="0" w:color="auto"/>
              </w:divBdr>
            </w:div>
          </w:divsChild>
        </w:div>
        <w:div w:id="1024945784">
          <w:marLeft w:val="0"/>
          <w:marRight w:val="0"/>
          <w:marTop w:val="0"/>
          <w:marBottom w:val="0"/>
          <w:divBdr>
            <w:top w:val="none" w:sz="0" w:space="0" w:color="auto"/>
            <w:left w:val="none" w:sz="0" w:space="0" w:color="auto"/>
            <w:bottom w:val="none" w:sz="0" w:space="0" w:color="auto"/>
            <w:right w:val="none" w:sz="0" w:space="0" w:color="auto"/>
          </w:divBdr>
          <w:divsChild>
            <w:div w:id="44379638">
              <w:marLeft w:val="0"/>
              <w:marRight w:val="0"/>
              <w:marTop w:val="0"/>
              <w:marBottom w:val="0"/>
              <w:divBdr>
                <w:top w:val="none" w:sz="0" w:space="0" w:color="auto"/>
                <w:left w:val="none" w:sz="0" w:space="0" w:color="auto"/>
                <w:bottom w:val="none" w:sz="0" w:space="0" w:color="auto"/>
                <w:right w:val="none" w:sz="0" w:space="0" w:color="auto"/>
              </w:divBdr>
            </w:div>
          </w:divsChild>
        </w:div>
        <w:div w:id="1805349858">
          <w:marLeft w:val="0"/>
          <w:marRight w:val="0"/>
          <w:marTop w:val="0"/>
          <w:marBottom w:val="0"/>
          <w:divBdr>
            <w:top w:val="none" w:sz="0" w:space="0" w:color="auto"/>
            <w:left w:val="none" w:sz="0" w:space="0" w:color="auto"/>
            <w:bottom w:val="none" w:sz="0" w:space="0" w:color="auto"/>
            <w:right w:val="none" w:sz="0" w:space="0" w:color="auto"/>
          </w:divBdr>
          <w:divsChild>
            <w:div w:id="218630965">
              <w:marLeft w:val="0"/>
              <w:marRight w:val="0"/>
              <w:marTop w:val="0"/>
              <w:marBottom w:val="0"/>
              <w:divBdr>
                <w:top w:val="none" w:sz="0" w:space="0" w:color="auto"/>
                <w:left w:val="none" w:sz="0" w:space="0" w:color="auto"/>
                <w:bottom w:val="none" w:sz="0" w:space="0" w:color="auto"/>
                <w:right w:val="none" w:sz="0" w:space="0" w:color="auto"/>
              </w:divBdr>
            </w:div>
          </w:divsChild>
        </w:div>
        <w:div w:id="313027509">
          <w:marLeft w:val="0"/>
          <w:marRight w:val="0"/>
          <w:marTop w:val="0"/>
          <w:marBottom w:val="0"/>
          <w:divBdr>
            <w:top w:val="none" w:sz="0" w:space="0" w:color="auto"/>
            <w:left w:val="none" w:sz="0" w:space="0" w:color="auto"/>
            <w:bottom w:val="none" w:sz="0" w:space="0" w:color="auto"/>
            <w:right w:val="none" w:sz="0" w:space="0" w:color="auto"/>
          </w:divBdr>
          <w:divsChild>
            <w:div w:id="1289820949">
              <w:marLeft w:val="0"/>
              <w:marRight w:val="0"/>
              <w:marTop w:val="0"/>
              <w:marBottom w:val="0"/>
              <w:divBdr>
                <w:top w:val="none" w:sz="0" w:space="0" w:color="auto"/>
                <w:left w:val="none" w:sz="0" w:space="0" w:color="auto"/>
                <w:bottom w:val="none" w:sz="0" w:space="0" w:color="auto"/>
                <w:right w:val="none" w:sz="0" w:space="0" w:color="auto"/>
              </w:divBdr>
            </w:div>
          </w:divsChild>
        </w:div>
        <w:div w:id="1304237531">
          <w:marLeft w:val="0"/>
          <w:marRight w:val="0"/>
          <w:marTop w:val="0"/>
          <w:marBottom w:val="0"/>
          <w:divBdr>
            <w:top w:val="none" w:sz="0" w:space="0" w:color="auto"/>
            <w:left w:val="none" w:sz="0" w:space="0" w:color="auto"/>
            <w:bottom w:val="none" w:sz="0" w:space="0" w:color="auto"/>
            <w:right w:val="none" w:sz="0" w:space="0" w:color="auto"/>
          </w:divBdr>
          <w:divsChild>
            <w:div w:id="514346822">
              <w:marLeft w:val="0"/>
              <w:marRight w:val="0"/>
              <w:marTop w:val="0"/>
              <w:marBottom w:val="0"/>
              <w:divBdr>
                <w:top w:val="none" w:sz="0" w:space="0" w:color="auto"/>
                <w:left w:val="none" w:sz="0" w:space="0" w:color="auto"/>
                <w:bottom w:val="none" w:sz="0" w:space="0" w:color="auto"/>
                <w:right w:val="none" w:sz="0" w:space="0" w:color="auto"/>
              </w:divBdr>
            </w:div>
          </w:divsChild>
        </w:div>
        <w:div w:id="1144200787">
          <w:marLeft w:val="0"/>
          <w:marRight w:val="0"/>
          <w:marTop w:val="0"/>
          <w:marBottom w:val="0"/>
          <w:divBdr>
            <w:top w:val="none" w:sz="0" w:space="0" w:color="auto"/>
            <w:left w:val="none" w:sz="0" w:space="0" w:color="auto"/>
            <w:bottom w:val="none" w:sz="0" w:space="0" w:color="auto"/>
            <w:right w:val="none" w:sz="0" w:space="0" w:color="auto"/>
          </w:divBdr>
          <w:divsChild>
            <w:div w:id="222838383">
              <w:marLeft w:val="0"/>
              <w:marRight w:val="0"/>
              <w:marTop w:val="0"/>
              <w:marBottom w:val="0"/>
              <w:divBdr>
                <w:top w:val="none" w:sz="0" w:space="0" w:color="auto"/>
                <w:left w:val="none" w:sz="0" w:space="0" w:color="auto"/>
                <w:bottom w:val="none" w:sz="0" w:space="0" w:color="auto"/>
                <w:right w:val="none" w:sz="0" w:space="0" w:color="auto"/>
              </w:divBdr>
            </w:div>
          </w:divsChild>
        </w:div>
        <w:div w:id="800997132">
          <w:marLeft w:val="0"/>
          <w:marRight w:val="0"/>
          <w:marTop w:val="0"/>
          <w:marBottom w:val="0"/>
          <w:divBdr>
            <w:top w:val="none" w:sz="0" w:space="0" w:color="auto"/>
            <w:left w:val="none" w:sz="0" w:space="0" w:color="auto"/>
            <w:bottom w:val="none" w:sz="0" w:space="0" w:color="auto"/>
            <w:right w:val="none" w:sz="0" w:space="0" w:color="auto"/>
          </w:divBdr>
          <w:divsChild>
            <w:div w:id="1982614875">
              <w:marLeft w:val="0"/>
              <w:marRight w:val="0"/>
              <w:marTop w:val="0"/>
              <w:marBottom w:val="0"/>
              <w:divBdr>
                <w:top w:val="none" w:sz="0" w:space="0" w:color="auto"/>
                <w:left w:val="none" w:sz="0" w:space="0" w:color="auto"/>
                <w:bottom w:val="none" w:sz="0" w:space="0" w:color="auto"/>
                <w:right w:val="none" w:sz="0" w:space="0" w:color="auto"/>
              </w:divBdr>
            </w:div>
          </w:divsChild>
        </w:div>
        <w:div w:id="1090663439">
          <w:marLeft w:val="0"/>
          <w:marRight w:val="0"/>
          <w:marTop w:val="0"/>
          <w:marBottom w:val="0"/>
          <w:divBdr>
            <w:top w:val="none" w:sz="0" w:space="0" w:color="auto"/>
            <w:left w:val="none" w:sz="0" w:space="0" w:color="auto"/>
            <w:bottom w:val="none" w:sz="0" w:space="0" w:color="auto"/>
            <w:right w:val="none" w:sz="0" w:space="0" w:color="auto"/>
          </w:divBdr>
          <w:divsChild>
            <w:div w:id="1094863535">
              <w:marLeft w:val="0"/>
              <w:marRight w:val="0"/>
              <w:marTop w:val="0"/>
              <w:marBottom w:val="0"/>
              <w:divBdr>
                <w:top w:val="none" w:sz="0" w:space="0" w:color="auto"/>
                <w:left w:val="none" w:sz="0" w:space="0" w:color="auto"/>
                <w:bottom w:val="none" w:sz="0" w:space="0" w:color="auto"/>
                <w:right w:val="none" w:sz="0" w:space="0" w:color="auto"/>
              </w:divBdr>
            </w:div>
          </w:divsChild>
        </w:div>
        <w:div w:id="1552618280">
          <w:marLeft w:val="0"/>
          <w:marRight w:val="0"/>
          <w:marTop w:val="0"/>
          <w:marBottom w:val="0"/>
          <w:divBdr>
            <w:top w:val="none" w:sz="0" w:space="0" w:color="auto"/>
            <w:left w:val="none" w:sz="0" w:space="0" w:color="auto"/>
            <w:bottom w:val="none" w:sz="0" w:space="0" w:color="auto"/>
            <w:right w:val="none" w:sz="0" w:space="0" w:color="auto"/>
          </w:divBdr>
          <w:divsChild>
            <w:div w:id="1235236987">
              <w:marLeft w:val="0"/>
              <w:marRight w:val="0"/>
              <w:marTop w:val="0"/>
              <w:marBottom w:val="0"/>
              <w:divBdr>
                <w:top w:val="none" w:sz="0" w:space="0" w:color="auto"/>
                <w:left w:val="none" w:sz="0" w:space="0" w:color="auto"/>
                <w:bottom w:val="none" w:sz="0" w:space="0" w:color="auto"/>
                <w:right w:val="none" w:sz="0" w:space="0" w:color="auto"/>
              </w:divBdr>
            </w:div>
          </w:divsChild>
        </w:div>
        <w:div w:id="298994583">
          <w:marLeft w:val="0"/>
          <w:marRight w:val="0"/>
          <w:marTop w:val="0"/>
          <w:marBottom w:val="0"/>
          <w:divBdr>
            <w:top w:val="none" w:sz="0" w:space="0" w:color="auto"/>
            <w:left w:val="none" w:sz="0" w:space="0" w:color="auto"/>
            <w:bottom w:val="none" w:sz="0" w:space="0" w:color="auto"/>
            <w:right w:val="none" w:sz="0" w:space="0" w:color="auto"/>
          </w:divBdr>
          <w:divsChild>
            <w:div w:id="2130657171">
              <w:marLeft w:val="0"/>
              <w:marRight w:val="0"/>
              <w:marTop w:val="0"/>
              <w:marBottom w:val="0"/>
              <w:divBdr>
                <w:top w:val="none" w:sz="0" w:space="0" w:color="auto"/>
                <w:left w:val="none" w:sz="0" w:space="0" w:color="auto"/>
                <w:bottom w:val="none" w:sz="0" w:space="0" w:color="auto"/>
                <w:right w:val="none" w:sz="0" w:space="0" w:color="auto"/>
              </w:divBdr>
            </w:div>
          </w:divsChild>
        </w:div>
        <w:div w:id="2111192259">
          <w:marLeft w:val="0"/>
          <w:marRight w:val="0"/>
          <w:marTop w:val="0"/>
          <w:marBottom w:val="0"/>
          <w:divBdr>
            <w:top w:val="none" w:sz="0" w:space="0" w:color="auto"/>
            <w:left w:val="none" w:sz="0" w:space="0" w:color="auto"/>
            <w:bottom w:val="none" w:sz="0" w:space="0" w:color="auto"/>
            <w:right w:val="none" w:sz="0" w:space="0" w:color="auto"/>
          </w:divBdr>
          <w:divsChild>
            <w:div w:id="2129857570">
              <w:marLeft w:val="0"/>
              <w:marRight w:val="0"/>
              <w:marTop w:val="0"/>
              <w:marBottom w:val="0"/>
              <w:divBdr>
                <w:top w:val="none" w:sz="0" w:space="0" w:color="auto"/>
                <w:left w:val="none" w:sz="0" w:space="0" w:color="auto"/>
                <w:bottom w:val="none" w:sz="0" w:space="0" w:color="auto"/>
                <w:right w:val="none" w:sz="0" w:space="0" w:color="auto"/>
              </w:divBdr>
            </w:div>
          </w:divsChild>
        </w:div>
        <w:div w:id="1513379722">
          <w:marLeft w:val="0"/>
          <w:marRight w:val="0"/>
          <w:marTop w:val="0"/>
          <w:marBottom w:val="0"/>
          <w:divBdr>
            <w:top w:val="none" w:sz="0" w:space="0" w:color="auto"/>
            <w:left w:val="none" w:sz="0" w:space="0" w:color="auto"/>
            <w:bottom w:val="none" w:sz="0" w:space="0" w:color="auto"/>
            <w:right w:val="none" w:sz="0" w:space="0" w:color="auto"/>
          </w:divBdr>
          <w:divsChild>
            <w:div w:id="316611425">
              <w:marLeft w:val="0"/>
              <w:marRight w:val="0"/>
              <w:marTop w:val="0"/>
              <w:marBottom w:val="0"/>
              <w:divBdr>
                <w:top w:val="none" w:sz="0" w:space="0" w:color="auto"/>
                <w:left w:val="none" w:sz="0" w:space="0" w:color="auto"/>
                <w:bottom w:val="none" w:sz="0" w:space="0" w:color="auto"/>
                <w:right w:val="none" w:sz="0" w:space="0" w:color="auto"/>
              </w:divBdr>
            </w:div>
          </w:divsChild>
        </w:div>
        <w:div w:id="1380517411">
          <w:marLeft w:val="0"/>
          <w:marRight w:val="0"/>
          <w:marTop w:val="0"/>
          <w:marBottom w:val="0"/>
          <w:divBdr>
            <w:top w:val="none" w:sz="0" w:space="0" w:color="auto"/>
            <w:left w:val="none" w:sz="0" w:space="0" w:color="auto"/>
            <w:bottom w:val="none" w:sz="0" w:space="0" w:color="auto"/>
            <w:right w:val="none" w:sz="0" w:space="0" w:color="auto"/>
          </w:divBdr>
          <w:divsChild>
            <w:div w:id="1901817893">
              <w:marLeft w:val="0"/>
              <w:marRight w:val="0"/>
              <w:marTop w:val="0"/>
              <w:marBottom w:val="0"/>
              <w:divBdr>
                <w:top w:val="none" w:sz="0" w:space="0" w:color="auto"/>
                <w:left w:val="none" w:sz="0" w:space="0" w:color="auto"/>
                <w:bottom w:val="none" w:sz="0" w:space="0" w:color="auto"/>
                <w:right w:val="none" w:sz="0" w:space="0" w:color="auto"/>
              </w:divBdr>
            </w:div>
          </w:divsChild>
        </w:div>
        <w:div w:id="324894274">
          <w:marLeft w:val="0"/>
          <w:marRight w:val="0"/>
          <w:marTop w:val="0"/>
          <w:marBottom w:val="0"/>
          <w:divBdr>
            <w:top w:val="none" w:sz="0" w:space="0" w:color="auto"/>
            <w:left w:val="none" w:sz="0" w:space="0" w:color="auto"/>
            <w:bottom w:val="none" w:sz="0" w:space="0" w:color="auto"/>
            <w:right w:val="none" w:sz="0" w:space="0" w:color="auto"/>
          </w:divBdr>
          <w:divsChild>
            <w:div w:id="17705147">
              <w:marLeft w:val="0"/>
              <w:marRight w:val="0"/>
              <w:marTop w:val="0"/>
              <w:marBottom w:val="0"/>
              <w:divBdr>
                <w:top w:val="none" w:sz="0" w:space="0" w:color="auto"/>
                <w:left w:val="none" w:sz="0" w:space="0" w:color="auto"/>
                <w:bottom w:val="none" w:sz="0" w:space="0" w:color="auto"/>
                <w:right w:val="none" w:sz="0" w:space="0" w:color="auto"/>
              </w:divBdr>
            </w:div>
          </w:divsChild>
        </w:div>
        <w:div w:id="274991220">
          <w:marLeft w:val="0"/>
          <w:marRight w:val="0"/>
          <w:marTop w:val="0"/>
          <w:marBottom w:val="0"/>
          <w:divBdr>
            <w:top w:val="none" w:sz="0" w:space="0" w:color="auto"/>
            <w:left w:val="none" w:sz="0" w:space="0" w:color="auto"/>
            <w:bottom w:val="none" w:sz="0" w:space="0" w:color="auto"/>
            <w:right w:val="none" w:sz="0" w:space="0" w:color="auto"/>
          </w:divBdr>
          <w:divsChild>
            <w:div w:id="1710181879">
              <w:marLeft w:val="0"/>
              <w:marRight w:val="0"/>
              <w:marTop w:val="0"/>
              <w:marBottom w:val="0"/>
              <w:divBdr>
                <w:top w:val="none" w:sz="0" w:space="0" w:color="auto"/>
                <w:left w:val="none" w:sz="0" w:space="0" w:color="auto"/>
                <w:bottom w:val="none" w:sz="0" w:space="0" w:color="auto"/>
                <w:right w:val="none" w:sz="0" w:space="0" w:color="auto"/>
              </w:divBdr>
            </w:div>
          </w:divsChild>
        </w:div>
        <w:div w:id="421151323">
          <w:marLeft w:val="0"/>
          <w:marRight w:val="0"/>
          <w:marTop w:val="0"/>
          <w:marBottom w:val="0"/>
          <w:divBdr>
            <w:top w:val="none" w:sz="0" w:space="0" w:color="auto"/>
            <w:left w:val="none" w:sz="0" w:space="0" w:color="auto"/>
            <w:bottom w:val="none" w:sz="0" w:space="0" w:color="auto"/>
            <w:right w:val="none" w:sz="0" w:space="0" w:color="auto"/>
          </w:divBdr>
          <w:divsChild>
            <w:div w:id="1590191559">
              <w:marLeft w:val="0"/>
              <w:marRight w:val="0"/>
              <w:marTop w:val="0"/>
              <w:marBottom w:val="0"/>
              <w:divBdr>
                <w:top w:val="none" w:sz="0" w:space="0" w:color="auto"/>
                <w:left w:val="none" w:sz="0" w:space="0" w:color="auto"/>
                <w:bottom w:val="none" w:sz="0" w:space="0" w:color="auto"/>
                <w:right w:val="none" w:sz="0" w:space="0" w:color="auto"/>
              </w:divBdr>
            </w:div>
          </w:divsChild>
        </w:div>
        <w:div w:id="133301091">
          <w:marLeft w:val="0"/>
          <w:marRight w:val="0"/>
          <w:marTop w:val="0"/>
          <w:marBottom w:val="0"/>
          <w:divBdr>
            <w:top w:val="none" w:sz="0" w:space="0" w:color="auto"/>
            <w:left w:val="none" w:sz="0" w:space="0" w:color="auto"/>
            <w:bottom w:val="none" w:sz="0" w:space="0" w:color="auto"/>
            <w:right w:val="none" w:sz="0" w:space="0" w:color="auto"/>
          </w:divBdr>
          <w:divsChild>
            <w:div w:id="1266500092">
              <w:marLeft w:val="0"/>
              <w:marRight w:val="0"/>
              <w:marTop w:val="0"/>
              <w:marBottom w:val="0"/>
              <w:divBdr>
                <w:top w:val="none" w:sz="0" w:space="0" w:color="auto"/>
                <w:left w:val="none" w:sz="0" w:space="0" w:color="auto"/>
                <w:bottom w:val="none" w:sz="0" w:space="0" w:color="auto"/>
                <w:right w:val="none" w:sz="0" w:space="0" w:color="auto"/>
              </w:divBdr>
            </w:div>
          </w:divsChild>
        </w:div>
        <w:div w:id="854421809">
          <w:marLeft w:val="0"/>
          <w:marRight w:val="0"/>
          <w:marTop w:val="0"/>
          <w:marBottom w:val="0"/>
          <w:divBdr>
            <w:top w:val="none" w:sz="0" w:space="0" w:color="auto"/>
            <w:left w:val="none" w:sz="0" w:space="0" w:color="auto"/>
            <w:bottom w:val="none" w:sz="0" w:space="0" w:color="auto"/>
            <w:right w:val="none" w:sz="0" w:space="0" w:color="auto"/>
          </w:divBdr>
          <w:divsChild>
            <w:div w:id="2103603106">
              <w:marLeft w:val="0"/>
              <w:marRight w:val="0"/>
              <w:marTop w:val="0"/>
              <w:marBottom w:val="0"/>
              <w:divBdr>
                <w:top w:val="none" w:sz="0" w:space="0" w:color="auto"/>
                <w:left w:val="none" w:sz="0" w:space="0" w:color="auto"/>
                <w:bottom w:val="none" w:sz="0" w:space="0" w:color="auto"/>
                <w:right w:val="none" w:sz="0" w:space="0" w:color="auto"/>
              </w:divBdr>
            </w:div>
          </w:divsChild>
        </w:div>
        <w:div w:id="1740246491">
          <w:marLeft w:val="0"/>
          <w:marRight w:val="0"/>
          <w:marTop w:val="0"/>
          <w:marBottom w:val="0"/>
          <w:divBdr>
            <w:top w:val="none" w:sz="0" w:space="0" w:color="auto"/>
            <w:left w:val="none" w:sz="0" w:space="0" w:color="auto"/>
            <w:bottom w:val="none" w:sz="0" w:space="0" w:color="auto"/>
            <w:right w:val="none" w:sz="0" w:space="0" w:color="auto"/>
          </w:divBdr>
          <w:divsChild>
            <w:div w:id="425611572">
              <w:marLeft w:val="0"/>
              <w:marRight w:val="0"/>
              <w:marTop w:val="0"/>
              <w:marBottom w:val="0"/>
              <w:divBdr>
                <w:top w:val="none" w:sz="0" w:space="0" w:color="auto"/>
                <w:left w:val="none" w:sz="0" w:space="0" w:color="auto"/>
                <w:bottom w:val="none" w:sz="0" w:space="0" w:color="auto"/>
                <w:right w:val="none" w:sz="0" w:space="0" w:color="auto"/>
              </w:divBdr>
            </w:div>
          </w:divsChild>
        </w:div>
        <w:div w:id="1833838206">
          <w:marLeft w:val="0"/>
          <w:marRight w:val="0"/>
          <w:marTop w:val="0"/>
          <w:marBottom w:val="0"/>
          <w:divBdr>
            <w:top w:val="none" w:sz="0" w:space="0" w:color="auto"/>
            <w:left w:val="none" w:sz="0" w:space="0" w:color="auto"/>
            <w:bottom w:val="none" w:sz="0" w:space="0" w:color="auto"/>
            <w:right w:val="none" w:sz="0" w:space="0" w:color="auto"/>
          </w:divBdr>
          <w:divsChild>
            <w:div w:id="570887178">
              <w:marLeft w:val="0"/>
              <w:marRight w:val="0"/>
              <w:marTop w:val="0"/>
              <w:marBottom w:val="0"/>
              <w:divBdr>
                <w:top w:val="none" w:sz="0" w:space="0" w:color="auto"/>
                <w:left w:val="none" w:sz="0" w:space="0" w:color="auto"/>
                <w:bottom w:val="none" w:sz="0" w:space="0" w:color="auto"/>
                <w:right w:val="none" w:sz="0" w:space="0" w:color="auto"/>
              </w:divBdr>
            </w:div>
          </w:divsChild>
        </w:div>
        <w:div w:id="371615377">
          <w:marLeft w:val="0"/>
          <w:marRight w:val="0"/>
          <w:marTop w:val="0"/>
          <w:marBottom w:val="0"/>
          <w:divBdr>
            <w:top w:val="none" w:sz="0" w:space="0" w:color="auto"/>
            <w:left w:val="none" w:sz="0" w:space="0" w:color="auto"/>
            <w:bottom w:val="none" w:sz="0" w:space="0" w:color="auto"/>
            <w:right w:val="none" w:sz="0" w:space="0" w:color="auto"/>
          </w:divBdr>
          <w:divsChild>
            <w:div w:id="855382168">
              <w:marLeft w:val="0"/>
              <w:marRight w:val="0"/>
              <w:marTop w:val="0"/>
              <w:marBottom w:val="0"/>
              <w:divBdr>
                <w:top w:val="none" w:sz="0" w:space="0" w:color="auto"/>
                <w:left w:val="none" w:sz="0" w:space="0" w:color="auto"/>
                <w:bottom w:val="none" w:sz="0" w:space="0" w:color="auto"/>
                <w:right w:val="none" w:sz="0" w:space="0" w:color="auto"/>
              </w:divBdr>
            </w:div>
          </w:divsChild>
        </w:div>
        <w:div w:id="149954141">
          <w:marLeft w:val="0"/>
          <w:marRight w:val="0"/>
          <w:marTop w:val="0"/>
          <w:marBottom w:val="0"/>
          <w:divBdr>
            <w:top w:val="none" w:sz="0" w:space="0" w:color="auto"/>
            <w:left w:val="none" w:sz="0" w:space="0" w:color="auto"/>
            <w:bottom w:val="none" w:sz="0" w:space="0" w:color="auto"/>
            <w:right w:val="none" w:sz="0" w:space="0" w:color="auto"/>
          </w:divBdr>
          <w:divsChild>
            <w:div w:id="1860466269">
              <w:marLeft w:val="0"/>
              <w:marRight w:val="0"/>
              <w:marTop w:val="0"/>
              <w:marBottom w:val="0"/>
              <w:divBdr>
                <w:top w:val="none" w:sz="0" w:space="0" w:color="auto"/>
                <w:left w:val="none" w:sz="0" w:space="0" w:color="auto"/>
                <w:bottom w:val="none" w:sz="0" w:space="0" w:color="auto"/>
                <w:right w:val="none" w:sz="0" w:space="0" w:color="auto"/>
              </w:divBdr>
            </w:div>
          </w:divsChild>
        </w:div>
        <w:div w:id="547452859">
          <w:marLeft w:val="0"/>
          <w:marRight w:val="0"/>
          <w:marTop w:val="0"/>
          <w:marBottom w:val="0"/>
          <w:divBdr>
            <w:top w:val="none" w:sz="0" w:space="0" w:color="auto"/>
            <w:left w:val="none" w:sz="0" w:space="0" w:color="auto"/>
            <w:bottom w:val="none" w:sz="0" w:space="0" w:color="auto"/>
            <w:right w:val="none" w:sz="0" w:space="0" w:color="auto"/>
          </w:divBdr>
          <w:divsChild>
            <w:div w:id="1415780117">
              <w:marLeft w:val="0"/>
              <w:marRight w:val="0"/>
              <w:marTop w:val="0"/>
              <w:marBottom w:val="0"/>
              <w:divBdr>
                <w:top w:val="none" w:sz="0" w:space="0" w:color="auto"/>
                <w:left w:val="none" w:sz="0" w:space="0" w:color="auto"/>
                <w:bottom w:val="none" w:sz="0" w:space="0" w:color="auto"/>
                <w:right w:val="none" w:sz="0" w:space="0" w:color="auto"/>
              </w:divBdr>
            </w:div>
          </w:divsChild>
        </w:div>
        <w:div w:id="873541656">
          <w:marLeft w:val="0"/>
          <w:marRight w:val="0"/>
          <w:marTop w:val="0"/>
          <w:marBottom w:val="0"/>
          <w:divBdr>
            <w:top w:val="none" w:sz="0" w:space="0" w:color="auto"/>
            <w:left w:val="none" w:sz="0" w:space="0" w:color="auto"/>
            <w:bottom w:val="none" w:sz="0" w:space="0" w:color="auto"/>
            <w:right w:val="none" w:sz="0" w:space="0" w:color="auto"/>
          </w:divBdr>
          <w:divsChild>
            <w:div w:id="2111730210">
              <w:marLeft w:val="0"/>
              <w:marRight w:val="0"/>
              <w:marTop w:val="0"/>
              <w:marBottom w:val="0"/>
              <w:divBdr>
                <w:top w:val="none" w:sz="0" w:space="0" w:color="auto"/>
                <w:left w:val="none" w:sz="0" w:space="0" w:color="auto"/>
                <w:bottom w:val="none" w:sz="0" w:space="0" w:color="auto"/>
                <w:right w:val="none" w:sz="0" w:space="0" w:color="auto"/>
              </w:divBdr>
            </w:div>
          </w:divsChild>
        </w:div>
        <w:div w:id="179324028">
          <w:marLeft w:val="0"/>
          <w:marRight w:val="0"/>
          <w:marTop w:val="0"/>
          <w:marBottom w:val="0"/>
          <w:divBdr>
            <w:top w:val="none" w:sz="0" w:space="0" w:color="auto"/>
            <w:left w:val="none" w:sz="0" w:space="0" w:color="auto"/>
            <w:bottom w:val="none" w:sz="0" w:space="0" w:color="auto"/>
            <w:right w:val="none" w:sz="0" w:space="0" w:color="auto"/>
          </w:divBdr>
          <w:divsChild>
            <w:div w:id="747851592">
              <w:marLeft w:val="0"/>
              <w:marRight w:val="0"/>
              <w:marTop w:val="0"/>
              <w:marBottom w:val="0"/>
              <w:divBdr>
                <w:top w:val="none" w:sz="0" w:space="0" w:color="auto"/>
                <w:left w:val="none" w:sz="0" w:space="0" w:color="auto"/>
                <w:bottom w:val="none" w:sz="0" w:space="0" w:color="auto"/>
                <w:right w:val="none" w:sz="0" w:space="0" w:color="auto"/>
              </w:divBdr>
            </w:div>
          </w:divsChild>
        </w:div>
        <w:div w:id="607198368">
          <w:marLeft w:val="0"/>
          <w:marRight w:val="0"/>
          <w:marTop w:val="0"/>
          <w:marBottom w:val="0"/>
          <w:divBdr>
            <w:top w:val="none" w:sz="0" w:space="0" w:color="auto"/>
            <w:left w:val="none" w:sz="0" w:space="0" w:color="auto"/>
            <w:bottom w:val="none" w:sz="0" w:space="0" w:color="auto"/>
            <w:right w:val="none" w:sz="0" w:space="0" w:color="auto"/>
          </w:divBdr>
          <w:divsChild>
            <w:div w:id="1602562635">
              <w:marLeft w:val="0"/>
              <w:marRight w:val="0"/>
              <w:marTop w:val="0"/>
              <w:marBottom w:val="0"/>
              <w:divBdr>
                <w:top w:val="none" w:sz="0" w:space="0" w:color="auto"/>
                <w:left w:val="none" w:sz="0" w:space="0" w:color="auto"/>
                <w:bottom w:val="none" w:sz="0" w:space="0" w:color="auto"/>
                <w:right w:val="none" w:sz="0" w:space="0" w:color="auto"/>
              </w:divBdr>
            </w:div>
          </w:divsChild>
        </w:div>
        <w:div w:id="1696882462">
          <w:marLeft w:val="0"/>
          <w:marRight w:val="0"/>
          <w:marTop w:val="0"/>
          <w:marBottom w:val="0"/>
          <w:divBdr>
            <w:top w:val="none" w:sz="0" w:space="0" w:color="auto"/>
            <w:left w:val="none" w:sz="0" w:space="0" w:color="auto"/>
            <w:bottom w:val="none" w:sz="0" w:space="0" w:color="auto"/>
            <w:right w:val="none" w:sz="0" w:space="0" w:color="auto"/>
          </w:divBdr>
          <w:divsChild>
            <w:div w:id="811675140">
              <w:marLeft w:val="0"/>
              <w:marRight w:val="0"/>
              <w:marTop w:val="0"/>
              <w:marBottom w:val="0"/>
              <w:divBdr>
                <w:top w:val="none" w:sz="0" w:space="0" w:color="auto"/>
                <w:left w:val="none" w:sz="0" w:space="0" w:color="auto"/>
                <w:bottom w:val="none" w:sz="0" w:space="0" w:color="auto"/>
                <w:right w:val="none" w:sz="0" w:space="0" w:color="auto"/>
              </w:divBdr>
            </w:div>
          </w:divsChild>
        </w:div>
        <w:div w:id="2129548557">
          <w:marLeft w:val="0"/>
          <w:marRight w:val="0"/>
          <w:marTop w:val="0"/>
          <w:marBottom w:val="0"/>
          <w:divBdr>
            <w:top w:val="none" w:sz="0" w:space="0" w:color="auto"/>
            <w:left w:val="none" w:sz="0" w:space="0" w:color="auto"/>
            <w:bottom w:val="none" w:sz="0" w:space="0" w:color="auto"/>
            <w:right w:val="none" w:sz="0" w:space="0" w:color="auto"/>
          </w:divBdr>
          <w:divsChild>
            <w:div w:id="942804419">
              <w:marLeft w:val="0"/>
              <w:marRight w:val="0"/>
              <w:marTop w:val="0"/>
              <w:marBottom w:val="0"/>
              <w:divBdr>
                <w:top w:val="none" w:sz="0" w:space="0" w:color="auto"/>
                <w:left w:val="none" w:sz="0" w:space="0" w:color="auto"/>
                <w:bottom w:val="none" w:sz="0" w:space="0" w:color="auto"/>
                <w:right w:val="none" w:sz="0" w:space="0" w:color="auto"/>
              </w:divBdr>
            </w:div>
          </w:divsChild>
        </w:div>
        <w:div w:id="286087113">
          <w:marLeft w:val="0"/>
          <w:marRight w:val="0"/>
          <w:marTop w:val="0"/>
          <w:marBottom w:val="0"/>
          <w:divBdr>
            <w:top w:val="none" w:sz="0" w:space="0" w:color="auto"/>
            <w:left w:val="none" w:sz="0" w:space="0" w:color="auto"/>
            <w:bottom w:val="none" w:sz="0" w:space="0" w:color="auto"/>
            <w:right w:val="none" w:sz="0" w:space="0" w:color="auto"/>
          </w:divBdr>
          <w:divsChild>
            <w:div w:id="1785418948">
              <w:marLeft w:val="0"/>
              <w:marRight w:val="0"/>
              <w:marTop w:val="0"/>
              <w:marBottom w:val="0"/>
              <w:divBdr>
                <w:top w:val="none" w:sz="0" w:space="0" w:color="auto"/>
                <w:left w:val="none" w:sz="0" w:space="0" w:color="auto"/>
                <w:bottom w:val="none" w:sz="0" w:space="0" w:color="auto"/>
                <w:right w:val="none" w:sz="0" w:space="0" w:color="auto"/>
              </w:divBdr>
            </w:div>
          </w:divsChild>
        </w:div>
        <w:div w:id="314184280">
          <w:marLeft w:val="0"/>
          <w:marRight w:val="0"/>
          <w:marTop w:val="0"/>
          <w:marBottom w:val="0"/>
          <w:divBdr>
            <w:top w:val="none" w:sz="0" w:space="0" w:color="auto"/>
            <w:left w:val="none" w:sz="0" w:space="0" w:color="auto"/>
            <w:bottom w:val="none" w:sz="0" w:space="0" w:color="auto"/>
            <w:right w:val="none" w:sz="0" w:space="0" w:color="auto"/>
          </w:divBdr>
          <w:divsChild>
            <w:div w:id="1471053590">
              <w:marLeft w:val="0"/>
              <w:marRight w:val="0"/>
              <w:marTop w:val="0"/>
              <w:marBottom w:val="0"/>
              <w:divBdr>
                <w:top w:val="none" w:sz="0" w:space="0" w:color="auto"/>
                <w:left w:val="none" w:sz="0" w:space="0" w:color="auto"/>
                <w:bottom w:val="none" w:sz="0" w:space="0" w:color="auto"/>
                <w:right w:val="none" w:sz="0" w:space="0" w:color="auto"/>
              </w:divBdr>
            </w:div>
          </w:divsChild>
        </w:div>
        <w:div w:id="1224759906">
          <w:marLeft w:val="0"/>
          <w:marRight w:val="0"/>
          <w:marTop w:val="0"/>
          <w:marBottom w:val="0"/>
          <w:divBdr>
            <w:top w:val="none" w:sz="0" w:space="0" w:color="auto"/>
            <w:left w:val="none" w:sz="0" w:space="0" w:color="auto"/>
            <w:bottom w:val="none" w:sz="0" w:space="0" w:color="auto"/>
            <w:right w:val="none" w:sz="0" w:space="0" w:color="auto"/>
          </w:divBdr>
          <w:divsChild>
            <w:div w:id="1335105059">
              <w:marLeft w:val="0"/>
              <w:marRight w:val="0"/>
              <w:marTop w:val="0"/>
              <w:marBottom w:val="0"/>
              <w:divBdr>
                <w:top w:val="none" w:sz="0" w:space="0" w:color="auto"/>
                <w:left w:val="none" w:sz="0" w:space="0" w:color="auto"/>
                <w:bottom w:val="none" w:sz="0" w:space="0" w:color="auto"/>
                <w:right w:val="none" w:sz="0" w:space="0" w:color="auto"/>
              </w:divBdr>
            </w:div>
          </w:divsChild>
        </w:div>
        <w:div w:id="880942640">
          <w:marLeft w:val="0"/>
          <w:marRight w:val="0"/>
          <w:marTop w:val="0"/>
          <w:marBottom w:val="0"/>
          <w:divBdr>
            <w:top w:val="none" w:sz="0" w:space="0" w:color="auto"/>
            <w:left w:val="none" w:sz="0" w:space="0" w:color="auto"/>
            <w:bottom w:val="none" w:sz="0" w:space="0" w:color="auto"/>
            <w:right w:val="none" w:sz="0" w:space="0" w:color="auto"/>
          </w:divBdr>
          <w:divsChild>
            <w:div w:id="2011325852">
              <w:marLeft w:val="0"/>
              <w:marRight w:val="0"/>
              <w:marTop w:val="0"/>
              <w:marBottom w:val="0"/>
              <w:divBdr>
                <w:top w:val="none" w:sz="0" w:space="0" w:color="auto"/>
                <w:left w:val="none" w:sz="0" w:space="0" w:color="auto"/>
                <w:bottom w:val="none" w:sz="0" w:space="0" w:color="auto"/>
                <w:right w:val="none" w:sz="0" w:space="0" w:color="auto"/>
              </w:divBdr>
            </w:div>
          </w:divsChild>
        </w:div>
        <w:div w:id="244846224">
          <w:marLeft w:val="0"/>
          <w:marRight w:val="0"/>
          <w:marTop w:val="0"/>
          <w:marBottom w:val="0"/>
          <w:divBdr>
            <w:top w:val="none" w:sz="0" w:space="0" w:color="auto"/>
            <w:left w:val="none" w:sz="0" w:space="0" w:color="auto"/>
            <w:bottom w:val="none" w:sz="0" w:space="0" w:color="auto"/>
            <w:right w:val="none" w:sz="0" w:space="0" w:color="auto"/>
          </w:divBdr>
          <w:divsChild>
            <w:div w:id="904028390">
              <w:marLeft w:val="0"/>
              <w:marRight w:val="0"/>
              <w:marTop w:val="0"/>
              <w:marBottom w:val="0"/>
              <w:divBdr>
                <w:top w:val="none" w:sz="0" w:space="0" w:color="auto"/>
                <w:left w:val="none" w:sz="0" w:space="0" w:color="auto"/>
                <w:bottom w:val="none" w:sz="0" w:space="0" w:color="auto"/>
                <w:right w:val="none" w:sz="0" w:space="0" w:color="auto"/>
              </w:divBdr>
            </w:div>
          </w:divsChild>
        </w:div>
        <w:div w:id="1059748048">
          <w:marLeft w:val="0"/>
          <w:marRight w:val="0"/>
          <w:marTop w:val="0"/>
          <w:marBottom w:val="0"/>
          <w:divBdr>
            <w:top w:val="none" w:sz="0" w:space="0" w:color="auto"/>
            <w:left w:val="none" w:sz="0" w:space="0" w:color="auto"/>
            <w:bottom w:val="none" w:sz="0" w:space="0" w:color="auto"/>
            <w:right w:val="none" w:sz="0" w:space="0" w:color="auto"/>
          </w:divBdr>
          <w:divsChild>
            <w:div w:id="747651665">
              <w:marLeft w:val="0"/>
              <w:marRight w:val="0"/>
              <w:marTop w:val="0"/>
              <w:marBottom w:val="0"/>
              <w:divBdr>
                <w:top w:val="none" w:sz="0" w:space="0" w:color="auto"/>
                <w:left w:val="none" w:sz="0" w:space="0" w:color="auto"/>
                <w:bottom w:val="none" w:sz="0" w:space="0" w:color="auto"/>
                <w:right w:val="none" w:sz="0" w:space="0" w:color="auto"/>
              </w:divBdr>
            </w:div>
          </w:divsChild>
        </w:div>
        <w:div w:id="1267229983">
          <w:marLeft w:val="0"/>
          <w:marRight w:val="0"/>
          <w:marTop w:val="0"/>
          <w:marBottom w:val="0"/>
          <w:divBdr>
            <w:top w:val="none" w:sz="0" w:space="0" w:color="auto"/>
            <w:left w:val="none" w:sz="0" w:space="0" w:color="auto"/>
            <w:bottom w:val="none" w:sz="0" w:space="0" w:color="auto"/>
            <w:right w:val="none" w:sz="0" w:space="0" w:color="auto"/>
          </w:divBdr>
          <w:divsChild>
            <w:div w:id="1955167586">
              <w:marLeft w:val="0"/>
              <w:marRight w:val="0"/>
              <w:marTop w:val="0"/>
              <w:marBottom w:val="0"/>
              <w:divBdr>
                <w:top w:val="none" w:sz="0" w:space="0" w:color="auto"/>
                <w:left w:val="none" w:sz="0" w:space="0" w:color="auto"/>
                <w:bottom w:val="none" w:sz="0" w:space="0" w:color="auto"/>
                <w:right w:val="none" w:sz="0" w:space="0" w:color="auto"/>
              </w:divBdr>
            </w:div>
          </w:divsChild>
        </w:div>
        <w:div w:id="519469575">
          <w:marLeft w:val="0"/>
          <w:marRight w:val="0"/>
          <w:marTop w:val="0"/>
          <w:marBottom w:val="0"/>
          <w:divBdr>
            <w:top w:val="none" w:sz="0" w:space="0" w:color="auto"/>
            <w:left w:val="none" w:sz="0" w:space="0" w:color="auto"/>
            <w:bottom w:val="none" w:sz="0" w:space="0" w:color="auto"/>
            <w:right w:val="none" w:sz="0" w:space="0" w:color="auto"/>
          </w:divBdr>
          <w:divsChild>
            <w:div w:id="62026898">
              <w:marLeft w:val="0"/>
              <w:marRight w:val="0"/>
              <w:marTop w:val="0"/>
              <w:marBottom w:val="0"/>
              <w:divBdr>
                <w:top w:val="none" w:sz="0" w:space="0" w:color="auto"/>
                <w:left w:val="none" w:sz="0" w:space="0" w:color="auto"/>
                <w:bottom w:val="none" w:sz="0" w:space="0" w:color="auto"/>
                <w:right w:val="none" w:sz="0" w:space="0" w:color="auto"/>
              </w:divBdr>
            </w:div>
          </w:divsChild>
        </w:div>
        <w:div w:id="1147546876">
          <w:marLeft w:val="0"/>
          <w:marRight w:val="0"/>
          <w:marTop w:val="0"/>
          <w:marBottom w:val="0"/>
          <w:divBdr>
            <w:top w:val="none" w:sz="0" w:space="0" w:color="auto"/>
            <w:left w:val="none" w:sz="0" w:space="0" w:color="auto"/>
            <w:bottom w:val="none" w:sz="0" w:space="0" w:color="auto"/>
            <w:right w:val="none" w:sz="0" w:space="0" w:color="auto"/>
          </w:divBdr>
          <w:divsChild>
            <w:div w:id="413087096">
              <w:marLeft w:val="0"/>
              <w:marRight w:val="0"/>
              <w:marTop w:val="0"/>
              <w:marBottom w:val="0"/>
              <w:divBdr>
                <w:top w:val="none" w:sz="0" w:space="0" w:color="auto"/>
                <w:left w:val="none" w:sz="0" w:space="0" w:color="auto"/>
                <w:bottom w:val="none" w:sz="0" w:space="0" w:color="auto"/>
                <w:right w:val="none" w:sz="0" w:space="0" w:color="auto"/>
              </w:divBdr>
            </w:div>
          </w:divsChild>
        </w:div>
        <w:div w:id="685712201">
          <w:marLeft w:val="0"/>
          <w:marRight w:val="0"/>
          <w:marTop w:val="0"/>
          <w:marBottom w:val="0"/>
          <w:divBdr>
            <w:top w:val="none" w:sz="0" w:space="0" w:color="auto"/>
            <w:left w:val="none" w:sz="0" w:space="0" w:color="auto"/>
            <w:bottom w:val="none" w:sz="0" w:space="0" w:color="auto"/>
            <w:right w:val="none" w:sz="0" w:space="0" w:color="auto"/>
          </w:divBdr>
          <w:divsChild>
            <w:div w:id="1698431247">
              <w:marLeft w:val="0"/>
              <w:marRight w:val="0"/>
              <w:marTop w:val="0"/>
              <w:marBottom w:val="0"/>
              <w:divBdr>
                <w:top w:val="none" w:sz="0" w:space="0" w:color="auto"/>
                <w:left w:val="none" w:sz="0" w:space="0" w:color="auto"/>
                <w:bottom w:val="none" w:sz="0" w:space="0" w:color="auto"/>
                <w:right w:val="none" w:sz="0" w:space="0" w:color="auto"/>
              </w:divBdr>
            </w:div>
          </w:divsChild>
        </w:div>
        <w:div w:id="919869673">
          <w:marLeft w:val="0"/>
          <w:marRight w:val="0"/>
          <w:marTop w:val="0"/>
          <w:marBottom w:val="0"/>
          <w:divBdr>
            <w:top w:val="none" w:sz="0" w:space="0" w:color="auto"/>
            <w:left w:val="none" w:sz="0" w:space="0" w:color="auto"/>
            <w:bottom w:val="none" w:sz="0" w:space="0" w:color="auto"/>
            <w:right w:val="none" w:sz="0" w:space="0" w:color="auto"/>
          </w:divBdr>
          <w:divsChild>
            <w:div w:id="882255806">
              <w:marLeft w:val="0"/>
              <w:marRight w:val="0"/>
              <w:marTop w:val="0"/>
              <w:marBottom w:val="0"/>
              <w:divBdr>
                <w:top w:val="none" w:sz="0" w:space="0" w:color="auto"/>
                <w:left w:val="none" w:sz="0" w:space="0" w:color="auto"/>
                <w:bottom w:val="none" w:sz="0" w:space="0" w:color="auto"/>
                <w:right w:val="none" w:sz="0" w:space="0" w:color="auto"/>
              </w:divBdr>
            </w:div>
          </w:divsChild>
        </w:div>
        <w:div w:id="330186183">
          <w:marLeft w:val="0"/>
          <w:marRight w:val="0"/>
          <w:marTop w:val="0"/>
          <w:marBottom w:val="0"/>
          <w:divBdr>
            <w:top w:val="none" w:sz="0" w:space="0" w:color="auto"/>
            <w:left w:val="none" w:sz="0" w:space="0" w:color="auto"/>
            <w:bottom w:val="none" w:sz="0" w:space="0" w:color="auto"/>
            <w:right w:val="none" w:sz="0" w:space="0" w:color="auto"/>
          </w:divBdr>
          <w:divsChild>
            <w:div w:id="661008691">
              <w:marLeft w:val="0"/>
              <w:marRight w:val="0"/>
              <w:marTop w:val="0"/>
              <w:marBottom w:val="0"/>
              <w:divBdr>
                <w:top w:val="none" w:sz="0" w:space="0" w:color="auto"/>
                <w:left w:val="none" w:sz="0" w:space="0" w:color="auto"/>
                <w:bottom w:val="none" w:sz="0" w:space="0" w:color="auto"/>
                <w:right w:val="none" w:sz="0" w:space="0" w:color="auto"/>
              </w:divBdr>
            </w:div>
          </w:divsChild>
        </w:div>
        <w:div w:id="1031493095">
          <w:marLeft w:val="0"/>
          <w:marRight w:val="0"/>
          <w:marTop w:val="0"/>
          <w:marBottom w:val="0"/>
          <w:divBdr>
            <w:top w:val="none" w:sz="0" w:space="0" w:color="auto"/>
            <w:left w:val="none" w:sz="0" w:space="0" w:color="auto"/>
            <w:bottom w:val="none" w:sz="0" w:space="0" w:color="auto"/>
            <w:right w:val="none" w:sz="0" w:space="0" w:color="auto"/>
          </w:divBdr>
          <w:divsChild>
            <w:div w:id="249705123">
              <w:marLeft w:val="0"/>
              <w:marRight w:val="0"/>
              <w:marTop w:val="0"/>
              <w:marBottom w:val="0"/>
              <w:divBdr>
                <w:top w:val="none" w:sz="0" w:space="0" w:color="auto"/>
                <w:left w:val="none" w:sz="0" w:space="0" w:color="auto"/>
                <w:bottom w:val="none" w:sz="0" w:space="0" w:color="auto"/>
                <w:right w:val="none" w:sz="0" w:space="0" w:color="auto"/>
              </w:divBdr>
            </w:div>
          </w:divsChild>
        </w:div>
        <w:div w:id="873275196">
          <w:marLeft w:val="0"/>
          <w:marRight w:val="0"/>
          <w:marTop w:val="0"/>
          <w:marBottom w:val="0"/>
          <w:divBdr>
            <w:top w:val="none" w:sz="0" w:space="0" w:color="auto"/>
            <w:left w:val="none" w:sz="0" w:space="0" w:color="auto"/>
            <w:bottom w:val="none" w:sz="0" w:space="0" w:color="auto"/>
            <w:right w:val="none" w:sz="0" w:space="0" w:color="auto"/>
          </w:divBdr>
          <w:divsChild>
            <w:div w:id="482700610">
              <w:marLeft w:val="0"/>
              <w:marRight w:val="0"/>
              <w:marTop w:val="0"/>
              <w:marBottom w:val="0"/>
              <w:divBdr>
                <w:top w:val="none" w:sz="0" w:space="0" w:color="auto"/>
                <w:left w:val="none" w:sz="0" w:space="0" w:color="auto"/>
                <w:bottom w:val="none" w:sz="0" w:space="0" w:color="auto"/>
                <w:right w:val="none" w:sz="0" w:space="0" w:color="auto"/>
              </w:divBdr>
            </w:div>
          </w:divsChild>
        </w:div>
        <w:div w:id="1447774522">
          <w:marLeft w:val="0"/>
          <w:marRight w:val="0"/>
          <w:marTop w:val="0"/>
          <w:marBottom w:val="0"/>
          <w:divBdr>
            <w:top w:val="none" w:sz="0" w:space="0" w:color="auto"/>
            <w:left w:val="none" w:sz="0" w:space="0" w:color="auto"/>
            <w:bottom w:val="none" w:sz="0" w:space="0" w:color="auto"/>
            <w:right w:val="none" w:sz="0" w:space="0" w:color="auto"/>
          </w:divBdr>
          <w:divsChild>
            <w:div w:id="1638799858">
              <w:marLeft w:val="0"/>
              <w:marRight w:val="0"/>
              <w:marTop w:val="0"/>
              <w:marBottom w:val="0"/>
              <w:divBdr>
                <w:top w:val="none" w:sz="0" w:space="0" w:color="auto"/>
                <w:left w:val="none" w:sz="0" w:space="0" w:color="auto"/>
                <w:bottom w:val="none" w:sz="0" w:space="0" w:color="auto"/>
                <w:right w:val="none" w:sz="0" w:space="0" w:color="auto"/>
              </w:divBdr>
            </w:div>
          </w:divsChild>
        </w:div>
        <w:div w:id="799805554">
          <w:marLeft w:val="0"/>
          <w:marRight w:val="0"/>
          <w:marTop w:val="0"/>
          <w:marBottom w:val="0"/>
          <w:divBdr>
            <w:top w:val="none" w:sz="0" w:space="0" w:color="auto"/>
            <w:left w:val="none" w:sz="0" w:space="0" w:color="auto"/>
            <w:bottom w:val="none" w:sz="0" w:space="0" w:color="auto"/>
            <w:right w:val="none" w:sz="0" w:space="0" w:color="auto"/>
          </w:divBdr>
          <w:divsChild>
            <w:div w:id="1590651766">
              <w:marLeft w:val="0"/>
              <w:marRight w:val="0"/>
              <w:marTop w:val="0"/>
              <w:marBottom w:val="0"/>
              <w:divBdr>
                <w:top w:val="none" w:sz="0" w:space="0" w:color="auto"/>
                <w:left w:val="none" w:sz="0" w:space="0" w:color="auto"/>
                <w:bottom w:val="none" w:sz="0" w:space="0" w:color="auto"/>
                <w:right w:val="none" w:sz="0" w:space="0" w:color="auto"/>
              </w:divBdr>
            </w:div>
          </w:divsChild>
        </w:div>
        <w:div w:id="948583360">
          <w:marLeft w:val="0"/>
          <w:marRight w:val="0"/>
          <w:marTop w:val="0"/>
          <w:marBottom w:val="0"/>
          <w:divBdr>
            <w:top w:val="none" w:sz="0" w:space="0" w:color="auto"/>
            <w:left w:val="none" w:sz="0" w:space="0" w:color="auto"/>
            <w:bottom w:val="none" w:sz="0" w:space="0" w:color="auto"/>
            <w:right w:val="none" w:sz="0" w:space="0" w:color="auto"/>
          </w:divBdr>
          <w:divsChild>
            <w:div w:id="2146387094">
              <w:marLeft w:val="0"/>
              <w:marRight w:val="0"/>
              <w:marTop w:val="0"/>
              <w:marBottom w:val="0"/>
              <w:divBdr>
                <w:top w:val="none" w:sz="0" w:space="0" w:color="auto"/>
                <w:left w:val="none" w:sz="0" w:space="0" w:color="auto"/>
                <w:bottom w:val="none" w:sz="0" w:space="0" w:color="auto"/>
                <w:right w:val="none" w:sz="0" w:space="0" w:color="auto"/>
              </w:divBdr>
            </w:div>
          </w:divsChild>
        </w:div>
        <w:div w:id="1442528464">
          <w:marLeft w:val="0"/>
          <w:marRight w:val="0"/>
          <w:marTop w:val="0"/>
          <w:marBottom w:val="0"/>
          <w:divBdr>
            <w:top w:val="none" w:sz="0" w:space="0" w:color="auto"/>
            <w:left w:val="none" w:sz="0" w:space="0" w:color="auto"/>
            <w:bottom w:val="none" w:sz="0" w:space="0" w:color="auto"/>
            <w:right w:val="none" w:sz="0" w:space="0" w:color="auto"/>
          </w:divBdr>
          <w:divsChild>
            <w:div w:id="1290669206">
              <w:marLeft w:val="0"/>
              <w:marRight w:val="0"/>
              <w:marTop w:val="0"/>
              <w:marBottom w:val="0"/>
              <w:divBdr>
                <w:top w:val="none" w:sz="0" w:space="0" w:color="auto"/>
                <w:left w:val="none" w:sz="0" w:space="0" w:color="auto"/>
                <w:bottom w:val="none" w:sz="0" w:space="0" w:color="auto"/>
                <w:right w:val="none" w:sz="0" w:space="0" w:color="auto"/>
              </w:divBdr>
            </w:div>
          </w:divsChild>
        </w:div>
        <w:div w:id="841966282">
          <w:marLeft w:val="0"/>
          <w:marRight w:val="0"/>
          <w:marTop w:val="0"/>
          <w:marBottom w:val="0"/>
          <w:divBdr>
            <w:top w:val="none" w:sz="0" w:space="0" w:color="auto"/>
            <w:left w:val="none" w:sz="0" w:space="0" w:color="auto"/>
            <w:bottom w:val="none" w:sz="0" w:space="0" w:color="auto"/>
            <w:right w:val="none" w:sz="0" w:space="0" w:color="auto"/>
          </w:divBdr>
          <w:divsChild>
            <w:div w:id="560098406">
              <w:marLeft w:val="0"/>
              <w:marRight w:val="0"/>
              <w:marTop w:val="0"/>
              <w:marBottom w:val="0"/>
              <w:divBdr>
                <w:top w:val="none" w:sz="0" w:space="0" w:color="auto"/>
                <w:left w:val="none" w:sz="0" w:space="0" w:color="auto"/>
                <w:bottom w:val="none" w:sz="0" w:space="0" w:color="auto"/>
                <w:right w:val="none" w:sz="0" w:space="0" w:color="auto"/>
              </w:divBdr>
            </w:div>
          </w:divsChild>
        </w:div>
        <w:div w:id="487286368">
          <w:marLeft w:val="0"/>
          <w:marRight w:val="0"/>
          <w:marTop w:val="0"/>
          <w:marBottom w:val="0"/>
          <w:divBdr>
            <w:top w:val="none" w:sz="0" w:space="0" w:color="auto"/>
            <w:left w:val="none" w:sz="0" w:space="0" w:color="auto"/>
            <w:bottom w:val="none" w:sz="0" w:space="0" w:color="auto"/>
            <w:right w:val="none" w:sz="0" w:space="0" w:color="auto"/>
          </w:divBdr>
          <w:divsChild>
            <w:div w:id="2129425093">
              <w:marLeft w:val="0"/>
              <w:marRight w:val="0"/>
              <w:marTop w:val="0"/>
              <w:marBottom w:val="0"/>
              <w:divBdr>
                <w:top w:val="none" w:sz="0" w:space="0" w:color="auto"/>
                <w:left w:val="none" w:sz="0" w:space="0" w:color="auto"/>
                <w:bottom w:val="none" w:sz="0" w:space="0" w:color="auto"/>
                <w:right w:val="none" w:sz="0" w:space="0" w:color="auto"/>
              </w:divBdr>
            </w:div>
          </w:divsChild>
        </w:div>
        <w:div w:id="660232112">
          <w:marLeft w:val="0"/>
          <w:marRight w:val="0"/>
          <w:marTop w:val="0"/>
          <w:marBottom w:val="0"/>
          <w:divBdr>
            <w:top w:val="none" w:sz="0" w:space="0" w:color="auto"/>
            <w:left w:val="none" w:sz="0" w:space="0" w:color="auto"/>
            <w:bottom w:val="none" w:sz="0" w:space="0" w:color="auto"/>
            <w:right w:val="none" w:sz="0" w:space="0" w:color="auto"/>
          </w:divBdr>
          <w:divsChild>
            <w:div w:id="83456763">
              <w:marLeft w:val="0"/>
              <w:marRight w:val="0"/>
              <w:marTop w:val="0"/>
              <w:marBottom w:val="0"/>
              <w:divBdr>
                <w:top w:val="none" w:sz="0" w:space="0" w:color="auto"/>
                <w:left w:val="none" w:sz="0" w:space="0" w:color="auto"/>
                <w:bottom w:val="none" w:sz="0" w:space="0" w:color="auto"/>
                <w:right w:val="none" w:sz="0" w:space="0" w:color="auto"/>
              </w:divBdr>
            </w:div>
          </w:divsChild>
        </w:div>
        <w:div w:id="1378240762">
          <w:marLeft w:val="0"/>
          <w:marRight w:val="0"/>
          <w:marTop w:val="0"/>
          <w:marBottom w:val="0"/>
          <w:divBdr>
            <w:top w:val="none" w:sz="0" w:space="0" w:color="auto"/>
            <w:left w:val="none" w:sz="0" w:space="0" w:color="auto"/>
            <w:bottom w:val="none" w:sz="0" w:space="0" w:color="auto"/>
            <w:right w:val="none" w:sz="0" w:space="0" w:color="auto"/>
          </w:divBdr>
          <w:divsChild>
            <w:div w:id="685402425">
              <w:marLeft w:val="0"/>
              <w:marRight w:val="0"/>
              <w:marTop w:val="0"/>
              <w:marBottom w:val="0"/>
              <w:divBdr>
                <w:top w:val="none" w:sz="0" w:space="0" w:color="auto"/>
                <w:left w:val="none" w:sz="0" w:space="0" w:color="auto"/>
                <w:bottom w:val="none" w:sz="0" w:space="0" w:color="auto"/>
                <w:right w:val="none" w:sz="0" w:space="0" w:color="auto"/>
              </w:divBdr>
            </w:div>
          </w:divsChild>
        </w:div>
        <w:div w:id="1429546674">
          <w:marLeft w:val="0"/>
          <w:marRight w:val="0"/>
          <w:marTop w:val="0"/>
          <w:marBottom w:val="0"/>
          <w:divBdr>
            <w:top w:val="none" w:sz="0" w:space="0" w:color="auto"/>
            <w:left w:val="none" w:sz="0" w:space="0" w:color="auto"/>
            <w:bottom w:val="none" w:sz="0" w:space="0" w:color="auto"/>
            <w:right w:val="none" w:sz="0" w:space="0" w:color="auto"/>
          </w:divBdr>
          <w:divsChild>
            <w:div w:id="1067261039">
              <w:marLeft w:val="0"/>
              <w:marRight w:val="0"/>
              <w:marTop w:val="0"/>
              <w:marBottom w:val="0"/>
              <w:divBdr>
                <w:top w:val="none" w:sz="0" w:space="0" w:color="auto"/>
                <w:left w:val="none" w:sz="0" w:space="0" w:color="auto"/>
                <w:bottom w:val="none" w:sz="0" w:space="0" w:color="auto"/>
                <w:right w:val="none" w:sz="0" w:space="0" w:color="auto"/>
              </w:divBdr>
            </w:div>
          </w:divsChild>
        </w:div>
        <w:div w:id="405961199">
          <w:marLeft w:val="0"/>
          <w:marRight w:val="0"/>
          <w:marTop w:val="0"/>
          <w:marBottom w:val="0"/>
          <w:divBdr>
            <w:top w:val="none" w:sz="0" w:space="0" w:color="auto"/>
            <w:left w:val="none" w:sz="0" w:space="0" w:color="auto"/>
            <w:bottom w:val="none" w:sz="0" w:space="0" w:color="auto"/>
            <w:right w:val="none" w:sz="0" w:space="0" w:color="auto"/>
          </w:divBdr>
          <w:divsChild>
            <w:div w:id="505635507">
              <w:marLeft w:val="0"/>
              <w:marRight w:val="0"/>
              <w:marTop w:val="0"/>
              <w:marBottom w:val="0"/>
              <w:divBdr>
                <w:top w:val="none" w:sz="0" w:space="0" w:color="auto"/>
                <w:left w:val="none" w:sz="0" w:space="0" w:color="auto"/>
                <w:bottom w:val="none" w:sz="0" w:space="0" w:color="auto"/>
                <w:right w:val="none" w:sz="0" w:space="0" w:color="auto"/>
              </w:divBdr>
            </w:div>
          </w:divsChild>
        </w:div>
        <w:div w:id="1014914572">
          <w:marLeft w:val="0"/>
          <w:marRight w:val="0"/>
          <w:marTop w:val="0"/>
          <w:marBottom w:val="0"/>
          <w:divBdr>
            <w:top w:val="none" w:sz="0" w:space="0" w:color="auto"/>
            <w:left w:val="none" w:sz="0" w:space="0" w:color="auto"/>
            <w:bottom w:val="none" w:sz="0" w:space="0" w:color="auto"/>
            <w:right w:val="none" w:sz="0" w:space="0" w:color="auto"/>
          </w:divBdr>
          <w:divsChild>
            <w:div w:id="2075229117">
              <w:marLeft w:val="0"/>
              <w:marRight w:val="0"/>
              <w:marTop w:val="0"/>
              <w:marBottom w:val="0"/>
              <w:divBdr>
                <w:top w:val="none" w:sz="0" w:space="0" w:color="auto"/>
                <w:left w:val="none" w:sz="0" w:space="0" w:color="auto"/>
                <w:bottom w:val="none" w:sz="0" w:space="0" w:color="auto"/>
                <w:right w:val="none" w:sz="0" w:space="0" w:color="auto"/>
              </w:divBdr>
            </w:div>
          </w:divsChild>
        </w:div>
        <w:div w:id="1668629340">
          <w:marLeft w:val="0"/>
          <w:marRight w:val="0"/>
          <w:marTop w:val="0"/>
          <w:marBottom w:val="0"/>
          <w:divBdr>
            <w:top w:val="none" w:sz="0" w:space="0" w:color="auto"/>
            <w:left w:val="none" w:sz="0" w:space="0" w:color="auto"/>
            <w:bottom w:val="none" w:sz="0" w:space="0" w:color="auto"/>
            <w:right w:val="none" w:sz="0" w:space="0" w:color="auto"/>
          </w:divBdr>
          <w:divsChild>
            <w:div w:id="521282361">
              <w:marLeft w:val="0"/>
              <w:marRight w:val="0"/>
              <w:marTop w:val="0"/>
              <w:marBottom w:val="0"/>
              <w:divBdr>
                <w:top w:val="none" w:sz="0" w:space="0" w:color="auto"/>
                <w:left w:val="none" w:sz="0" w:space="0" w:color="auto"/>
                <w:bottom w:val="none" w:sz="0" w:space="0" w:color="auto"/>
                <w:right w:val="none" w:sz="0" w:space="0" w:color="auto"/>
              </w:divBdr>
            </w:div>
          </w:divsChild>
        </w:div>
        <w:div w:id="1361470839">
          <w:marLeft w:val="0"/>
          <w:marRight w:val="0"/>
          <w:marTop w:val="0"/>
          <w:marBottom w:val="0"/>
          <w:divBdr>
            <w:top w:val="none" w:sz="0" w:space="0" w:color="auto"/>
            <w:left w:val="none" w:sz="0" w:space="0" w:color="auto"/>
            <w:bottom w:val="none" w:sz="0" w:space="0" w:color="auto"/>
            <w:right w:val="none" w:sz="0" w:space="0" w:color="auto"/>
          </w:divBdr>
          <w:divsChild>
            <w:div w:id="1042829143">
              <w:marLeft w:val="0"/>
              <w:marRight w:val="0"/>
              <w:marTop w:val="0"/>
              <w:marBottom w:val="0"/>
              <w:divBdr>
                <w:top w:val="none" w:sz="0" w:space="0" w:color="auto"/>
                <w:left w:val="none" w:sz="0" w:space="0" w:color="auto"/>
                <w:bottom w:val="none" w:sz="0" w:space="0" w:color="auto"/>
                <w:right w:val="none" w:sz="0" w:space="0" w:color="auto"/>
              </w:divBdr>
            </w:div>
          </w:divsChild>
        </w:div>
        <w:div w:id="80758281">
          <w:marLeft w:val="0"/>
          <w:marRight w:val="0"/>
          <w:marTop w:val="0"/>
          <w:marBottom w:val="0"/>
          <w:divBdr>
            <w:top w:val="none" w:sz="0" w:space="0" w:color="auto"/>
            <w:left w:val="none" w:sz="0" w:space="0" w:color="auto"/>
            <w:bottom w:val="none" w:sz="0" w:space="0" w:color="auto"/>
            <w:right w:val="none" w:sz="0" w:space="0" w:color="auto"/>
          </w:divBdr>
          <w:divsChild>
            <w:div w:id="580256858">
              <w:marLeft w:val="0"/>
              <w:marRight w:val="0"/>
              <w:marTop w:val="0"/>
              <w:marBottom w:val="0"/>
              <w:divBdr>
                <w:top w:val="none" w:sz="0" w:space="0" w:color="auto"/>
                <w:left w:val="none" w:sz="0" w:space="0" w:color="auto"/>
                <w:bottom w:val="none" w:sz="0" w:space="0" w:color="auto"/>
                <w:right w:val="none" w:sz="0" w:space="0" w:color="auto"/>
              </w:divBdr>
            </w:div>
          </w:divsChild>
        </w:div>
        <w:div w:id="1070886956">
          <w:marLeft w:val="0"/>
          <w:marRight w:val="0"/>
          <w:marTop w:val="0"/>
          <w:marBottom w:val="0"/>
          <w:divBdr>
            <w:top w:val="none" w:sz="0" w:space="0" w:color="auto"/>
            <w:left w:val="none" w:sz="0" w:space="0" w:color="auto"/>
            <w:bottom w:val="none" w:sz="0" w:space="0" w:color="auto"/>
            <w:right w:val="none" w:sz="0" w:space="0" w:color="auto"/>
          </w:divBdr>
          <w:divsChild>
            <w:div w:id="1723940730">
              <w:marLeft w:val="0"/>
              <w:marRight w:val="0"/>
              <w:marTop w:val="0"/>
              <w:marBottom w:val="0"/>
              <w:divBdr>
                <w:top w:val="none" w:sz="0" w:space="0" w:color="auto"/>
                <w:left w:val="none" w:sz="0" w:space="0" w:color="auto"/>
                <w:bottom w:val="none" w:sz="0" w:space="0" w:color="auto"/>
                <w:right w:val="none" w:sz="0" w:space="0" w:color="auto"/>
              </w:divBdr>
            </w:div>
          </w:divsChild>
        </w:div>
        <w:div w:id="1436483635">
          <w:marLeft w:val="0"/>
          <w:marRight w:val="0"/>
          <w:marTop w:val="0"/>
          <w:marBottom w:val="0"/>
          <w:divBdr>
            <w:top w:val="none" w:sz="0" w:space="0" w:color="auto"/>
            <w:left w:val="none" w:sz="0" w:space="0" w:color="auto"/>
            <w:bottom w:val="none" w:sz="0" w:space="0" w:color="auto"/>
            <w:right w:val="none" w:sz="0" w:space="0" w:color="auto"/>
          </w:divBdr>
          <w:divsChild>
            <w:div w:id="1983657813">
              <w:marLeft w:val="0"/>
              <w:marRight w:val="0"/>
              <w:marTop w:val="0"/>
              <w:marBottom w:val="0"/>
              <w:divBdr>
                <w:top w:val="none" w:sz="0" w:space="0" w:color="auto"/>
                <w:left w:val="none" w:sz="0" w:space="0" w:color="auto"/>
                <w:bottom w:val="none" w:sz="0" w:space="0" w:color="auto"/>
                <w:right w:val="none" w:sz="0" w:space="0" w:color="auto"/>
              </w:divBdr>
            </w:div>
          </w:divsChild>
        </w:div>
        <w:div w:id="979268017">
          <w:marLeft w:val="0"/>
          <w:marRight w:val="0"/>
          <w:marTop w:val="0"/>
          <w:marBottom w:val="0"/>
          <w:divBdr>
            <w:top w:val="none" w:sz="0" w:space="0" w:color="auto"/>
            <w:left w:val="none" w:sz="0" w:space="0" w:color="auto"/>
            <w:bottom w:val="none" w:sz="0" w:space="0" w:color="auto"/>
            <w:right w:val="none" w:sz="0" w:space="0" w:color="auto"/>
          </w:divBdr>
          <w:divsChild>
            <w:div w:id="568001371">
              <w:marLeft w:val="0"/>
              <w:marRight w:val="0"/>
              <w:marTop w:val="0"/>
              <w:marBottom w:val="0"/>
              <w:divBdr>
                <w:top w:val="none" w:sz="0" w:space="0" w:color="auto"/>
                <w:left w:val="none" w:sz="0" w:space="0" w:color="auto"/>
                <w:bottom w:val="none" w:sz="0" w:space="0" w:color="auto"/>
                <w:right w:val="none" w:sz="0" w:space="0" w:color="auto"/>
              </w:divBdr>
            </w:div>
          </w:divsChild>
        </w:div>
        <w:div w:id="1943952485">
          <w:marLeft w:val="0"/>
          <w:marRight w:val="0"/>
          <w:marTop w:val="0"/>
          <w:marBottom w:val="0"/>
          <w:divBdr>
            <w:top w:val="none" w:sz="0" w:space="0" w:color="auto"/>
            <w:left w:val="none" w:sz="0" w:space="0" w:color="auto"/>
            <w:bottom w:val="none" w:sz="0" w:space="0" w:color="auto"/>
            <w:right w:val="none" w:sz="0" w:space="0" w:color="auto"/>
          </w:divBdr>
          <w:divsChild>
            <w:div w:id="896741299">
              <w:marLeft w:val="0"/>
              <w:marRight w:val="0"/>
              <w:marTop w:val="0"/>
              <w:marBottom w:val="0"/>
              <w:divBdr>
                <w:top w:val="none" w:sz="0" w:space="0" w:color="auto"/>
                <w:left w:val="none" w:sz="0" w:space="0" w:color="auto"/>
                <w:bottom w:val="none" w:sz="0" w:space="0" w:color="auto"/>
                <w:right w:val="none" w:sz="0" w:space="0" w:color="auto"/>
              </w:divBdr>
            </w:div>
          </w:divsChild>
        </w:div>
        <w:div w:id="565140967">
          <w:marLeft w:val="0"/>
          <w:marRight w:val="0"/>
          <w:marTop w:val="0"/>
          <w:marBottom w:val="0"/>
          <w:divBdr>
            <w:top w:val="none" w:sz="0" w:space="0" w:color="auto"/>
            <w:left w:val="none" w:sz="0" w:space="0" w:color="auto"/>
            <w:bottom w:val="none" w:sz="0" w:space="0" w:color="auto"/>
            <w:right w:val="none" w:sz="0" w:space="0" w:color="auto"/>
          </w:divBdr>
          <w:divsChild>
            <w:div w:id="628362215">
              <w:marLeft w:val="0"/>
              <w:marRight w:val="0"/>
              <w:marTop w:val="0"/>
              <w:marBottom w:val="0"/>
              <w:divBdr>
                <w:top w:val="none" w:sz="0" w:space="0" w:color="auto"/>
                <w:left w:val="none" w:sz="0" w:space="0" w:color="auto"/>
                <w:bottom w:val="none" w:sz="0" w:space="0" w:color="auto"/>
                <w:right w:val="none" w:sz="0" w:space="0" w:color="auto"/>
              </w:divBdr>
            </w:div>
          </w:divsChild>
        </w:div>
        <w:div w:id="557128639">
          <w:marLeft w:val="0"/>
          <w:marRight w:val="0"/>
          <w:marTop w:val="0"/>
          <w:marBottom w:val="0"/>
          <w:divBdr>
            <w:top w:val="none" w:sz="0" w:space="0" w:color="auto"/>
            <w:left w:val="none" w:sz="0" w:space="0" w:color="auto"/>
            <w:bottom w:val="none" w:sz="0" w:space="0" w:color="auto"/>
            <w:right w:val="none" w:sz="0" w:space="0" w:color="auto"/>
          </w:divBdr>
          <w:divsChild>
            <w:div w:id="427972211">
              <w:marLeft w:val="0"/>
              <w:marRight w:val="0"/>
              <w:marTop w:val="0"/>
              <w:marBottom w:val="0"/>
              <w:divBdr>
                <w:top w:val="none" w:sz="0" w:space="0" w:color="auto"/>
                <w:left w:val="none" w:sz="0" w:space="0" w:color="auto"/>
                <w:bottom w:val="none" w:sz="0" w:space="0" w:color="auto"/>
                <w:right w:val="none" w:sz="0" w:space="0" w:color="auto"/>
              </w:divBdr>
            </w:div>
          </w:divsChild>
        </w:div>
        <w:div w:id="557860546">
          <w:marLeft w:val="0"/>
          <w:marRight w:val="0"/>
          <w:marTop w:val="0"/>
          <w:marBottom w:val="0"/>
          <w:divBdr>
            <w:top w:val="none" w:sz="0" w:space="0" w:color="auto"/>
            <w:left w:val="none" w:sz="0" w:space="0" w:color="auto"/>
            <w:bottom w:val="none" w:sz="0" w:space="0" w:color="auto"/>
            <w:right w:val="none" w:sz="0" w:space="0" w:color="auto"/>
          </w:divBdr>
          <w:divsChild>
            <w:div w:id="1890067790">
              <w:marLeft w:val="0"/>
              <w:marRight w:val="0"/>
              <w:marTop w:val="0"/>
              <w:marBottom w:val="0"/>
              <w:divBdr>
                <w:top w:val="none" w:sz="0" w:space="0" w:color="auto"/>
                <w:left w:val="none" w:sz="0" w:space="0" w:color="auto"/>
                <w:bottom w:val="none" w:sz="0" w:space="0" w:color="auto"/>
                <w:right w:val="none" w:sz="0" w:space="0" w:color="auto"/>
              </w:divBdr>
            </w:div>
          </w:divsChild>
        </w:div>
        <w:div w:id="370231206">
          <w:marLeft w:val="0"/>
          <w:marRight w:val="0"/>
          <w:marTop w:val="0"/>
          <w:marBottom w:val="0"/>
          <w:divBdr>
            <w:top w:val="none" w:sz="0" w:space="0" w:color="auto"/>
            <w:left w:val="none" w:sz="0" w:space="0" w:color="auto"/>
            <w:bottom w:val="none" w:sz="0" w:space="0" w:color="auto"/>
            <w:right w:val="none" w:sz="0" w:space="0" w:color="auto"/>
          </w:divBdr>
          <w:divsChild>
            <w:div w:id="813764006">
              <w:marLeft w:val="0"/>
              <w:marRight w:val="0"/>
              <w:marTop w:val="0"/>
              <w:marBottom w:val="0"/>
              <w:divBdr>
                <w:top w:val="none" w:sz="0" w:space="0" w:color="auto"/>
                <w:left w:val="none" w:sz="0" w:space="0" w:color="auto"/>
                <w:bottom w:val="none" w:sz="0" w:space="0" w:color="auto"/>
                <w:right w:val="none" w:sz="0" w:space="0" w:color="auto"/>
              </w:divBdr>
            </w:div>
          </w:divsChild>
        </w:div>
        <w:div w:id="2019185915">
          <w:marLeft w:val="0"/>
          <w:marRight w:val="0"/>
          <w:marTop w:val="0"/>
          <w:marBottom w:val="0"/>
          <w:divBdr>
            <w:top w:val="none" w:sz="0" w:space="0" w:color="auto"/>
            <w:left w:val="none" w:sz="0" w:space="0" w:color="auto"/>
            <w:bottom w:val="none" w:sz="0" w:space="0" w:color="auto"/>
            <w:right w:val="none" w:sz="0" w:space="0" w:color="auto"/>
          </w:divBdr>
          <w:divsChild>
            <w:div w:id="1458255775">
              <w:marLeft w:val="0"/>
              <w:marRight w:val="0"/>
              <w:marTop w:val="0"/>
              <w:marBottom w:val="0"/>
              <w:divBdr>
                <w:top w:val="none" w:sz="0" w:space="0" w:color="auto"/>
                <w:left w:val="none" w:sz="0" w:space="0" w:color="auto"/>
                <w:bottom w:val="none" w:sz="0" w:space="0" w:color="auto"/>
                <w:right w:val="none" w:sz="0" w:space="0" w:color="auto"/>
              </w:divBdr>
            </w:div>
          </w:divsChild>
        </w:div>
        <w:div w:id="1925988367">
          <w:marLeft w:val="0"/>
          <w:marRight w:val="0"/>
          <w:marTop w:val="0"/>
          <w:marBottom w:val="0"/>
          <w:divBdr>
            <w:top w:val="none" w:sz="0" w:space="0" w:color="auto"/>
            <w:left w:val="none" w:sz="0" w:space="0" w:color="auto"/>
            <w:bottom w:val="none" w:sz="0" w:space="0" w:color="auto"/>
            <w:right w:val="none" w:sz="0" w:space="0" w:color="auto"/>
          </w:divBdr>
          <w:divsChild>
            <w:div w:id="1192689964">
              <w:marLeft w:val="0"/>
              <w:marRight w:val="0"/>
              <w:marTop w:val="0"/>
              <w:marBottom w:val="0"/>
              <w:divBdr>
                <w:top w:val="none" w:sz="0" w:space="0" w:color="auto"/>
                <w:left w:val="none" w:sz="0" w:space="0" w:color="auto"/>
                <w:bottom w:val="none" w:sz="0" w:space="0" w:color="auto"/>
                <w:right w:val="none" w:sz="0" w:space="0" w:color="auto"/>
              </w:divBdr>
            </w:div>
          </w:divsChild>
        </w:div>
        <w:div w:id="1278560181">
          <w:marLeft w:val="0"/>
          <w:marRight w:val="0"/>
          <w:marTop w:val="0"/>
          <w:marBottom w:val="0"/>
          <w:divBdr>
            <w:top w:val="none" w:sz="0" w:space="0" w:color="auto"/>
            <w:left w:val="none" w:sz="0" w:space="0" w:color="auto"/>
            <w:bottom w:val="none" w:sz="0" w:space="0" w:color="auto"/>
            <w:right w:val="none" w:sz="0" w:space="0" w:color="auto"/>
          </w:divBdr>
          <w:divsChild>
            <w:div w:id="185754092">
              <w:marLeft w:val="0"/>
              <w:marRight w:val="0"/>
              <w:marTop w:val="0"/>
              <w:marBottom w:val="0"/>
              <w:divBdr>
                <w:top w:val="none" w:sz="0" w:space="0" w:color="auto"/>
                <w:left w:val="none" w:sz="0" w:space="0" w:color="auto"/>
                <w:bottom w:val="none" w:sz="0" w:space="0" w:color="auto"/>
                <w:right w:val="none" w:sz="0" w:space="0" w:color="auto"/>
              </w:divBdr>
            </w:div>
          </w:divsChild>
        </w:div>
        <w:div w:id="573316396">
          <w:marLeft w:val="0"/>
          <w:marRight w:val="0"/>
          <w:marTop w:val="0"/>
          <w:marBottom w:val="0"/>
          <w:divBdr>
            <w:top w:val="none" w:sz="0" w:space="0" w:color="auto"/>
            <w:left w:val="none" w:sz="0" w:space="0" w:color="auto"/>
            <w:bottom w:val="none" w:sz="0" w:space="0" w:color="auto"/>
            <w:right w:val="none" w:sz="0" w:space="0" w:color="auto"/>
          </w:divBdr>
          <w:divsChild>
            <w:div w:id="88939463">
              <w:marLeft w:val="0"/>
              <w:marRight w:val="0"/>
              <w:marTop w:val="0"/>
              <w:marBottom w:val="0"/>
              <w:divBdr>
                <w:top w:val="none" w:sz="0" w:space="0" w:color="auto"/>
                <w:left w:val="none" w:sz="0" w:space="0" w:color="auto"/>
                <w:bottom w:val="none" w:sz="0" w:space="0" w:color="auto"/>
                <w:right w:val="none" w:sz="0" w:space="0" w:color="auto"/>
              </w:divBdr>
            </w:div>
          </w:divsChild>
        </w:div>
        <w:div w:id="1228567545">
          <w:marLeft w:val="0"/>
          <w:marRight w:val="0"/>
          <w:marTop w:val="0"/>
          <w:marBottom w:val="0"/>
          <w:divBdr>
            <w:top w:val="none" w:sz="0" w:space="0" w:color="auto"/>
            <w:left w:val="none" w:sz="0" w:space="0" w:color="auto"/>
            <w:bottom w:val="none" w:sz="0" w:space="0" w:color="auto"/>
            <w:right w:val="none" w:sz="0" w:space="0" w:color="auto"/>
          </w:divBdr>
          <w:divsChild>
            <w:div w:id="721170597">
              <w:marLeft w:val="0"/>
              <w:marRight w:val="0"/>
              <w:marTop w:val="0"/>
              <w:marBottom w:val="0"/>
              <w:divBdr>
                <w:top w:val="none" w:sz="0" w:space="0" w:color="auto"/>
                <w:left w:val="none" w:sz="0" w:space="0" w:color="auto"/>
                <w:bottom w:val="none" w:sz="0" w:space="0" w:color="auto"/>
                <w:right w:val="none" w:sz="0" w:space="0" w:color="auto"/>
              </w:divBdr>
            </w:div>
          </w:divsChild>
        </w:div>
        <w:div w:id="2021468460">
          <w:marLeft w:val="0"/>
          <w:marRight w:val="0"/>
          <w:marTop w:val="0"/>
          <w:marBottom w:val="0"/>
          <w:divBdr>
            <w:top w:val="none" w:sz="0" w:space="0" w:color="auto"/>
            <w:left w:val="none" w:sz="0" w:space="0" w:color="auto"/>
            <w:bottom w:val="none" w:sz="0" w:space="0" w:color="auto"/>
            <w:right w:val="none" w:sz="0" w:space="0" w:color="auto"/>
          </w:divBdr>
          <w:divsChild>
            <w:div w:id="889803718">
              <w:marLeft w:val="0"/>
              <w:marRight w:val="0"/>
              <w:marTop w:val="0"/>
              <w:marBottom w:val="0"/>
              <w:divBdr>
                <w:top w:val="none" w:sz="0" w:space="0" w:color="auto"/>
                <w:left w:val="none" w:sz="0" w:space="0" w:color="auto"/>
                <w:bottom w:val="none" w:sz="0" w:space="0" w:color="auto"/>
                <w:right w:val="none" w:sz="0" w:space="0" w:color="auto"/>
              </w:divBdr>
            </w:div>
          </w:divsChild>
        </w:div>
        <w:div w:id="970981770">
          <w:marLeft w:val="0"/>
          <w:marRight w:val="0"/>
          <w:marTop w:val="0"/>
          <w:marBottom w:val="0"/>
          <w:divBdr>
            <w:top w:val="none" w:sz="0" w:space="0" w:color="auto"/>
            <w:left w:val="none" w:sz="0" w:space="0" w:color="auto"/>
            <w:bottom w:val="none" w:sz="0" w:space="0" w:color="auto"/>
            <w:right w:val="none" w:sz="0" w:space="0" w:color="auto"/>
          </w:divBdr>
          <w:divsChild>
            <w:div w:id="351079213">
              <w:marLeft w:val="0"/>
              <w:marRight w:val="0"/>
              <w:marTop w:val="0"/>
              <w:marBottom w:val="0"/>
              <w:divBdr>
                <w:top w:val="none" w:sz="0" w:space="0" w:color="auto"/>
                <w:left w:val="none" w:sz="0" w:space="0" w:color="auto"/>
                <w:bottom w:val="none" w:sz="0" w:space="0" w:color="auto"/>
                <w:right w:val="none" w:sz="0" w:space="0" w:color="auto"/>
              </w:divBdr>
            </w:div>
          </w:divsChild>
        </w:div>
        <w:div w:id="1220282170">
          <w:marLeft w:val="0"/>
          <w:marRight w:val="0"/>
          <w:marTop w:val="0"/>
          <w:marBottom w:val="0"/>
          <w:divBdr>
            <w:top w:val="none" w:sz="0" w:space="0" w:color="auto"/>
            <w:left w:val="none" w:sz="0" w:space="0" w:color="auto"/>
            <w:bottom w:val="none" w:sz="0" w:space="0" w:color="auto"/>
            <w:right w:val="none" w:sz="0" w:space="0" w:color="auto"/>
          </w:divBdr>
          <w:divsChild>
            <w:div w:id="219437918">
              <w:marLeft w:val="0"/>
              <w:marRight w:val="0"/>
              <w:marTop w:val="0"/>
              <w:marBottom w:val="0"/>
              <w:divBdr>
                <w:top w:val="none" w:sz="0" w:space="0" w:color="auto"/>
                <w:left w:val="none" w:sz="0" w:space="0" w:color="auto"/>
                <w:bottom w:val="none" w:sz="0" w:space="0" w:color="auto"/>
                <w:right w:val="none" w:sz="0" w:space="0" w:color="auto"/>
              </w:divBdr>
            </w:div>
          </w:divsChild>
        </w:div>
        <w:div w:id="876812627">
          <w:marLeft w:val="0"/>
          <w:marRight w:val="0"/>
          <w:marTop w:val="0"/>
          <w:marBottom w:val="0"/>
          <w:divBdr>
            <w:top w:val="none" w:sz="0" w:space="0" w:color="auto"/>
            <w:left w:val="none" w:sz="0" w:space="0" w:color="auto"/>
            <w:bottom w:val="none" w:sz="0" w:space="0" w:color="auto"/>
            <w:right w:val="none" w:sz="0" w:space="0" w:color="auto"/>
          </w:divBdr>
          <w:divsChild>
            <w:div w:id="1012101489">
              <w:marLeft w:val="0"/>
              <w:marRight w:val="0"/>
              <w:marTop w:val="0"/>
              <w:marBottom w:val="0"/>
              <w:divBdr>
                <w:top w:val="none" w:sz="0" w:space="0" w:color="auto"/>
                <w:left w:val="none" w:sz="0" w:space="0" w:color="auto"/>
                <w:bottom w:val="none" w:sz="0" w:space="0" w:color="auto"/>
                <w:right w:val="none" w:sz="0" w:space="0" w:color="auto"/>
              </w:divBdr>
            </w:div>
          </w:divsChild>
        </w:div>
        <w:div w:id="73824206">
          <w:marLeft w:val="0"/>
          <w:marRight w:val="0"/>
          <w:marTop w:val="0"/>
          <w:marBottom w:val="0"/>
          <w:divBdr>
            <w:top w:val="none" w:sz="0" w:space="0" w:color="auto"/>
            <w:left w:val="none" w:sz="0" w:space="0" w:color="auto"/>
            <w:bottom w:val="none" w:sz="0" w:space="0" w:color="auto"/>
            <w:right w:val="none" w:sz="0" w:space="0" w:color="auto"/>
          </w:divBdr>
          <w:divsChild>
            <w:div w:id="599021991">
              <w:marLeft w:val="0"/>
              <w:marRight w:val="0"/>
              <w:marTop w:val="0"/>
              <w:marBottom w:val="0"/>
              <w:divBdr>
                <w:top w:val="none" w:sz="0" w:space="0" w:color="auto"/>
                <w:left w:val="none" w:sz="0" w:space="0" w:color="auto"/>
                <w:bottom w:val="none" w:sz="0" w:space="0" w:color="auto"/>
                <w:right w:val="none" w:sz="0" w:space="0" w:color="auto"/>
              </w:divBdr>
            </w:div>
          </w:divsChild>
        </w:div>
        <w:div w:id="524755353">
          <w:marLeft w:val="0"/>
          <w:marRight w:val="0"/>
          <w:marTop w:val="0"/>
          <w:marBottom w:val="0"/>
          <w:divBdr>
            <w:top w:val="none" w:sz="0" w:space="0" w:color="auto"/>
            <w:left w:val="none" w:sz="0" w:space="0" w:color="auto"/>
            <w:bottom w:val="none" w:sz="0" w:space="0" w:color="auto"/>
            <w:right w:val="none" w:sz="0" w:space="0" w:color="auto"/>
          </w:divBdr>
          <w:divsChild>
            <w:div w:id="1129281832">
              <w:marLeft w:val="0"/>
              <w:marRight w:val="0"/>
              <w:marTop w:val="0"/>
              <w:marBottom w:val="0"/>
              <w:divBdr>
                <w:top w:val="none" w:sz="0" w:space="0" w:color="auto"/>
                <w:left w:val="none" w:sz="0" w:space="0" w:color="auto"/>
                <w:bottom w:val="none" w:sz="0" w:space="0" w:color="auto"/>
                <w:right w:val="none" w:sz="0" w:space="0" w:color="auto"/>
              </w:divBdr>
            </w:div>
          </w:divsChild>
        </w:div>
        <w:div w:id="549152244">
          <w:marLeft w:val="0"/>
          <w:marRight w:val="0"/>
          <w:marTop w:val="0"/>
          <w:marBottom w:val="0"/>
          <w:divBdr>
            <w:top w:val="none" w:sz="0" w:space="0" w:color="auto"/>
            <w:left w:val="none" w:sz="0" w:space="0" w:color="auto"/>
            <w:bottom w:val="none" w:sz="0" w:space="0" w:color="auto"/>
            <w:right w:val="none" w:sz="0" w:space="0" w:color="auto"/>
          </w:divBdr>
          <w:divsChild>
            <w:div w:id="1859612767">
              <w:marLeft w:val="0"/>
              <w:marRight w:val="0"/>
              <w:marTop w:val="0"/>
              <w:marBottom w:val="0"/>
              <w:divBdr>
                <w:top w:val="none" w:sz="0" w:space="0" w:color="auto"/>
                <w:left w:val="none" w:sz="0" w:space="0" w:color="auto"/>
                <w:bottom w:val="none" w:sz="0" w:space="0" w:color="auto"/>
                <w:right w:val="none" w:sz="0" w:space="0" w:color="auto"/>
              </w:divBdr>
            </w:div>
          </w:divsChild>
        </w:div>
        <w:div w:id="1803618905">
          <w:marLeft w:val="0"/>
          <w:marRight w:val="0"/>
          <w:marTop w:val="0"/>
          <w:marBottom w:val="0"/>
          <w:divBdr>
            <w:top w:val="none" w:sz="0" w:space="0" w:color="auto"/>
            <w:left w:val="none" w:sz="0" w:space="0" w:color="auto"/>
            <w:bottom w:val="none" w:sz="0" w:space="0" w:color="auto"/>
            <w:right w:val="none" w:sz="0" w:space="0" w:color="auto"/>
          </w:divBdr>
          <w:divsChild>
            <w:div w:id="1948926810">
              <w:marLeft w:val="0"/>
              <w:marRight w:val="0"/>
              <w:marTop w:val="0"/>
              <w:marBottom w:val="0"/>
              <w:divBdr>
                <w:top w:val="none" w:sz="0" w:space="0" w:color="auto"/>
                <w:left w:val="none" w:sz="0" w:space="0" w:color="auto"/>
                <w:bottom w:val="none" w:sz="0" w:space="0" w:color="auto"/>
                <w:right w:val="none" w:sz="0" w:space="0" w:color="auto"/>
              </w:divBdr>
            </w:div>
          </w:divsChild>
        </w:div>
        <w:div w:id="2074353673">
          <w:marLeft w:val="0"/>
          <w:marRight w:val="0"/>
          <w:marTop w:val="0"/>
          <w:marBottom w:val="0"/>
          <w:divBdr>
            <w:top w:val="none" w:sz="0" w:space="0" w:color="auto"/>
            <w:left w:val="none" w:sz="0" w:space="0" w:color="auto"/>
            <w:bottom w:val="none" w:sz="0" w:space="0" w:color="auto"/>
            <w:right w:val="none" w:sz="0" w:space="0" w:color="auto"/>
          </w:divBdr>
          <w:divsChild>
            <w:div w:id="13112802">
              <w:marLeft w:val="0"/>
              <w:marRight w:val="0"/>
              <w:marTop w:val="0"/>
              <w:marBottom w:val="0"/>
              <w:divBdr>
                <w:top w:val="none" w:sz="0" w:space="0" w:color="auto"/>
                <w:left w:val="none" w:sz="0" w:space="0" w:color="auto"/>
                <w:bottom w:val="none" w:sz="0" w:space="0" w:color="auto"/>
                <w:right w:val="none" w:sz="0" w:space="0" w:color="auto"/>
              </w:divBdr>
            </w:div>
          </w:divsChild>
        </w:div>
        <w:div w:id="107699881">
          <w:marLeft w:val="0"/>
          <w:marRight w:val="0"/>
          <w:marTop w:val="0"/>
          <w:marBottom w:val="0"/>
          <w:divBdr>
            <w:top w:val="none" w:sz="0" w:space="0" w:color="auto"/>
            <w:left w:val="none" w:sz="0" w:space="0" w:color="auto"/>
            <w:bottom w:val="none" w:sz="0" w:space="0" w:color="auto"/>
            <w:right w:val="none" w:sz="0" w:space="0" w:color="auto"/>
          </w:divBdr>
          <w:divsChild>
            <w:div w:id="128282949">
              <w:marLeft w:val="0"/>
              <w:marRight w:val="0"/>
              <w:marTop w:val="0"/>
              <w:marBottom w:val="0"/>
              <w:divBdr>
                <w:top w:val="none" w:sz="0" w:space="0" w:color="auto"/>
                <w:left w:val="none" w:sz="0" w:space="0" w:color="auto"/>
                <w:bottom w:val="none" w:sz="0" w:space="0" w:color="auto"/>
                <w:right w:val="none" w:sz="0" w:space="0" w:color="auto"/>
              </w:divBdr>
            </w:div>
          </w:divsChild>
        </w:div>
        <w:div w:id="1242525301">
          <w:marLeft w:val="0"/>
          <w:marRight w:val="0"/>
          <w:marTop w:val="0"/>
          <w:marBottom w:val="0"/>
          <w:divBdr>
            <w:top w:val="none" w:sz="0" w:space="0" w:color="auto"/>
            <w:left w:val="none" w:sz="0" w:space="0" w:color="auto"/>
            <w:bottom w:val="none" w:sz="0" w:space="0" w:color="auto"/>
            <w:right w:val="none" w:sz="0" w:space="0" w:color="auto"/>
          </w:divBdr>
          <w:divsChild>
            <w:div w:id="603466223">
              <w:marLeft w:val="0"/>
              <w:marRight w:val="0"/>
              <w:marTop w:val="0"/>
              <w:marBottom w:val="0"/>
              <w:divBdr>
                <w:top w:val="none" w:sz="0" w:space="0" w:color="auto"/>
                <w:left w:val="none" w:sz="0" w:space="0" w:color="auto"/>
                <w:bottom w:val="none" w:sz="0" w:space="0" w:color="auto"/>
                <w:right w:val="none" w:sz="0" w:space="0" w:color="auto"/>
              </w:divBdr>
            </w:div>
          </w:divsChild>
        </w:div>
        <w:div w:id="757286491">
          <w:marLeft w:val="0"/>
          <w:marRight w:val="0"/>
          <w:marTop w:val="0"/>
          <w:marBottom w:val="0"/>
          <w:divBdr>
            <w:top w:val="none" w:sz="0" w:space="0" w:color="auto"/>
            <w:left w:val="none" w:sz="0" w:space="0" w:color="auto"/>
            <w:bottom w:val="none" w:sz="0" w:space="0" w:color="auto"/>
            <w:right w:val="none" w:sz="0" w:space="0" w:color="auto"/>
          </w:divBdr>
          <w:divsChild>
            <w:div w:id="655300794">
              <w:marLeft w:val="0"/>
              <w:marRight w:val="0"/>
              <w:marTop w:val="0"/>
              <w:marBottom w:val="0"/>
              <w:divBdr>
                <w:top w:val="none" w:sz="0" w:space="0" w:color="auto"/>
                <w:left w:val="none" w:sz="0" w:space="0" w:color="auto"/>
                <w:bottom w:val="none" w:sz="0" w:space="0" w:color="auto"/>
                <w:right w:val="none" w:sz="0" w:space="0" w:color="auto"/>
              </w:divBdr>
            </w:div>
          </w:divsChild>
        </w:div>
        <w:div w:id="1063411983">
          <w:marLeft w:val="0"/>
          <w:marRight w:val="0"/>
          <w:marTop w:val="0"/>
          <w:marBottom w:val="0"/>
          <w:divBdr>
            <w:top w:val="none" w:sz="0" w:space="0" w:color="auto"/>
            <w:left w:val="none" w:sz="0" w:space="0" w:color="auto"/>
            <w:bottom w:val="none" w:sz="0" w:space="0" w:color="auto"/>
            <w:right w:val="none" w:sz="0" w:space="0" w:color="auto"/>
          </w:divBdr>
          <w:divsChild>
            <w:div w:id="517281378">
              <w:marLeft w:val="0"/>
              <w:marRight w:val="0"/>
              <w:marTop w:val="0"/>
              <w:marBottom w:val="0"/>
              <w:divBdr>
                <w:top w:val="none" w:sz="0" w:space="0" w:color="auto"/>
                <w:left w:val="none" w:sz="0" w:space="0" w:color="auto"/>
                <w:bottom w:val="none" w:sz="0" w:space="0" w:color="auto"/>
                <w:right w:val="none" w:sz="0" w:space="0" w:color="auto"/>
              </w:divBdr>
            </w:div>
          </w:divsChild>
        </w:div>
        <w:div w:id="1709916457">
          <w:marLeft w:val="0"/>
          <w:marRight w:val="0"/>
          <w:marTop w:val="0"/>
          <w:marBottom w:val="0"/>
          <w:divBdr>
            <w:top w:val="none" w:sz="0" w:space="0" w:color="auto"/>
            <w:left w:val="none" w:sz="0" w:space="0" w:color="auto"/>
            <w:bottom w:val="none" w:sz="0" w:space="0" w:color="auto"/>
            <w:right w:val="none" w:sz="0" w:space="0" w:color="auto"/>
          </w:divBdr>
          <w:divsChild>
            <w:div w:id="530648534">
              <w:marLeft w:val="0"/>
              <w:marRight w:val="0"/>
              <w:marTop w:val="0"/>
              <w:marBottom w:val="0"/>
              <w:divBdr>
                <w:top w:val="none" w:sz="0" w:space="0" w:color="auto"/>
                <w:left w:val="none" w:sz="0" w:space="0" w:color="auto"/>
                <w:bottom w:val="none" w:sz="0" w:space="0" w:color="auto"/>
                <w:right w:val="none" w:sz="0" w:space="0" w:color="auto"/>
              </w:divBdr>
            </w:div>
          </w:divsChild>
        </w:div>
        <w:div w:id="2061322854">
          <w:marLeft w:val="0"/>
          <w:marRight w:val="0"/>
          <w:marTop w:val="0"/>
          <w:marBottom w:val="0"/>
          <w:divBdr>
            <w:top w:val="none" w:sz="0" w:space="0" w:color="auto"/>
            <w:left w:val="none" w:sz="0" w:space="0" w:color="auto"/>
            <w:bottom w:val="none" w:sz="0" w:space="0" w:color="auto"/>
            <w:right w:val="none" w:sz="0" w:space="0" w:color="auto"/>
          </w:divBdr>
          <w:divsChild>
            <w:div w:id="1706253555">
              <w:marLeft w:val="0"/>
              <w:marRight w:val="0"/>
              <w:marTop w:val="0"/>
              <w:marBottom w:val="0"/>
              <w:divBdr>
                <w:top w:val="none" w:sz="0" w:space="0" w:color="auto"/>
                <w:left w:val="none" w:sz="0" w:space="0" w:color="auto"/>
                <w:bottom w:val="none" w:sz="0" w:space="0" w:color="auto"/>
                <w:right w:val="none" w:sz="0" w:space="0" w:color="auto"/>
              </w:divBdr>
            </w:div>
          </w:divsChild>
        </w:div>
        <w:div w:id="1406224658">
          <w:marLeft w:val="0"/>
          <w:marRight w:val="0"/>
          <w:marTop w:val="0"/>
          <w:marBottom w:val="0"/>
          <w:divBdr>
            <w:top w:val="none" w:sz="0" w:space="0" w:color="auto"/>
            <w:left w:val="none" w:sz="0" w:space="0" w:color="auto"/>
            <w:bottom w:val="none" w:sz="0" w:space="0" w:color="auto"/>
            <w:right w:val="none" w:sz="0" w:space="0" w:color="auto"/>
          </w:divBdr>
          <w:divsChild>
            <w:div w:id="1012758218">
              <w:marLeft w:val="0"/>
              <w:marRight w:val="0"/>
              <w:marTop w:val="0"/>
              <w:marBottom w:val="0"/>
              <w:divBdr>
                <w:top w:val="none" w:sz="0" w:space="0" w:color="auto"/>
                <w:left w:val="none" w:sz="0" w:space="0" w:color="auto"/>
                <w:bottom w:val="none" w:sz="0" w:space="0" w:color="auto"/>
                <w:right w:val="none" w:sz="0" w:space="0" w:color="auto"/>
              </w:divBdr>
            </w:div>
          </w:divsChild>
        </w:div>
        <w:div w:id="809129737">
          <w:marLeft w:val="0"/>
          <w:marRight w:val="0"/>
          <w:marTop w:val="0"/>
          <w:marBottom w:val="0"/>
          <w:divBdr>
            <w:top w:val="none" w:sz="0" w:space="0" w:color="auto"/>
            <w:left w:val="none" w:sz="0" w:space="0" w:color="auto"/>
            <w:bottom w:val="none" w:sz="0" w:space="0" w:color="auto"/>
            <w:right w:val="none" w:sz="0" w:space="0" w:color="auto"/>
          </w:divBdr>
          <w:divsChild>
            <w:div w:id="1144935491">
              <w:marLeft w:val="0"/>
              <w:marRight w:val="0"/>
              <w:marTop w:val="0"/>
              <w:marBottom w:val="0"/>
              <w:divBdr>
                <w:top w:val="none" w:sz="0" w:space="0" w:color="auto"/>
                <w:left w:val="none" w:sz="0" w:space="0" w:color="auto"/>
                <w:bottom w:val="none" w:sz="0" w:space="0" w:color="auto"/>
                <w:right w:val="none" w:sz="0" w:space="0" w:color="auto"/>
              </w:divBdr>
            </w:div>
          </w:divsChild>
        </w:div>
        <w:div w:id="827406579">
          <w:marLeft w:val="0"/>
          <w:marRight w:val="0"/>
          <w:marTop w:val="0"/>
          <w:marBottom w:val="0"/>
          <w:divBdr>
            <w:top w:val="none" w:sz="0" w:space="0" w:color="auto"/>
            <w:left w:val="none" w:sz="0" w:space="0" w:color="auto"/>
            <w:bottom w:val="none" w:sz="0" w:space="0" w:color="auto"/>
            <w:right w:val="none" w:sz="0" w:space="0" w:color="auto"/>
          </w:divBdr>
          <w:divsChild>
            <w:div w:id="440534198">
              <w:marLeft w:val="0"/>
              <w:marRight w:val="0"/>
              <w:marTop w:val="0"/>
              <w:marBottom w:val="0"/>
              <w:divBdr>
                <w:top w:val="none" w:sz="0" w:space="0" w:color="auto"/>
                <w:left w:val="none" w:sz="0" w:space="0" w:color="auto"/>
                <w:bottom w:val="none" w:sz="0" w:space="0" w:color="auto"/>
                <w:right w:val="none" w:sz="0" w:space="0" w:color="auto"/>
              </w:divBdr>
            </w:div>
          </w:divsChild>
        </w:div>
        <w:div w:id="1736974840">
          <w:marLeft w:val="0"/>
          <w:marRight w:val="0"/>
          <w:marTop w:val="0"/>
          <w:marBottom w:val="0"/>
          <w:divBdr>
            <w:top w:val="none" w:sz="0" w:space="0" w:color="auto"/>
            <w:left w:val="none" w:sz="0" w:space="0" w:color="auto"/>
            <w:bottom w:val="none" w:sz="0" w:space="0" w:color="auto"/>
            <w:right w:val="none" w:sz="0" w:space="0" w:color="auto"/>
          </w:divBdr>
          <w:divsChild>
            <w:div w:id="1325740575">
              <w:marLeft w:val="0"/>
              <w:marRight w:val="0"/>
              <w:marTop w:val="0"/>
              <w:marBottom w:val="0"/>
              <w:divBdr>
                <w:top w:val="none" w:sz="0" w:space="0" w:color="auto"/>
                <w:left w:val="none" w:sz="0" w:space="0" w:color="auto"/>
                <w:bottom w:val="none" w:sz="0" w:space="0" w:color="auto"/>
                <w:right w:val="none" w:sz="0" w:space="0" w:color="auto"/>
              </w:divBdr>
            </w:div>
          </w:divsChild>
        </w:div>
        <w:div w:id="892884780">
          <w:marLeft w:val="0"/>
          <w:marRight w:val="0"/>
          <w:marTop w:val="0"/>
          <w:marBottom w:val="0"/>
          <w:divBdr>
            <w:top w:val="none" w:sz="0" w:space="0" w:color="auto"/>
            <w:left w:val="none" w:sz="0" w:space="0" w:color="auto"/>
            <w:bottom w:val="none" w:sz="0" w:space="0" w:color="auto"/>
            <w:right w:val="none" w:sz="0" w:space="0" w:color="auto"/>
          </w:divBdr>
          <w:divsChild>
            <w:div w:id="1279603573">
              <w:marLeft w:val="0"/>
              <w:marRight w:val="0"/>
              <w:marTop w:val="0"/>
              <w:marBottom w:val="0"/>
              <w:divBdr>
                <w:top w:val="none" w:sz="0" w:space="0" w:color="auto"/>
                <w:left w:val="none" w:sz="0" w:space="0" w:color="auto"/>
                <w:bottom w:val="none" w:sz="0" w:space="0" w:color="auto"/>
                <w:right w:val="none" w:sz="0" w:space="0" w:color="auto"/>
              </w:divBdr>
            </w:div>
          </w:divsChild>
        </w:div>
        <w:div w:id="37095334">
          <w:marLeft w:val="0"/>
          <w:marRight w:val="0"/>
          <w:marTop w:val="0"/>
          <w:marBottom w:val="0"/>
          <w:divBdr>
            <w:top w:val="none" w:sz="0" w:space="0" w:color="auto"/>
            <w:left w:val="none" w:sz="0" w:space="0" w:color="auto"/>
            <w:bottom w:val="none" w:sz="0" w:space="0" w:color="auto"/>
            <w:right w:val="none" w:sz="0" w:space="0" w:color="auto"/>
          </w:divBdr>
          <w:divsChild>
            <w:div w:id="1628242814">
              <w:marLeft w:val="0"/>
              <w:marRight w:val="0"/>
              <w:marTop w:val="0"/>
              <w:marBottom w:val="0"/>
              <w:divBdr>
                <w:top w:val="none" w:sz="0" w:space="0" w:color="auto"/>
                <w:left w:val="none" w:sz="0" w:space="0" w:color="auto"/>
                <w:bottom w:val="none" w:sz="0" w:space="0" w:color="auto"/>
                <w:right w:val="none" w:sz="0" w:space="0" w:color="auto"/>
              </w:divBdr>
            </w:div>
          </w:divsChild>
        </w:div>
        <w:div w:id="1629973910">
          <w:marLeft w:val="0"/>
          <w:marRight w:val="0"/>
          <w:marTop w:val="0"/>
          <w:marBottom w:val="0"/>
          <w:divBdr>
            <w:top w:val="none" w:sz="0" w:space="0" w:color="auto"/>
            <w:left w:val="none" w:sz="0" w:space="0" w:color="auto"/>
            <w:bottom w:val="none" w:sz="0" w:space="0" w:color="auto"/>
            <w:right w:val="none" w:sz="0" w:space="0" w:color="auto"/>
          </w:divBdr>
          <w:divsChild>
            <w:div w:id="1795169368">
              <w:marLeft w:val="0"/>
              <w:marRight w:val="0"/>
              <w:marTop w:val="0"/>
              <w:marBottom w:val="0"/>
              <w:divBdr>
                <w:top w:val="none" w:sz="0" w:space="0" w:color="auto"/>
                <w:left w:val="none" w:sz="0" w:space="0" w:color="auto"/>
                <w:bottom w:val="none" w:sz="0" w:space="0" w:color="auto"/>
                <w:right w:val="none" w:sz="0" w:space="0" w:color="auto"/>
              </w:divBdr>
            </w:div>
          </w:divsChild>
        </w:div>
        <w:div w:id="1863587813">
          <w:marLeft w:val="0"/>
          <w:marRight w:val="0"/>
          <w:marTop w:val="0"/>
          <w:marBottom w:val="0"/>
          <w:divBdr>
            <w:top w:val="none" w:sz="0" w:space="0" w:color="auto"/>
            <w:left w:val="none" w:sz="0" w:space="0" w:color="auto"/>
            <w:bottom w:val="none" w:sz="0" w:space="0" w:color="auto"/>
            <w:right w:val="none" w:sz="0" w:space="0" w:color="auto"/>
          </w:divBdr>
          <w:divsChild>
            <w:div w:id="924800706">
              <w:marLeft w:val="0"/>
              <w:marRight w:val="0"/>
              <w:marTop w:val="0"/>
              <w:marBottom w:val="0"/>
              <w:divBdr>
                <w:top w:val="none" w:sz="0" w:space="0" w:color="auto"/>
                <w:left w:val="none" w:sz="0" w:space="0" w:color="auto"/>
                <w:bottom w:val="none" w:sz="0" w:space="0" w:color="auto"/>
                <w:right w:val="none" w:sz="0" w:space="0" w:color="auto"/>
              </w:divBdr>
            </w:div>
          </w:divsChild>
        </w:div>
        <w:div w:id="2119981996">
          <w:marLeft w:val="0"/>
          <w:marRight w:val="0"/>
          <w:marTop w:val="0"/>
          <w:marBottom w:val="0"/>
          <w:divBdr>
            <w:top w:val="none" w:sz="0" w:space="0" w:color="auto"/>
            <w:left w:val="none" w:sz="0" w:space="0" w:color="auto"/>
            <w:bottom w:val="none" w:sz="0" w:space="0" w:color="auto"/>
            <w:right w:val="none" w:sz="0" w:space="0" w:color="auto"/>
          </w:divBdr>
          <w:divsChild>
            <w:div w:id="1126042571">
              <w:marLeft w:val="0"/>
              <w:marRight w:val="0"/>
              <w:marTop w:val="0"/>
              <w:marBottom w:val="0"/>
              <w:divBdr>
                <w:top w:val="none" w:sz="0" w:space="0" w:color="auto"/>
                <w:left w:val="none" w:sz="0" w:space="0" w:color="auto"/>
                <w:bottom w:val="none" w:sz="0" w:space="0" w:color="auto"/>
                <w:right w:val="none" w:sz="0" w:space="0" w:color="auto"/>
              </w:divBdr>
            </w:div>
          </w:divsChild>
        </w:div>
        <w:div w:id="134758120">
          <w:marLeft w:val="0"/>
          <w:marRight w:val="0"/>
          <w:marTop w:val="0"/>
          <w:marBottom w:val="0"/>
          <w:divBdr>
            <w:top w:val="none" w:sz="0" w:space="0" w:color="auto"/>
            <w:left w:val="none" w:sz="0" w:space="0" w:color="auto"/>
            <w:bottom w:val="none" w:sz="0" w:space="0" w:color="auto"/>
            <w:right w:val="none" w:sz="0" w:space="0" w:color="auto"/>
          </w:divBdr>
          <w:divsChild>
            <w:div w:id="2013100337">
              <w:marLeft w:val="0"/>
              <w:marRight w:val="0"/>
              <w:marTop w:val="0"/>
              <w:marBottom w:val="0"/>
              <w:divBdr>
                <w:top w:val="none" w:sz="0" w:space="0" w:color="auto"/>
                <w:left w:val="none" w:sz="0" w:space="0" w:color="auto"/>
                <w:bottom w:val="none" w:sz="0" w:space="0" w:color="auto"/>
                <w:right w:val="none" w:sz="0" w:space="0" w:color="auto"/>
              </w:divBdr>
            </w:div>
          </w:divsChild>
        </w:div>
        <w:div w:id="41949067">
          <w:marLeft w:val="0"/>
          <w:marRight w:val="0"/>
          <w:marTop w:val="0"/>
          <w:marBottom w:val="0"/>
          <w:divBdr>
            <w:top w:val="none" w:sz="0" w:space="0" w:color="auto"/>
            <w:left w:val="none" w:sz="0" w:space="0" w:color="auto"/>
            <w:bottom w:val="none" w:sz="0" w:space="0" w:color="auto"/>
            <w:right w:val="none" w:sz="0" w:space="0" w:color="auto"/>
          </w:divBdr>
          <w:divsChild>
            <w:div w:id="1674992243">
              <w:marLeft w:val="0"/>
              <w:marRight w:val="0"/>
              <w:marTop w:val="0"/>
              <w:marBottom w:val="0"/>
              <w:divBdr>
                <w:top w:val="none" w:sz="0" w:space="0" w:color="auto"/>
                <w:left w:val="none" w:sz="0" w:space="0" w:color="auto"/>
                <w:bottom w:val="none" w:sz="0" w:space="0" w:color="auto"/>
                <w:right w:val="none" w:sz="0" w:space="0" w:color="auto"/>
              </w:divBdr>
            </w:div>
          </w:divsChild>
        </w:div>
        <w:div w:id="658533947">
          <w:marLeft w:val="0"/>
          <w:marRight w:val="0"/>
          <w:marTop w:val="0"/>
          <w:marBottom w:val="0"/>
          <w:divBdr>
            <w:top w:val="none" w:sz="0" w:space="0" w:color="auto"/>
            <w:left w:val="none" w:sz="0" w:space="0" w:color="auto"/>
            <w:bottom w:val="none" w:sz="0" w:space="0" w:color="auto"/>
            <w:right w:val="none" w:sz="0" w:space="0" w:color="auto"/>
          </w:divBdr>
          <w:divsChild>
            <w:div w:id="736363881">
              <w:marLeft w:val="0"/>
              <w:marRight w:val="0"/>
              <w:marTop w:val="0"/>
              <w:marBottom w:val="0"/>
              <w:divBdr>
                <w:top w:val="none" w:sz="0" w:space="0" w:color="auto"/>
                <w:left w:val="none" w:sz="0" w:space="0" w:color="auto"/>
                <w:bottom w:val="none" w:sz="0" w:space="0" w:color="auto"/>
                <w:right w:val="none" w:sz="0" w:space="0" w:color="auto"/>
              </w:divBdr>
            </w:div>
          </w:divsChild>
        </w:div>
        <w:div w:id="1267352476">
          <w:marLeft w:val="0"/>
          <w:marRight w:val="0"/>
          <w:marTop w:val="0"/>
          <w:marBottom w:val="0"/>
          <w:divBdr>
            <w:top w:val="none" w:sz="0" w:space="0" w:color="auto"/>
            <w:left w:val="none" w:sz="0" w:space="0" w:color="auto"/>
            <w:bottom w:val="none" w:sz="0" w:space="0" w:color="auto"/>
            <w:right w:val="none" w:sz="0" w:space="0" w:color="auto"/>
          </w:divBdr>
          <w:divsChild>
            <w:div w:id="2101682600">
              <w:marLeft w:val="0"/>
              <w:marRight w:val="0"/>
              <w:marTop w:val="0"/>
              <w:marBottom w:val="0"/>
              <w:divBdr>
                <w:top w:val="none" w:sz="0" w:space="0" w:color="auto"/>
                <w:left w:val="none" w:sz="0" w:space="0" w:color="auto"/>
                <w:bottom w:val="none" w:sz="0" w:space="0" w:color="auto"/>
                <w:right w:val="none" w:sz="0" w:space="0" w:color="auto"/>
              </w:divBdr>
            </w:div>
          </w:divsChild>
        </w:div>
        <w:div w:id="811361211">
          <w:marLeft w:val="0"/>
          <w:marRight w:val="0"/>
          <w:marTop w:val="0"/>
          <w:marBottom w:val="0"/>
          <w:divBdr>
            <w:top w:val="none" w:sz="0" w:space="0" w:color="auto"/>
            <w:left w:val="none" w:sz="0" w:space="0" w:color="auto"/>
            <w:bottom w:val="none" w:sz="0" w:space="0" w:color="auto"/>
            <w:right w:val="none" w:sz="0" w:space="0" w:color="auto"/>
          </w:divBdr>
          <w:divsChild>
            <w:div w:id="1142621245">
              <w:marLeft w:val="0"/>
              <w:marRight w:val="0"/>
              <w:marTop w:val="0"/>
              <w:marBottom w:val="0"/>
              <w:divBdr>
                <w:top w:val="none" w:sz="0" w:space="0" w:color="auto"/>
                <w:left w:val="none" w:sz="0" w:space="0" w:color="auto"/>
                <w:bottom w:val="none" w:sz="0" w:space="0" w:color="auto"/>
                <w:right w:val="none" w:sz="0" w:space="0" w:color="auto"/>
              </w:divBdr>
            </w:div>
          </w:divsChild>
        </w:div>
        <w:div w:id="903564057">
          <w:marLeft w:val="0"/>
          <w:marRight w:val="0"/>
          <w:marTop w:val="0"/>
          <w:marBottom w:val="0"/>
          <w:divBdr>
            <w:top w:val="none" w:sz="0" w:space="0" w:color="auto"/>
            <w:left w:val="none" w:sz="0" w:space="0" w:color="auto"/>
            <w:bottom w:val="none" w:sz="0" w:space="0" w:color="auto"/>
            <w:right w:val="none" w:sz="0" w:space="0" w:color="auto"/>
          </w:divBdr>
          <w:divsChild>
            <w:div w:id="500851173">
              <w:marLeft w:val="0"/>
              <w:marRight w:val="0"/>
              <w:marTop w:val="0"/>
              <w:marBottom w:val="0"/>
              <w:divBdr>
                <w:top w:val="none" w:sz="0" w:space="0" w:color="auto"/>
                <w:left w:val="none" w:sz="0" w:space="0" w:color="auto"/>
                <w:bottom w:val="none" w:sz="0" w:space="0" w:color="auto"/>
                <w:right w:val="none" w:sz="0" w:space="0" w:color="auto"/>
              </w:divBdr>
            </w:div>
          </w:divsChild>
        </w:div>
        <w:div w:id="540167504">
          <w:marLeft w:val="0"/>
          <w:marRight w:val="0"/>
          <w:marTop w:val="0"/>
          <w:marBottom w:val="0"/>
          <w:divBdr>
            <w:top w:val="none" w:sz="0" w:space="0" w:color="auto"/>
            <w:left w:val="none" w:sz="0" w:space="0" w:color="auto"/>
            <w:bottom w:val="none" w:sz="0" w:space="0" w:color="auto"/>
            <w:right w:val="none" w:sz="0" w:space="0" w:color="auto"/>
          </w:divBdr>
          <w:divsChild>
            <w:div w:id="291178948">
              <w:marLeft w:val="0"/>
              <w:marRight w:val="0"/>
              <w:marTop w:val="0"/>
              <w:marBottom w:val="0"/>
              <w:divBdr>
                <w:top w:val="none" w:sz="0" w:space="0" w:color="auto"/>
                <w:left w:val="none" w:sz="0" w:space="0" w:color="auto"/>
                <w:bottom w:val="none" w:sz="0" w:space="0" w:color="auto"/>
                <w:right w:val="none" w:sz="0" w:space="0" w:color="auto"/>
              </w:divBdr>
            </w:div>
          </w:divsChild>
        </w:div>
        <w:div w:id="1774864059">
          <w:marLeft w:val="0"/>
          <w:marRight w:val="0"/>
          <w:marTop w:val="0"/>
          <w:marBottom w:val="0"/>
          <w:divBdr>
            <w:top w:val="none" w:sz="0" w:space="0" w:color="auto"/>
            <w:left w:val="none" w:sz="0" w:space="0" w:color="auto"/>
            <w:bottom w:val="none" w:sz="0" w:space="0" w:color="auto"/>
            <w:right w:val="none" w:sz="0" w:space="0" w:color="auto"/>
          </w:divBdr>
          <w:divsChild>
            <w:div w:id="510681698">
              <w:marLeft w:val="0"/>
              <w:marRight w:val="0"/>
              <w:marTop w:val="0"/>
              <w:marBottom w:val="0"/>
              <w:divBdr>
                <w:top w:val="none" w:sz="0" w:space="0" w:color="auto"/>
                <w:left w:val="none" w:sz="0" w:space="0" w:color="auto"/>
                <w:bottom w:val="none" w:sz="0" w:space="0" w:color="auto"/>
                <w:right w:val="none" w:sz="0" w:space="0" w:color="auto"/>
              </w:divBdr>
            </w:div>
          </w:divsChild>
        </w:div>
        <w:div w:id="759182296">
          <w:marLeft w:val="0"/>
          <w:marRight w:val="0"/>
          <w:marTop w:val="0"/>
          <w:marBottom w:val="0"/>
          <w:divBdr>
            <w:top w:val="none" w:sz="0" w:space="0" w:color="auto"/>
            <w:left w:val="none" w:sz="0" w:space="0" w:color="auto"/>
            <w:bottom w:val="none" w:sz="0" w:space="0" w:color="auto"/>
            <w:right w:val="none" w:sz="0" w:space="0" w:color="auto"/>
          </w:divBdr>
          <w:divsChild>
            <w:div w:id="84887098">
              <w:marLeft w:val="0"/>
              <w:marRight w:val="0"/>
              <w:marTop w:val="0"/>
              <w:marBottom w:val="0"/>
              <w:divBdr>
                <w:top w:val="none" w:sz="0" w:space="0" w:color="auto"/>
                <w:left w:val="none" w:sz="0" w:space="0" w:color="auto"/>
                <w:bottom w:val="none" w:sz="0" w:space="0" w:color="auto"/>
                <w:right w:val="none" w:sz="0" w:space="0" w:color="auto"/>
              </w:divBdr>
            </w:div>
          </w:divsChild>
        </w:div>
        <w:div w:id="184369828">
          <w:marLeft w:val="0"/>
          <w:marRight w:val="0"/>
          <w:marTop w:val="0"/>
          <w:marBottom w:val="0"/>
          <w:divBdr>
            <w:top w:val="none" w:sz="0" w:space="0" w:color="auto"/>
            <w:left w:val="none" w:sz="0" w:space="0" w:color="auto"/>
            <w:bottom w:val="none" w:sz="0" w:space="0" w:color="auto"/>
            <w:right w:val="none" w:sz="0" w:space="0" w:color="auto"/>
          </w:divBdr>
          <w:divsChild>
            <w:div w:id="133111580">
              <w:marLeft w:val="0"/>
              <w:marRight w:val="0"/>
              <w:marTop w:val="0"/>
              <w:marBottom w:val="0"/>
              <w:divBdr>
                <w:top w:val="none" w:sz="0" w:space="0" w:color="auto"/>
                <w:left w:val="none" w:sz="0" w:space="0" w:color="auto"/>
                <w:bottom w:val="none" w:sz="0" w:space="0" w:color="auto"/>
                <w:right w:val="none" w:sz="0" w:space="0" w:color="auto"/>
              </w:divBdr>
            </w:div>
          </w:divsChild>
        </w:div>
        <w:div w:id="1433430787">
          <w:marLeft w:val="0"/>
          <w:marRight w:val="0"/>
          <w:marTop w:val="0"/>
          <w:marBottom w:val="0"/>
          <w:divBdr>
            <w:top w:val="none" w:sz="0" w:space="0" w:color="auto"/>
            <w:left w:val="none" w:sz="0" w:space="0" w:color="auto"/>
            <w:bottom w:val="none" w:sz="0" w:space="0" w:color="auto"/>
            <w:right w:val="none" w:sz="0" w:space="0" w:color="auto"/>
          </w:divBdr>
          <w:divsChild>
            <w:div w:id="650253619">
              <w:marLeft w:val="0"/>
              <w:marRight w:val="0"/>
              <w:marTop w:val="0"/>
              <w:marBottom w:val="0"/>
              <w:divBdr>
                <w:top w:val="none" w:sz="0" w:space="0" w:color="auto"/>
                <w:left w:val="none" w:sz="0" w:space="0" w:color="auto"/>
                <w:bottom w:val="none" w:sz="0" w:space="0" w:color="auto"/>
                <w:right w:val="none" w:sz="0" w:space="0" w:color="auto"/>
              </w:divBdr>
            </w:div>
          </w:divsChild>
        </w:div>
        <w:div w:id="1439522923">
          <w:marLeft w:val="0"/>
          <w:marRight w:val="0"/>
          <w:marTop w:val="0"/>
          <w:marBottom w:val="0"/>
          <w:divBdr>
            <w:top w:val="none" w:sz="0" w:space="0" w:color="auto"/>
            <w:left w:val="none" w:sz="0" w:space="0" w:color="auto"/>
            <w:bottom w:val="none" w:sz="0" w:space="0" w:color="auto"/>
            <w:right w:val="none" w:sz="0" w:space="0" w:color="auto"/>
          </w:divBdr>
          <w:divsChild>
            <w:div w:id="120854478">
              <w:marLeft w:val="0"/>
              <w:marRight w:val="0"/>
              <w:marTop w:val="0"/>
              <w:marBottom w:val="0"/>
              <w:divBdr>
                <w:top w:val="none" w:sz="0" w:space="0" w:color="auto"/>
                <w:left w:val="none" w:sz="0" w:space="0" w:color="auto"/>
                <w:bottom w:val="none" w:sz="0" w:space="0" w:color="auto"/>
                <w:right w:val="none" w:sz="0" w:space="0" w:color="auto"/>
              </w:divBdr>
            </w:div>
          </w:divsChild>
        </w:div>
        <w:div w:id="1959022671">
          <w:marLeft w:val="0"/>
          <w:marRight w:val="0"/>
          <w:marTop w:val="0"/>
          <w:marBottom w:val="0"/>
          <w:divBdr>
            <w:top w:val="none" w:sz="0" w:space="0" w:color="auto"/>
            <w:left w:val="none" w:sz="0" w:space="0" w:color="auto"/>
            <w:bottom w:val="none" w:sz="0" w:space="0" w:color="auto"/>
            <w:right w:val="none" w:sz="0" w:space="0" w:color="auto"/>
          </w:divBdr>
          <w:divsChild>
            <w:div w:id="2136092805">
              <w:marLeft w:val="0"/>
              <w:marRight w:val="0"/>
              <w:marTop w:val="0"/>
              <w:marBottom w:val="0"/>
              <w:divBdr>
                <w:top w:val="none" w:sz="0" w:space="0" w:color="auto"/>
                <w:left w:val="none" w:sz="0" w:space="0" w:color="auto"/>
                <w:bottom w:val="none" w:sz="0" w:space="0" w:color="auto"/>
                <w:right w:val="none" w:sz="0" w:space="0" w:color="auto"/>
              </w:divBdr>
            </w:div>
          </w:divsChild>
        </w:div>
        <w:div w:id="1374161107">
          <w:marLeft w:val="0"/>
          <w:marRight w:val="0"/>
          <w:marTop w:val="0"/>
          <w:marBottom w:val="0"/>
          <w:divBdr>
            <w:top w:val="none" w:sz="0" w:space="0" w:color="auto"/>
            <w:left w:val="none" w:sz="0" w:space="0" w:color="auto"/>
            <w:bottom w:val="none" w:sz="0" w:space="0" w:color="auto"/>
            <w:right w:val="none" w:sz="0" w:space="0" w:color="auto"/>
          </w:divBdr>
          <w:divsChild>
            <w:div w:id="82996597">
              <w:marLeft w:val="0"/>
              <w:marRight w:val="0"/>
              <w:marTop w:val="0"/>
              <w:marBottom w:val="0"/>
              <w:divBdr>
                <w:top w:val="none" w:sz="0" w:space="0" w:color="auto"/>
                <w:left w:val="none" w:sz="0" w:space="0" w:color="auto"/>
                <w:bottom w:val="none" w:sz="0" w:space="0" w:color="auto"/>
                <w:right w:val="none" w:sz="0" w:space="0" w:color="auto"/>
              </w:divBdr>
            </w:div>
          </w:divsChild>
        </w:div>
        <w:div w:id="2107649685">
          <w:marLeft w:val="0"/>
          <w:marRight w:val="0"/>
          <w:marTop w:val="0"/>
          <w:marBottom w:val="0"/>
          <w:divBdr>
            <w:top w:val="none" w:sz="0" w:space="0" w:color="auto"/>
            <w:left w:val="none" w:sz="0" w:space="0" w:color="auto"/>
            <w:bottom w:val="none" w:sz="0" w:space="0" w:color="auto"/>
            <w:right w:val="none" w:sz="0" w:space="0" w:color="auto"/>
          </w:divBdr>
          <w:divsChild>
            <w:div w:id="147938657">
              <w:marLeft w:val="0"/>
              <w:marRight w:val="0"/>
              <w:marTop w:val="0"/>
              <w:marBottom w:val="0"/>
              <w:divBdr>
                <w:top w:val="none" w:sz="0" w:space="0" w:color="auto"/>
                <w:left w:val="none" w:sz="0" w:space="0" w:color="auto"/>
                <w:bottom w:val="none" w:sz="0" w:space="0" w:color="auto"/>
                <w:right w:val="none" w:sz="0" w:space="0" w:color="auto"/>
              </w:divBdr>
            </w:div>
          </w:divsChild>
        </w:div>
        <w:div w:id="429354338">
          <w:marLeft w:val="0"/>
          <w:marRight w:val="0"/>
          <w:marTop w:val="0"/>
          <w:marBottom w:val="0"/>
          <w:divBdr>
            <w:top w:val="none" w:sz="0" w:space="0" w:color="auto"/>
            <w:left w:val="none" w:sz="0" w:space="0" w:color="auto"/>
            <w:bottom w:val="none" w:sz="0" w:space="0" w:color="auto"/>
            <w:right w:val="none" w:sz="0" w:space="0" w:color="auto"/>
          </w:divBdr>
          <w:divsChild>
            <w:div w:id="590046963">
              <w:marLeft w:val="0"/>
              <w:marRight w:val="0"/>
              <w:marTop w:val="0"/>
              <w:marBottom w:val="0"/>
              <w:divBdr>
                <w:top w:val="none" w:sz="0" w:space="0" w:color="auto"/>
                <w:left w:val="none" w:sz="0" w:space="0" w:color="auto"/>
                <w:bottom w:val="none" w:sz="0" w:space="0" w:color="auto"/>
                <w:right w:val="none" w:sz="0" w:space="0" w:color="auto"/>
              </w:divBdr>
            </w:div>
          </w:divsChild>
        </w:div>
        <w:div w:id="2031753716">
          <w:marLeft w:val="0"/>
          <w:marRight w:val="0"/>
          <w:marTop w:val="0"/>
          <w:marBottom w:val="0"/>
          <w:divBdr>
            <w:top w:val="none" w:sz="0" w:space="0" w:color="auto"/>
            <w:left w:val="none" w:sz="0" w:space="0" w:color="auto"/>
            <w:bottom w:val="none" w:sz="0" w:space="0" w:color="auto"/>
            <w:right w:val="none" w:sz="0" w:space="0" w:color="auto"/>
          </w:divBdr>
          <w:divsChild>
            <w:div w:id="2032954288">
              <w:marLeft w:val="0"/>
              <w:marRight w:val="0"/>
              <w:marTop w:val="0"/>
              <w:marBottom w:val="0"/>
              <w:divBdr>
                <w:top w:val="none" w:sz="0" w:space="0" w:color="auto"/>
                <w:left w:val="none" w:sz="0" w:space="0" w:color="auto"/>
                <w:bottom w:val="none" w:sz="0" w:space="0" w:color="auto"/>
                <w:right w:val="none" w:sz="0" w:space="0" w:color="auto"/>
              </w:divBdr>
            </w:div>
          </w:divsChild>
        </w:div>
        <w:div w:id="351342662">
          <w:marLeft w:val="0"/>
          <w:marRight w:val="0"/>
          <w:marTop w:val="0"/>
          <w:marBottom w:val="0"/>
          <w:divBdr>
            <w:top w:val="none" w:sz="0" w:space="0" w:color="auto"/>
            <w:left w:val="none" w:sz="0" w:space="0" w:color="auto"/>
            <w:bottom w:val="none" w:sz="0" w:space="0" w:color="auto"/>
            <w:right w:val="none" w:sz="0" w:space="0" w:color="auto"/>
          </w:divBdr>
          <w:divsChild>
            <w:div w:id="1194879794">
              <w:marLeft w:val="0"/>
              <w:marRight w:val="0"/>
              <w:marTop w:val="0"/>
              <w:marBottom w:val="0"/>
              <w:divBdr>
                <w:top w:val="none" w:sz="0" w:space="0" w:color="auto"/>
                <w:left w:val="none" w:sz="0" w:space="0" w:color="auto"/>
                <w:bottom w:val="none" w:sz="0" w:space="0" w:color="auto"/>
                <w:right w:val="none" w:sz="0" w:space="0" w:color="auto"/>
              </w:divBdr>
            </w:div>
          </w:divsChild>
        </w:div>
        <w:div w:id="1411349726">
          <w:marLeft w:val="0"/>
          <w:marRight w:val="0"/>
          <w:marTop w:val="0"/>
          <w:marBottom w:val="0"/>
          <w:divBdr>
            <w:top w:val="none" w:sz="0" w:space="0" w:color="auto"/>
            <w:left w:val="none" w:sz="0" w:space="0" w:color="auto"/>
            <w:bottom w:val="none" w:sz="0" w:space="0" w:color="auto"/>
            <w:right w:val="none" w:sz="0" w:space="0" w:color="auto"/>
          </w:divBdr>
          <w:divsChild>
            <w:div w:id="1275745435">
              <w:marLeft w:val="0"/>
              <w:marRight w:val="0"/>
              <w:marTop w:val="0"/>
              <w:marBottom w:val="0"/>
              <w:divBdr>
                <w:top w:val="none" w:sz="0" w:space="0" w:color="auto"/>
                <w:left w:val="none" w:sz="0" w:space="0" w:color="auto"/>
                <w:bottom w:val="none" w:sz="0" w:space="0" w:color="auto"/>
                <w:right w:val="none" w:sz="0" w:space="0" w:color="auto"/>
              </w:divBdr>
            </w:div>
          </w:divsChild>
        </w:div>
        <w:div w:id="1059207024">
          <w:marLeft w:val="0"/>
          <w:marRight w:val="0"/>
          <w:marTop w:val="0"/>
          <w:marBottom w:val="0"/>
          <w:divBdr>
            <w:top w:val="none" w:sz="0" w:space="0" w:color="auto"/>
            <w:left w:val="none" w:sz="0" w:space="0" w:color="auto"/>
            <w:bottom w:val="none" w:sz="0" w:space="0" w:color="auto"/>
            <w:right w:val="none" w:sz="0" w:space="0" w:color="auto"/>
          </w:divBdr>
          <w:divsChild>
            <w:div w:id="1808889853">
              <w:marLeft w:val="0"/>
              <w:marRight w:val="0"/>
              <w:marTop w:val="0"/>
              <w:marBottom w:val="0"/>
              <w:divBdr>
                <w:top w:val="none" w:sz="0" w:space="0" w:color="auto"/>
                <w:left w:val="none" w:sz="0" w:space="0" w:color="auto"/>
                <w:bottom w:val="none" w:sz="0" w:space="0" w:color="auto"/>
                <w:right w:val="none" w:sz="0" w:space="0" w:color="auto"/>
              </w:divBdr>
            </w:div>
          </w:divsChild>
        </w:div>
        <w:div w:id="216357098">
          <w:marLeft w:val="0"/>
          <w:marRight w:val="0"/>
          <w:marTop w:val="0"/>
          <w:marBottom w:val="0"/>
          <w:divBdr>
            <w:top w:val="none" w:sz="0" w:space="0" w:color="auto"/>
            <w:left w:val="none" w:sz="0" w:space="0" w:color="auto"/>
            <w:bottom w:val="none" w:sz="0" w:space="0" w:color="auto"/>
            <w:right w:val="none" w:sz="0" w:space="0" w:color="auto"/>
          </w:divBdr>
          <w:divsChild>
            <w:div w:id="1292050628">
              <w:marLeft w:val="0"/>
              <w:marRight w:val="0"/>
              <w:marTop w:val="0"/>
              <w:marBottom w:val="0"/>
              <w:divBdr>
                <w:top w:val="none" w:sz="0" w:space="0" w:color="auto"/>
                <w:left w:val="none" w:sz="0" w:space="0" w:color="auto"/>
                <w:bottom w:val="none" w:sz="0" w:space="0" w:color="auto"/>
                <w:right w:val="none" w:sz="0" w:space="0" w:color="auto"/>
              </w:divBdr>
            </w:div>
          </w:divsChild>
        </w:div>
        <w:div w:id="1906719275">
          <w:marLeft w:val="0"/>
          <w:marRight w:val="0"/>
          <w:marTop w:val="0"/>
          <w:marBottom w:val="0"/>
          <w:divBdr>
            <w:top w:val="none" w:sz="0" w:space="0" w:color="auto"/>
            <w:left w:val="none" w:sz="0" w:space="0" w:color="auto"/>
            <w:bottom w:val="none" w:sz="0" w:space="0" w:color="auto"/>
            <w:right w:val="none" w:sz="0" w:space="0" w:color="auto"/>
          </w:divBdr>
          <w:divsChild>
            <w:div w:id="696128633">
              <w:marLeft w:val="0"/>
              <w:marRight w:val="0"/>
              <w:marTop w:val="0"/>
              <w:marBottom w:val="0"/>
              <w:divBdr>
                <w:top w:val="none" w:sz="0" w:space="0" w:color="auto"/>
                <w:left w:val="none" w:sz="0" w:space="0" w:color="auto"/>
                <w:bottom w:val="none" w:sz="0" w:space="0" w:color="auto"/>
                <w:right w:val="none" w:sz="0" w:space="0" w:color="auto"/>
              </w:divBdr>
            </w:div>
          </w:divsChild>
        </w:div>
        <w:div w:id="1812283582">
          <w:marLeft w:val="0"/>
          <w:marRight w:val="0"/>
          <w:marTop w:val="0"/>
          <w:marBottom w:val="0"/>
          <w:divBdr>
            <w:top w:val="none" w:sz="0" w:space="0" w:color="auto"/>
            <w:left w:val="none" w:sz="0" w:space="0" w:color="auto"/>
            <w:bottom w:val="none" w:sz="0" w:space="0" w:color="auto"/>
            <w:right w:val="none" w:sz="0" w:space="0" w:color="auto"/>
          </w:divBdr>
          <w:divsChild>
            <w:div w:id="424694275">
              <w:marLeft w:val="0"/>
              <w:marRight w:val="0"/>
              <w:marTop w:val="0"/>
              <w:marBottom w:val="0"/>
              <w:divBdr>
                <w:top w:val="none" w:sz="0" w:space="0" w:color="auto"/>
                <w:left w:val="none" w:sz="0" w:space="0" w:color="auto"/>
                <w:bottom w:val="none" w:sz="0" w:space="0" w:color="auto"/>
                <w:right w:val="none" w:sz="0" w:space="0" w:color="auto"/>
              </w:divBdr>
            </w:div>
          </w:divsChild>
        </w:div>
        <w:div w:id="1525630443">
          <w:marLeft w:val="0"/>
          <w:marRight w:val="0"/>
          <w:marTop w:val="0"/>
          <w:marBottom w:val="0"/>
          <w:divBdr>
            <w:top w:val="none" w:sz="0" w:space="0" w:color="auto"/>
            <w:left w:val="none" w:sz="0" w:space="0" w:color="auto"/>
            <w:bottom w:val="none" w:sz="0" w:space="0" w:color="auto"/>
            <w:right w:val="none" w:sz="0" w:space="0" w:color="auto"/>
          </w:divBdr>
          <w:divsChild>
            <w:div w:id="1660649023">
              <w:marLeft w:val="0"/>
              <w:marRight w:val="0"/>
              <w:marTop w:val="0"/>
              <w:marBottom w:val="0"/>
              <w:divBdr>
                <w:top w:val="none" w:sz="0" w:space="0" w:color="auto"/>
                <w:left w:val="none" w:sz="0" w:space="0" w:color="auto"/>
                <w:bottom w:val="none" w:sz="0" w:space="0" w:color="auto"/>
                <w:right w:val="none" w:sz="0" w:space="0" w:color="auto"/>
              </w:divBdr>
            </w:div>
          </w:divsChild>
        </w:div>
        <w:div w:id="1055161570">
          <w:marLeft w:val="0"/>
          <w:marRight w:val="0"/>
          <w:marTop w:val="0"/>
          <w:marBottom w:val="0"/>
          <w:divBdr>
            <w:top w:val="none" w:sz="0" w:space="0" w:color="auto"/>
            <w:left w:val="none" w:sz="0" w:space="0" w:color="auto"/>
            <w:bottom w:val="none" w:sz="0" w:space="0" w:color="auto"/>
            <w:right w:val="none" w:sz="0" w:space="0" w:color="auto"/>
          </w:divBdr>
          <w:divsChild>
            <w:div w:id="1406955289">
              <w:marLeft w:val="0"/>
              <w:marRight w:val="0"/>
              <w:marTop w:val="0"/>
              <w:marBottom w:val="0"/>
              <w:divBdr>
                <w:top w:val="none" w:sz="0" w:space="0" w:color="auto"/>
                <w:left w:val="none" w:sz="0" w:space="0" w:color="auto"/>
                <w:bottom w:val="none" w:sz="0" w:space="0" w:color="auto"/>
                <w:right w:val="none" w:sz="0" w:space="0" w:color="auto"/>
              </w:divBdr>
            </w:div>
          </w:divsChild>
        </w:div>
        <w:div w:id="778449841">
          <w:marLeft w:val="0"/>
          <w:marRight w:val="0"/>
          <w:marTop w:val="0"/>
          <w:marBottom w:val="0"/>
          <w:divBdr>
            <w:top w:val="none" w:sz="0" w:space="0" w:color="auto"/>
            <w:left w:val="none" w:sz="0" w:space="0" w:color="auto"/>
            <w:bottom w:val="none" w:sz="0" w:space="0" w:color="auto"/>
            <w:right w:val="none" w:sz="0" w:space="0" w:color="auto"/>
          </w:divBdr>
          <w:divsChild>
            <w:div w:id="510528254">
              <w:marLeft w:val="0"/>
              <w:marRight w:val="0"/>
              <w:marTop w:val="0"/>
              <w:marBottom w:val="0"/>
              <w:divBdr>
                <w:top w:val="none" w:sz="0" w:space="0" w:color="auto"/>
                <w:left w:val="none" w:sz="0" w:space="0" w:color="auto"/>
                <w:bottom w:val="none" w:sz="0" w:space="0" w:color="auto"/>
                <w:right w:val="none" w:sz="0" w:space="0" w:color="auto"/>
              </w:divBdr>
            </w:div>
          </w:divsChild>
        </w:div>
        <w:div w:id="2113352554">
          <w:marLeft w:val="0"/>
          <w:marRight w:val="0"/>
          <w:marTop w:val="0"/>
          <w:marBottom w:val="0"/>
          <w:divBdr>
            <w:top w:val="none" w:sz="0" w:space="0" w:color="auto"/>
            <w:left w:val="none" w:sz="0" w:space="0" w:color="auto"/>
            <w:bottom w:val="none" w:sz="0" w:space="0" w:color="auto"/>
            <w:right w:val="none" w:sz="0" w:space="0" w:color="auto"/>
          </w:divBdr>
          <w:divsChild>
            <w:div w:id="542905819">
              <w:marLeft w:val="0"/>
              <w:marRight w:val="0"/>
              <w:marTop w:val="0"/>
              <w:marBottom w:val="0"/>
              <w:divBdr>
                <w:top w:val="none" w:sz="0" w:space="0" w:color="auto"/>
                <w:left w:val="none" w:sz="0" w:space="0" w:color="auto"/>
                <w:bottom w:val="none" w:sz="0" w:space="0" w:color="auto"/>
                <w:right w:val="none" w:sz="0" w:space="0" w:color="auto"/>
              </w:divBdr>
            </w:div>
          </w:divsChild>
        </w:div>
        <w:div w:id="940452324">
          <w:marLeft w:val="0"/>
          <w:marRight w:val="0"/>
          <w:marTop w:val="0"/>
          <w:marBottom w:val="0"/>
          <w:divBdr>
            <w:top w:val="none" w:sz="0" w:space="0" w:color="auto"/>
            <w:left w:val="none" w:sz="0" w:space="0" w:color="auto"/>
            <w:bottom w:val="none" w:sz="0" w:space="0" w:color="auto"/>
            <w:right w:val="none" w:sz="0" w:space="0" w:color="auto"/>
          </w:divBdr>
          <w:divsChild>
            <w:div w:id="324866471">
              <w:marLeft w:val="0"/>
              <w:marRight w:val="0"/>
              <w:marTop w:val="0"/>
              <w:marBottom w:val="0"/>
              <w:divBdr>
                <w:top w:val="none" w:sz="0" w:space="0" w:color="auto"/>
                <w:left w:val="none" w:sz="0" w:space="0" w:color="auto"/>
                <w:bottom w:val="none" w:sz="0" w:space="0" w:color="auto"/>
                <w:right w:val="none" w:sz="0" w:space="0" w:color="auto"/>
              </w:divBdr>
            </w:div>
          </w:divsChild>
        </w:div>
        <w:div w:id="1966540938">
          <w:marLeft w:val="0"/>
          <w:marRight w:val="0"/>
          <w:marTop w:val="0"/>
          <w:marBottom w:val="0"/>
          <w:divBdr>
            <w:top w:val="none" w:sz="0" w:space="0" w:color="auto"/>
            <w:left w:val="none" w:sz="0" w:space="0" w:color="auto"/>
            <w:bottom w:val="none" w:sz="0" w:space="0" w:color="auto"/>
            <w:right w:val="none" w:sz="0" w:space="0" w:color="auto"/>
          </w:divBdr>
          <w:divsChild>
            <w:div w:id="718746911">
              <w:marLeft w:val="0"/>
              <w:marRight w:val="0"/>
              <w:marTop w:val="0"/>
              <w:marBottom w:val="0"/>
              <w:divBdr>
                <w:top w:val="none" w:sz="0" w:space="0" w:color="auto"/>
                <w:left w:val="none" w:sz="0" w:space="0" w:color="auto"/>
                <w:bottom w:val="none" w:sz="0" w:space="0" w:color="auto"/>
                <w:right w:val="none" w:sz="0" w:space="0" w:color="auto"/>
              </w:divBdr>
            </w:div>
          </w:divsChild>
        </w:div>
        <w:div w:id="1789355554">
          <w:marLeft w:val="0"/>
          <w:marRight w:val="0"/>
          <w:marTop w:val="0"/>
          <w:marBottom w:val="0"/>
          <w:divBdr>
            <w:top w:val="none" w:sz="0" w:space="0" w:color="auto"/>
            <w:left w:val="none" w:sz="0" w:space="0" w:color="auto"/>
            <w:bottom w:val="none" w:sz="0" w:space="0" w:color="auto"/>
            <w:right w:val="none" w:sz="0" w:space="0" w:color="auto"/>
          </w:divBdr>
          <w:divsChild>
            <w:div w:id="778793815">
              <w:marLeft w:val="0"/>
              <w:marRight w:val="0"/>
              <w:marTop w:val="0"/>
              <w:marBottom w:val="0"/>
              <w:divBdr>
                <w:top w:val="none" w:sz="0" w:space="0" w:color="auto"/>
                <w:left w:val="none" w:sz="0" w:space="0" w:color="auto"/>
                <w:bottom w:val="none" w:sz="0" w:space="0" w:color="auto"/>
                <w:right w:val="none" w:sz="0" w:space="0" w:color="auto"/>
              </w:divBdr>
            </w:div>
          </w:divsChild>
        </w:div>
        <w:div w:id="167448771">
          <w:marLeft w:val="0"/>
          <w:marRight w:val="0"/>
          <w:marTop w:val="0"/>
          <w:marBottom w:val="0"/>
          <w:divBdr>
            <w:top w:val="none" w:sz="0" w:space="0" w:color="auto"/>
            <w:left w:val="none" w:sz="0" w:space="0" w:color="auto"/>
            <w:bottom w:val="none" w:sz="0" w:space="0" w:color="auto"/>
            <w:right w:val="none" w:sz="0" w:space="0" w:color="auto"/>
          </w:divBdr>
          <w:divsChild>
            <w:div w:id="1390614450">
              <w:marLeft w:val="0"/>
              <w:marRight w:val="0"/>
              <w:marTop w:val="0"/>
              <w:marBottom w:val="0"/>
              <w:divBdr>
                <w:top w:val="none" w:sz="0" w:space="0" w:color="auto"/>
                <w:left w:val="none" w:sz="0" w:space="0" w:color="auto"/>
                <w:bottom w:val="none" w:sz="0" w:space="0" w:color="auto"/>
                <w:right w:val="none" w:sz="0" w:space="0" w:color="auto"/>
              </w:divBdr>
            </w:div>
          </w:divsChild>
        </w:div>
        <w:div w:id="1401057590">
          <w:marLeft w:val="0"/>
          <w:marRight w:val="0"/>
          <w:marTop w:val="0"/>
          <w:marBottom w:val="0"/>
          <w:divBdr>
            <w:top w:val="none" w:sz="0" w:space="0" w:color="auto"/>
            <w:left w:val="none" w:sz="0" w:space="0" w:color="auto"/>
            <w:bottom w:val="none" w:sz="0" w:space="0" w:color="auto"/>
            <w:right w:val="none" w:sz="0" w:space="0" w:color="auto"/>
          </w:divBdr>
          <w:divsChild>
            <w:div w:id="513111507">
              <w:marLeft w:val="0"/>
              <w:marRight w:val="0"/>
              <w:marTop w:val="0"/>
              <w:marBottom w:val="0"/>
              <w:divBdr>
                <w:top w:val="none" w:sz="0" w:space="0" w:color="auto"/>
                <w:left w:val="none" w:sz="0" w:space="0" w:color="auto"/>
                <w:bottom w:val="none" w:sz="0" w:space="0" w:color="auto"/>
                <w:right w:val="none" w:sz="0" w:space="0" w:color="auto"/>
              </w:divBdr>
            </w:div>
          </w:divsChild>
        </w:div>
        <w:div w:id="1015571662">
          <w:marLeft w:val="0"/>
          <w:marRight w:val="0"/>
          <w:marTop w:val="0"/>
          <w:marBottom w:val="0"/>
          <w:divBdr>
            <w:top w:val="none" w:sz="0" w:space="0" w:color="auto"/>
            <w:left w:val="none" w:sz="0" w:space="0" w:color="auto"/>
            <w:bottom w:val="none" w:sz="0" w:space="0" w:color="auto"/>
            <w:right w:val="none" w:sz="0" w:space="0" w:color="auto"/>
          </w:divBdr>
          <w:divsChild>
            <w:div w:id="1603301015">
              <w:marLeft w:val="0"/>
              <w:marRight w:val="0"/>
              <w:marTop w:val="0"/>
              <w:marBottom w:val="0"/>
              <w:divBdr>
                <w:top w:val="none" w:sz="0" w:space="0" w:color="auto"/>
                <w:left w:val="none" w:sz="0" w:space="0" w:color="auto"/>
                <w:bottom w:val="none" w:sz="0" w:space="0" w:color="auto"/>
                <w:right w:val="none" w:sz="0" w:space="0" w:color="auto"/>
              </w:divBdr>
            </w:div>
          </w:divsChild>
        </w:div>
        <w:div w:id="2028093813">
          <w:marLeft w:val="0"/>
          <w:marRight w:val="0"/>
          <w:marTop w:val="0"/>
          <w:marBottom w:val="0"/>
          <w:divBdr>
            <w:top w:val="none" w:sz="0" w:space="0" w:color="auto"/>
            <w:left w:val="none" w:sz="0" w:space="0" w:color="auto"/>
            <w:bottom w:val="none" w:sz="0" w:space="0" w:color="auto"/>
            <w:right w:val="none" w:sz="0" w:space="0" w:color="auto"/>
          </w:divBdr>
          <w:divsChild>
            <w:div w:id="1471286736">
              <w:marLeft w:val="0"/>
              <w:marRight w:val="0"/>
              <w:marTop w:val="0"/>
              <w:marBottom w:val="0"/>
              <w:divBdr>
                <w:top w:val="none" w:sz="0" w:space="0" w:color="auto"/>
                <w:left w:val="none" w:sz="0" w:space="0" w:color="auto"/>
                <w:bottom w:val="none" w:sz="0" w:space="0" w:color="auto"/>
                <w:right w:val="none" w:sz="0" w:space="0" w:color="auto"/>
              </w:divBdr>
            </w:div>
          </w:divsChild>
        </w:div>
        <w:div w:id="662583602">
          <w:marLeft w:val="0"/>
          <w:marRight w:val="0"/>
          <w:marTop w:val="0"/>
          <w:marBottom w:val="0"/>
          <w:divBdr>
            <w:top w:val="none" w:sz="0" w:space="0" w:color="auto"/>
            <w:left w:val="none" w:sz="0" w:space="0" w:color="auto"/>
            <w:bottom w:val="none" w:sz="0" w:space="0" w:color="auto"/>
            <w:right w:val="none" w:sz="0" w:space="0" w:color="auto"/>
          </w:divBdr>
          <w:divsChild>
            <w:div w:id="1214653237">
              <w:marLeft w:val="0"/>
              <w:marRight w:val="0"/>
              <w:marTop w:val="0"/>
              <w:marBottom w:val="0"/>
              <w:divBdr>
                <w:top w:val="none" w:sz="0" w:space="0" w:color="auto"/>
                <w:left w:val="none" w:sz="0" w:space="0" w:color="auto"/>
                <w:bottom w:val="none" w:sz="0" w:space="0" w:color="auto"/>
                <w:right w:val="none" w:sz="0" w:space="0" w:color="auto"/>
              </w:divBdr>
            </w:div>
          </w:divsChild>
        </w:div>
        <w:div w:id="1576545797">
          <w:marLeft w:val="0"/>
          <w:marRight w:val="0"/>
          <w:marTop w:val="0"/>
          <w:marBottom w:val="0"/>
          <w:divBdr>
            <w:top w:val="none" w:sz="0" w:space="0" w:color="auto"/>
            <w:left w:val="none" w:sz="0" w:space="0" w:color="auto"/>
            <w:bottom w:val="none" w:sz="0" w:space="0" w:color="auto"/>
            <w:right w:val="none" w:sz="0" w:space="0" w:color="auto"/>
          </w:divBdr>
          <w:divsChild>
            <w:div w:id="1420322512">
              <w:marLeft w:val="0"/>
              <w:marRight w:val="0"/>
              <w:marTop w:val="0"/>
              <w:marBottom w:val="0"/>
              <w:divBdr>
                <w:top w:val="none" w:sz="0" w:space="0" w:color="auto"/>
                <w:left w:val="none" w:sz="0" w:space="0" w:color="auto"/>
                <w:bottom w:val="none" w:sz="0" w:space="0" w:color="auto"/>
                <w:right w:val="none" w:sz="0" w:space="0" w:color="auto"/>
              </w:divBdr>
            </w:div>
          </w:divsChild>
        </w:div>
        <w:div w:id="745034387">
          <w:marLeft w:val="0"/>
          <w:marRight w:val="0"/>
          <w:marTop w:val="0"/>
          <w:marBottom w:val="0"/>
          <w:divBdr>
            <w:top w:val="none" w:sz="0" w:space="0" w:color="auto"/>
            <w:left w:val="none" w:sz="0" w:space="0" w:color="auto"/>
            <w:bottom w:val="none" w:sz="0" w:space="0" w:color="auto"/>
            <w:right w:val="none" w:sz="0" w:space="0" w:color="auto"/>
          </w:divBdr>
          <w:divsChild>
            <w:div w:id="392389116">
              <w:marLeft w:val="0"/>
              <w:marRight w:val="0"/>
              <w:marTop w:val="0"/>
              <w:marBottom w:val="0"/>
              <w:divBdr>
                <w:top w:val="none" w:sz="0" w:space="0" w:color="auto"/>
                <w:left w:val="none" w:sz="0" w:space="0" w:color="auto"/>
                <w:bottom w:val="none" w:sz="0" w:space="0" w:color="auto"/>
                <w:right w:val="none" w:sz="0" w:space="0" w:color="auto"/>
              </w:divBdr>
            </w:div>
          </w:divsChild>
        </w:div>
        <w:div w:id="186875254">
          <w:marLeft w:val="0"/>
          <w:marRight w:val="0"/>
          <w:marTop w:val="0"/>
          <w:marBottom w:val="0"/>
          <w:divBdr>
            <w:top w:val="none" w:sz="0" w:space="0" w:color="auto"/>
            <w:left w:val="none" w:sz="0" w:space="0" w:color="auto"/>
            <w:bottom w:val="none" w:sz="0" w:space="0" w:color="auto"/>
            <w:right w:val="none" w:sz="0" w:space="0" w:color="auto"/>
          </w:divBdr>
          <w:divsChild>
            <w:div w:id="1952665859">
              <w:marLeft w:val="0"/>
              <w:marRight w:val="0"/>
              <w:marTop w:val="0"/>
              <w:marBottom w:val="0"/>
              <w:divBdr>
                <w:top w:val="none" w:sz="0" w:space="0" w:color="auto"/>
                <w:left w:val="none" w:sz="0" w:space="0" w:color="auto"/>
                <w:bottom w:val="none" w:sz="0" w:space="0" w:color="auto"/>
                <w:right w:val="none" w:sz="0" w:space="0" w:color="auto"/>
              </w:divBdr>
            </w:div>
          </w:divsChild>
        </w:div>
        <w:div w:id="78453231">
          <w:marLeft w:val="0"/>
          <w:marRight w:val="0"/>
          <w:marTop w:val="0"/>
          <w:marBottom w:val="0"/>
          <w:divBdr>
            <w:top w:val="none" w:sz="0" w:space="0" w:color="auto"/>
            <w:left w:val="none" w:sz="0" w:space="0" w:color="auto"/>
            <w:bottom w:val="none" w:sz="0" w:space="0" w:color="auto"/>
            <w:right w:val="none" w:sz="0" w:space="0" w:color="auto"/>
          </w:divBdr>
          <w:divsChild>
            <w:div w:id="1183127604">
              <w:marLeft w:val="0"/>
              <w:marRight w:val="0"/>
              <w:marTop w:val="0"/>
              <w:marBottom w:val="0"/>
              <w:divBdr>
                <w:top w:val="none" w:sz="0" w:space="0" w:color="auto"/>
                <w:left w:val="none" w:sz="0" w:space="0" w:color="auto"/>
                <w:bottom w:val="none" w:sz="0" w:space="0" w:color="auto"/>
                <w:right w:val="none" w:sz="0" w:space="0" w:color="auto"/>
              </w:divBdr>
            </w:div>
          </w:divsChild>
        </w:div>
        <w:div w:id="833763394">
          <w:marLeft w:val="0"/>
          <w:marRight w:val="0"/>
          <w:marTop w:val="0"/>
          <w:marBottom w:val="0"/>
          <w:divBdr>
            <w:top w:val="none" w:sz="0" w:space="0" w:color="auto"/>
            <w:left w:val="none" w:sz="0" w:space="0" w:color="auto"/>
            <w:bottom w:val="none" w:sz="0" w:space="0" w:color="auto"/>
            <w:right w:val="none" w:sz="0" w:space="0" w:color="auto"/>
          </w:divBdr>
          <w:divsChild>
            <w:div w:id="1759474941">
              <w:marLeft w:val="0"/>
              <w:marRight w:val="0"/>
              <w:marTop w:val="0"/>
              <w:marBottom w:val="0"/>
              <w:divBdr>
                <w:top w:val="none" w:sz="0" w:space="0" w:color="auto"/>
                <w:left w:val="none" w:sz="0" w:space="0" w:color="auto"/>
                <w:bottom w:val="none" w:sz="0" w:space="0" w:color="auto"/>
                <w:right w:val="none" w:sz="0" w:space="0" w:color="auto"/>
              </w:divBdr>
            </w:div>
          </w:divsChild>
        </w:div>
        <w:div w:id="1632130510">
          <w:marLeft w:val="0"/>
          <w:marRight w:val="0"/>
          <w:marTop w:val="0"/>
          <w:marBottom w:val="0"/>
          <w:divBdr>
            <w:top w:val="none" w:sz="0" w:space="0" w:color="auto"/>
            <w:left w:val="none" w:sz="0" w:space="0" w:color="auto"/>
            <w:bottom w:val="none" w:sz="0" w:space="0" w:color="auto"/>
            <w:right w:val="none" w:sz="0" w:space="0" w:color="auto"/>
          </w:divBdr>
          <w:divsChild>
            <w:div w:id="1178934019">
              <w:marLeft w:val="0"/>
              <w:marRight w:val="0"/>
              <w:marTop w:val="0"/>
              <w:marBottom w:val="0"/>
              <w:divBdr>
                <w:top w:val="none" w:sz="0" w:space="0" w:color="auto"/>
                <w:left w:val="none" w:sz="0" w:space="0" w:color="auto"/>
                <w:bottom w:val="none" w:sz="0" w:space="0" w:color="auto"/>
                <w:right w:val="none" w:sz="0" w:space="0" w:color="auto"/>
              </w:divBdr>
            </w:div>
          </w:divsChild>
        </w:div>
        <w:div w:id="34621153">
          <w:marLeft w:val="0"/>
          <w:marRight w:val="0"/>
          <w:marTop w:val="0"/>
          <w:marBottom w:val="0"/>
          <w:divBdr>
            <w:top w:val="none" w:sz="0" w:space="0" w:color="auto"/>
            <w:left w:val="none" w:sz="0" w:space="0" w:color="auto"/>
            <w:bottom w:val="none" w:sz="0" w:space="0" w:color="auto"/>
            <w:right w:val="none" w:sz="0" w:space="0" w:color="auto"/>
          </w:divBdr>
          <w:divsChild>
            <w:div w:id="1596476538">
              <w:marLeft w:val="0"/>
              <w:marRight w:val="0"/>
              <w:marTop w:val="0"/>
              <w:marBottom w:val="0"/>
              <w:divBdr>
                <w:top w:val="none" w:sz="0" w:space="0" w:color="auto"/>
                <w:left w:val="none" w:sz="0" w:space="0" w:color="auto"/>
                <w:bottom w:val="none" w:sz="0" w:space="0" w:color="auto"/>
                <w:right w:val="none" w:sz="0" w:space="0" w:color="auto"/>
              </w:divBdr>
            </w:div>
          </w:divsChild>
        </w:div>
        <w:div w:id="537741503">
          <w:marLeft w:val="0"/>
          <w:marRight w:val="0"/>
          <w:marTop w:val="0"/>
          <w:marBottom w:val="0"/>
          <w:divBdr>
            <w:top w:val="none" w:sz="0" w:space="0" w:color="auto"/>
            <w:left w:val="none" w:sz="0" w:space="0" w:color="auto"/>
            <w:bottom w:val="none" w:sz="0" w:space="0" w:color="auto"/>
            <w:right w:val="none" w:sz="0" w:space="0" w:color="auto"/>
          </w:divBdr>
          <w:divsChild>
            <w:div w:id="917401348">
              <w:marLeft w:val="0"/>
              <w:marRight w:val="0"/>
              <w:marTop w:val="0"/>
              <w:marBottom w:val="0"/>
              <w:divBdr>
                <w:top w:val="none" w:sz="0" w:space="0" w:color="auto"/>
                <w:left w:val="none" w:sz="0" w:space="0" w:color="auto"/>
                <w:bottom w:val="none" w:sz="0" w:space="0" w:color="auto"/>
                <w:right w:val="none" w:sz="0" w:space="0" w:color="auto"/>
              </w:divBdr>
            </w:div>
          </w:divsChild>
        </w:div>
        <w:div w:id="1557814052">
          <w:marLeft w:val="0"/>
          <w:marRight w:val="0"/>
          <w:marTop w:val="0"/>
          <w:marBottom w:val="0"/>
          <w:divBdr>
            <w:top w:val="none" w:sz="0" w:space="0" w:color="auto"/>
            <w:left w:val="none" w:sz="0" w:space="0" w:color="auto"/>
            <w:bottom w:val="none" w:sz="0" w:space="0" w:color="auto"/>
            <w:right w:val="none" w:sz="0" w:space="0" w:color="auto"/>
          </w:divBdr>
          <w:divsChild>
            <w:div w:id="1487431823">
              <w:marLeft w:val="0"/>
              <w:marRight w:val="0"/>
              <w:marTop w:val="0"/>
              <w:marBottom w:val="0"/>
              <w:divBdr>
                <w:top w:val="none" w:sz="0" w:space="0" w:color="auto"/>
                <w:left w:val="none" w:sz="0" w:space="0" w:color="auto"/>
                <w:bottom w:val="none" w:sz="0" w:space="0" w:color="auto"/>
                <w:right w:val="none" w:sz="0" w:space="0" w:color="auto"/>
              </w:divBdr>
            </w:div>
          </w:divsChild>
        </w:div>
        <w:div w:id="1750805451">
          <w:marLeft w:val="0"/>
          <w:marRight w:val="0"/>
          <w:marTop w:val="0"/>
          <w:marBottom w:val="0"/>
          <w:divBdr>
            <w:top w:val="none" w:sz="0" w:space="0" w:color="auto"/>
            <w:left w:val="none" w:sz="0" w:space="0" w:color="auto"/>
            <w:bottom w:val="none" w:sz="0" w:space="0" w:color="auto"/>
            <w:right w:val="none" w:sz="0" w:space="0" w:color="auto"/>
          </w:divBdr>
          <w:divsChild>
            <w:div w:id="561525753">
              <w:marLeft w:val="0"/>
              <w:marRight w:val="0"/>
              <w:marTop w:val="0"/>
              <w:marBottom w:val="0"/>
              <w:divBdr>
                <w:top w:val="none" w:sz="0" w:space="0" w:color="auto"/>
                <w:left w:val="none" w:sz="0" w:space="0" w:color="auto"/>
                <w:bottom w:val="none" w:sz="0" w:space="0" w:color="auto"/>
                <w:right w:val="none" w:sz="0" w:space="0" w:color="auto"/>
              </w:divBdr>
            </w:div>
          </w:divsChild>
        </w:div>
        <w:div w:id="779297321">
          <w:marLeft w:val="0"/>
          <w:marRight w:val="0"/>
          <w:marTop w:val="0"/>
          <w:marBottom w:val="0"/>
          <w:divBdr>
            <w:top w:val="none" w:sz="0" w:space="0" w:color="auto"/>
            <w:left w:val="none" w:sz="0" w:space="0" w:color="auto"/>
            <w:bottom w:val="none" w:sz="0" w:space="0" w:color="auto"/>
            <w:right w:val="none" w:sz="0" w:space="0" w:color="auto"/>
          </w:divBdr>
          <w:divsChild>
            <w:div w:id="411660097">
              <w:marLeft w:val="0"/>
              <w:marRight w:val="0"/>
              <w:marTop w:val="0"/>
              <w:marBottom w:val="0"/>
              <w:divBdr>
                <w:top w:val="none" w:sz="0" w:space="0" w:color="auto"/>
                <w:left w:val="none" w:sz="0" w:space="0" w:color="auto"/>
                <w:bottom w:val="none" w:sz="0" w:space="0" w:color="auto"/>
                <w:right w:val="none" w:sz="0" w:space="0" w:color="auto"/>
              </w:divBdr>
            </w:div>
          </w:divsChild>
        </w:div>
        <w:div w:id="42483220">
          <w:marLeft w:val="0"/>
          <w:marRight w:val="0"/>
          <w:marTop w:val="0"/>
          <w:marBottom w:val="0"/>
          <w:divBdr>
            <w:top w:val="none" w:sz="0" w:space="0" w:color="auto"/>
            <w:left w:val="none" w:sz="0" w:space="0" w:color="auto"/>
            <w:bottom w:val="none" w:sz="0" w:space="0" w:color="auto"/>
            <w:right w:val="none" w:sz="0" w:space="0" w:color="auto"/>
          </w:divBdr>
          <w:divsChild>
            <w:div w:id="44989288">
              <w:marLeft w:val="0"/>
              <w:marRight w:val="0"/>
              <w:marTop w:val="0"/>
              <w:marBottom w:val="0"/>
              <w:divBdr>
                <w:top w:val="none" w:sz="0" w:space="0" w:color="auto"/>
                <w:left w:val="none" w:sz="0" w:space="0" w:color="auto"/>
                <w:bottom w:val="none" w:sz="0" w:space="0" w:color="auto"/>
                <w:right w:val="none" w:sz="0" w:space="0" w:color="auto"/>
              </w:divBdr>
            </w:div>
          </w:divsChild>
        </w:div>
        <w:div w:id="773327462">
          <w:marLeft w:val="0"/>
          <w:marRight w:val="0"/>
          <w:marTop w:val="0"/>
          <w:marBottom w:val="0"/>
          <w:divBdr>
            <w:top w:val="none" w:sz="0" w:space="0" w:color="auto"/>
            <w:left w:val="none" w:sz="0" w:space="0" w:color="auto"/>
            <w:bottom w:val="none" w:sz="0" w:space="0" w:color="auto"/>
            <w:right w:val="none" w:sz="0" w:space="0" w:color="auto"/>
          </w:divBdr>
          <w:divsChild>
            <w:div w:id="682970886">
              <w:marLeft w:val="0"/>
              <w:marRight w:val="0"/>
              <w:marTop w:val="0"/>
              <w:marBottom w:val="0"/>
              <w:divBdr>
                <w:top w:val="none" w:sz="0" w:space="0" w:color="auto"/>
                <w:left w:val="none" w:sz="0" w:space="0" w:color="auto"/>
                <w:bottom w:val="none" w:sz="0" w:space="0" w:color="auto"/>
                <w:right w:val="none" w:sz="0" w:space="0" w:color="auto"/>
              </w:divBdr>
            </w:div>
          </w:divsChild>
        </w:div>
        <w:div w:id="1218516600">
          <w:marLeft w:val="0"/>
          <w:marRight w:val="0"/>
          <w:marTop w:val="0"/>
          <w:marBottom w:val="0"/>
          <w:divBdr>
            <w:top w:val="none" w:sz="0" w:space="0" w:color="auto"/>
            <w:left w:val="none" w:sz="0" w:space="0" w:color="auto"/>
            <w:bottom w:val="none" w:sz="0" w:space="0" w:color="auto"/>
            <w:right w:val="none" w:sz="0" w:space="0" w:color="auto"/>
          </w:divBdr>
          <w:divsChild>
            <w:div w:id="2046175410">
              <w:marLeft w:val="0"/>
              <w:marRight w:val="0"/>
              <w:marTop w:val="0"/>
              <w:marBottom w:val="0"/>
              <w:divBdr>
                <w:top w:val="none" w:sz="0" w:space="0" w:color="auto"/>
                <w:left w:val="none" w:sz="0" w:space="0" w:color="auto"/>
                <w:bottom w:val="none" w:sz="0" w:space="0" w:color="auto"/>
                <w:right w:val="none" w:sz="0" w:space="0" w:color="auto"/>
              </w:divBdr>
            </w:div>
          </w:divsChild>
        </w:div>
        <w:div w:id="475613037">
          <w:marLeft w:val="0"/>
          <w:marRight w:val="0"/>
          <w:marTop w:val="0"/>
          <w:marBottom w:val="0"/>
          <w:divBdr>
            <w:top w:val="none" w:sz="0" w:space="0" w:color="auto"/>
            <w:left w:val="none" w:sz="0" w:space="0" w:color="auto"/>
            <w:bottom w:val="none" w:sz="0" w:space="0" w:color="auto"/>
            <w:right w:val="none" w:sz="0" w:space="0" w:color="auto"/>
          </w:divBdr>
          <w:divsChild>
            <w:div w:id="202833987">
              <w:marLeft w:val="0"/>
              <w:marRight w:val="0"/>
              <w:marTop w:val="0"/>
              <w:marBottom w:val="0"/>
              <w:divBdr>
                <w:top w:val="none" w:sz="0" w:space="0" w:color="auto"/>
                <w:left w:val="none" w:sz="0" w:space="0" w:color="auto"/>
                <w:bottom w:val="none" w:sz="0" w:space="0" w:color="auto"/>
                <w:right w:val="none" w:sz="0" w:space="0" w:color="auto"/>
              </w:divBdr>
            </w:div>
          </w:divsChild>
        </w:div>
        <w:div w:id="220336665">
          <w:marLeft w:val="0"/>
          <w:marRight w:val="0"/>
          <w:marTop w:val="0"/>
          <w:marBottom w:val="0"/>
          <w:divBdr>
            <w:top w:val="none" w:sz="0" w:space="0" w:color="auto"/>
            <w:left w:val="none" w:sz="0" w:space="0" w:color="auto"/>
            <w:bottom w:val="none" w:sz="0" w:space="0" w:color="auto"/>
            <w:right w:val="none" w:sz="0" w:space="0" w:color="auto"/>
          </w:divBdr>
          <w:divsChild>
            <w:div w:id="1258439224">
              <w:marLeft w:val="0"/>
              <w:marRight w:val="0"/>
              <w:marTop w:val="0"/>
              <w:marBottom w:val="0"/>
              <w:divBdr>
                <w:top w:val="none" w:sz="0" w:space="0" w:color="auto"/>
                <w:left w:val="none" w:sz="0" w:space="0" w:color="auto"/>
                <w:bottom w:val="none" w:sz="0" w:space="0" w:color="auto"/>
                <w:right w:val="none" w:sz="0" w:space="0" w:color="auto"/>
              </w:divBdr>
            </w:div>
          </w:divsChild>
        </w:div>
        <w:div w:id="1683126760">
          <w:marLeft w:val="0"/>
          <w:marRight w:val="0"/>
          <w:marTop w:val="0"/>
          <w:marBottom w:val="0"/>
          <w:divBdr>
            <w:top w:val="none" w:sz="0" w:space="0" w:color="auto"/>
            <w:left w:val="none" w:sz="0" w:space="0" w:color="auto"/>
            <w:bottom w:val="none" w:sz="0" w:space="0" w:color="auto"/>
            <w:right w:val="none" w:sz="0" w:space="0" w:color="auto"/>
          </w:divBdr>
          <w:divsChild>
            <w:div w:id="1655834130">
              <w:marLeft w:val="0"/>
              <w:marRight w:val="0"/>
              <w:marTop w:val="0"/>
              <w:marBottom w:val="0"/>
              <w:divBdr>
                <w:top w:val="none" w:sz="0" w:space="0" w:color="auto"/>
                <w:left w:val="none" w:sz="0" w:space="0" w:color="auto"/>
                <w:bottom w:val="none" w:sz="0" w:space="0" w:color="auto"/>
                <w:right w:val="none" w:sz="0" w:space="0" w:color="auto"/>
              </w:divBdr>
            </w:div>
          </w:divsChild>
        </w:div>
        <w:div w:id="751662891">
          <w:marLeft w:val="0"/>
          <w:marRight w:val="0"/>
          <w:marTop w:val="0"/>
          <w:marBottom w:val="0"/>
          <w:divBdr>
            <w:top w:val="none" w:sz="0" w:space="0" w:color="auto"/>
            <w:left w:val="none" w:sz="0" w:space="0" w:color="auto"/>
            <w:bottom w:val="none" w:sz="0" w:space="0" w:color="auto"/>
            <w:right w:val="none" w:sz="0" w:space="0" w:color="auto"/>
          </w:divBdr>
          <w:divsChild>
            <w:div w:id="1697659372">
              <w:marLeft w:val="0"/>
              <w:marRight w:val="0"/>
              <w:marTop w:val="0"/>
              <w:marBottom w:val="0"/>
              <w:divBdr>
                <w:top w:val="none" w:sz="0" w:space="0" w:color="auto"/>
                <w:left w:val="none" w:sz="0" w:space="0" w:color="auto"/>
                <w:bottom w:val="none" w:sz="0" w:space="0" w:color="auto"/>
                <w:right w:val="none" w:sz="0" w:space="0" w:color="auto"/>
              </w:divBdr>
            </w:div>
          </w:divsChild>
        </w:div>
        <w:div w:id="1607688927">
          <w:marLeft w:val="0"/>
          <w:marRight w:val="0"/>
          <w:marTop w:val="0"/>
          <w:marBottom w:val="0"/>
          <w:divBdr>
            <w:top w:val="none" w:sz="0" w:space="0" w:color="auto"/>
            <w:left w:val="none" w:sz="0" w:space="0" w:color="auto"/>
            <w:bottom w:val="none" w:sz="0" w:space="0" w:color="auto"/>
            <w:right w:val="none" w:sz="0" w:space="0" w:color="auto"/>
          </w:divBdr>
          <w:divsChild>
            <w:div w:id="1623923409">
              <w:marLeft w:val="0"/>
              <w:marRight w:val="0"/>
              <w:marTop w:val="0"/>
              <w:marBottom w:val="0"/>
              <w:divBdr>
                <w:top w:val="none" w:sz="0" w:space="0" w:color="auto"/>
                <w:left w:val="none" w:sz="0" w:space="0" w:color="auto"/>
                <w:bottom w:val="none" w:sz="0" w:space="0" w:color="auto"/>
                <w:right w:val="none" w:sz="0" w:space="0" w:color="auto"/>
              </w:divBdr>
            </w:div>
          </w:divsChild>
        </w:div>
        <w:div w:id="1711152774">
          <w:marLeft w:val="0"/>
          <w:marRight w:val="0"/>
          <w:marTop w:val="0"/>
          <w:marBottom w:val="0"/>
          <w:divBdr>
            <w:top w:val="none" w:sz="0" w:space="0" w:color="auto"/>
            <w:left w:val="none" w:sz="0" w:space="0" w:color="auto"/>
            <w:bottom w:val="none" w:sz="0" w:space="0" w:color="auto"/>
            <w:right w:val="none" w:sz="0" w:space="0" w:color="auto"/>
          </w:divBdr>
          <w:divsChild>
            <w:div w:id="846528708">
              <w:marLeft w:val="0"/>
              <w:marRight w:val="0"/>
              <w:marTop w:val="0"/>
              <w:marBottom w:val="0"/>
              <w:divBdr>
                <w:top w:val="none" w:sz="0" w:space="0" w:color="auto"/>
                <w:left w:val="none" w:sz="0" w:space="0" w:color="auto"/>
                <w:bottom w:val="none" w:sz="0" w:space="0" w:color="auto"/>
                <w:right w:val="none" w:sz="0" w:space="0" w:color="auto"/>
              </w:divBdr>
            </w:div>
          </w:divsChild>
        </w:div>
        <w:div w:id="156575035">
          <w:marLeft w:val="0"/>
          <w:marRight w:val="0"/>
          <w:marTop w:val="0"/>
          <w:marBottom w:val="0"/>
          <w:divBdr>
            <w:top w:val="none" w:sz="0" w:space="0" w:color="auto"/>
            <w:left w:val="none" w:sz="0" w:space="0" w:color="auto"/>
            <w:bottom w:val="none" w:sz="0" w:space="0" w:color="auto"/>
            <w:right w:val="none" w:sz="0" w:space="0" w:color="auto"/>
          </w:divBdr>
          <w:divsChild>
            <w:div w:id="3627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5903">
      <w:bodyDiv w:val="1"/>
      <w:marLeft w:val="0"/>
      <w:marRight w:val="0"/>
      <w:marTop w:val="0"/>
      <w:marBottom w:val="0"/>
      <w:divBdr>
        <w:top w:val="none" w:sz="0" w:space="0" w:color="auto"/>
        <w:left w:val="none" w:sz="0" w:space="0" w:color="auto"/>
        <w:bottom w:val="none" w:sz="0" w:space="0" w:color="auto"/>
        <w:right w:val="none" w:sz="0" w:space="0" w:color="auto"/>
      </w:divBdr>
    </w:div>
    <w:div w:id="1971547622">
      <w:bodyDiv w:val="1"/>
      <w:marLeft w:val="0"/>
      <w:marRight w:val="0"/>
      <w:marTop w:val="0"/>
      <w:marBottom w:val="0"/>
      <w:divBdr>
        <w:top w:val="none" w:sz="0" w:space="0" w:color="auto"/>
        <w:left w:val="none" w:sz="0" w:space="0" w:color="auto"/>
        <w:bottom w:val="none" w:sz="0" w:space="0" w:color="auto"/>
        <w:right w:val="none" w:sz="0" w:space="0" w:color="auto"/>
      </w:divBdr>
    </w:div>
    <w:div w:id="1980065899">
      <w:bodyDiv w:val="1"/>
      <w:marLeft w:val="0"/>
      <w:marRight w:val="0"/>
      <w:marTop w:val="0"/>
      <w:marBottom w:val="0"/>
      <w:divBdr>
        <w:top w:val="none" w:sz="0" w:space="0" w:color="auto"/>
        <w:left w:val="none" w:sz="0" w:space="0" w:color="auto"/>
        <w:bottom w:val="none" w:sz="0" w:space="0" w:color="auto"/>
        <w:right w:val="none" w:sz="0" w:space="0" w:color="auto"/>
      </w:divBdr>
    </w:div>
    <w:div w:id="1986928279">
      <w:bodyDiv w:val="1"/>
      <w:marLeft w:val="0"/>
      <w:marRight w:val="0"/>
      <w:marTop w:val="0"/>
      <w:marBottom w:val="0"/>
      <w:divBdr>
        <w:top w:val="none" w:sz="0" w:space="0" w:color="auto"/>
        <w:left w:val="none" w:sz="0" w:space="0" w:color="auto"/>
        <w:bottom w:val="none" w:sz="0" w:space="0" w:color="auto"/>
        <w:right w:val="none" w:sz="0" w:space="0" w:color="auto"/>
      </w:divBdr>
    </w:div>
    <w:div w:id="1992371592">
      <w:bodyDiv w:val="1"/>
      <w:marLeft w:val="0"/>
      <w:marRight w:val="0"/>
      <w:marTop w:val="0"/>
      <w:marBottom w:val="0"/>
      <w:divBdr>
        <w:top w:val="none" w:sz="0" w:space="0" w:color="auto"/>
        <w:left w:val="none" w:sz="0" w:space="0" w:color="auto"/>
        <w:bottom w:val="none" w:sz="0" w:space="0" w:color="auto"/>
        <w:right w:val="none" w:sz="0" w:space="0" w:color="auto"/>
      </w:divBdr>
    </w:div>
    <w:div w:id="2038891233">
      <w:bodyDiv w:val="1"/>
      <w:marLeft w:val="0"/>
      <w:marRight w:val="0"/>
      <w:marTop w:val="0"/>
      <w:marBottom w:val="0"/>
      <w:divBdr>
        <w:top w:val="none" w:sz="0" w:space="0" w:color="auto"/>
        <w:left w:val="none" w:sz="0" w:space="0" w:color="auto"/>
        <w:bottom w:val="none" w:sz="0" w:space="0" w:color="auto"/>
        <w:right w:val="none" w:sz="0" w:space="0" w:color="auto"/>
      </w:divBdr>
    </w:div>
    <w:div w:id="214095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6.svg"/><Relationship Id="rId25" Type="http://schemas.openxmlformats.org/officeDocument/2006/relationships/chart" Target="charts/chart3.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chart" Target="charts/chart2.xml"/><Relationship Id="rId28" Type="http://schemas.openxmlformats.org/officeDocument/2006/relationships/chart" Target="charts/chart5.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EGION\Documents\Cata\2023\PVE\Consolidado%20Tabulaciones\Consolidado%20Tabulaciones%2017-11-23..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GION\Documents\Cata\2023\PVE\Consolidado%20Tabulaciones\Consolidado%20Tabulaciones%2017-11-23..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EGION\Documents\Cata\2023\PVE\Consolidado%20Tabulaciones\Consolidado%20Tabulaciones%2017-11-23..xls"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66"/>
              </a:solidFill>
              <a:ln>
                <a:noFill/>
              </a:ln>
              <a:effectLst/>
            </c:spPr>
            <c:extLst>
              <c:ext xmlns:c16="http://schemas.microsoft.com/office/drawing/2014/chart" uri="{C3380CC4-5D6E-409C-BE32-E72D297353CC}">
                <c16:uniqueId val="{00000001-A446-4FE6-BD30-05EB18BBAEE3}"/>
              </c:ext>
            </c:extLst>
          </c:dPt>
          <c:dPt>
            <c:idx val="1"/>
            <c:invertIfNegative val="0"/>
            <c:bubble3D val="0"/>
            <c:spPr>
              <a:solidFill>
                <a:srgbClr val="FFFF66"/>
              </a:solidFill>
              <a:ln>
                <a:noFill/>
              </a:ln>
              <a:effectLst/>
            </c:spPr>
            <c:extLst>
              <c:ext xmlns:c16="http://schemas.microsoft.com/office/drawing/2014/chart" uri="{C3380CC4-5D6E-409C-BE32-E72D297353CC}">
                <c16:uniqueId val="{00000003-A446-4FE6-BD30-05EB18BBAEE3}"/>
              </c:ext>
            </c:extLst>
          </c:dPt>
          <c:dPt>
            <c:idx val="2"/>
            <c:invertIfNegative val="0"/>
            <c:bubble3D val="0"/>
            <c:spPr>
              <a:solidFill>
                <a:srgbClr val="FFFF66"/>
              </a:solidFill>
              <a:ln>
                <a:noFill/>
              </a:ln>
              <a:effectLst/>
            </c:spPr>
            <c:extLst>
              <c:ext xmlns:c16="http://schemas.microsoft.com/office/drawing/2014/chart" uri="{C3380CC4-5D6E-409C-BE32-E72D297353CC}">
                <c16:uniqueId val="{00000005-A446-4FE6-BD30-05EB18BBAEE3}"/>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Hoja4!$B$78:$D$78</c:f>
              <c:strCache>
                <c:ptCount val="3"/>
                <c:pt idx="0">
                  <c:v>INTRALABORAL</c:v>
                </c:pt>
                <c:pt idx="1">
                  <c:v>EXTRALABORAL</c:v>
                </c:pt>
                <c:pt idx="2">
                  <c:v>TOTAL</c:v>
                </c:pt>
              </c:strCache>
            </c:strRef>
          </c:cat>
          <c:val>
            <c:numRef>
              <c:f>Hoja4!$B$79:$D$79</c:f>
              <c:numCache>
                <c:formatCode>General</c:formatCode>
                <c:ptCount val="3"/>
                <c:pt idx="0">
                  <c:v>26.4</c:v>
                </c:pt>
                <c:pt idx="1">
                  <c:v>23.4</c:v>
                </c:pt>
                <c:pt idx="2">
                  <c:v>25</c:v>
                </c:pt>
              </c:numCache>
            </c:numRef>
          </c:val>
          <c:extLst>
            <c:ext xmlns:c16="http://schemas.microsoft.com/office/drawing/2014/chart" uri="{C3380CC4-5D6E-409C-BE32-E72D297353CC}">
              <c16:uniqueId val="{00000006-A446-4FE6-BD30-05EB18BBAEE3}"/>
            </c:ext>
          </c:extLst>
        </c:ser>
        <c:dLbls>
          <c:dLblPos val="outEnd"/>
          <c:showLegendKey val="0"/>
          <c:showVal val="1"/>
          <c:showCatName val="0"/>
          <c:showSerName val="0"/>
          <c:showPercent val="0"/>
          <c:showBubbleSize val="0"/>
        </c:dLbls>
        <c:gapWidth val="444"/>
        <c:overlap val="-90"/>
        <c:axId val="577936272"/>
        <c:axId val="577937104"/>
      </c:barChart>
      <c:catAx>
        <c:axId val="57793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77937104"/>
        <c:crosses val="autoZero"/>
        <c:auto val="1"/>
        <c:lblAlgn val="ctr"/>
        <c:lblOffset val="100"/>
        <c:noMultiLvlLbl val="0"/>
      </c:catAx>
      <c:valAx>
        <c:axId val="577937104"/>
        <c:scaling>
          <c:orientation val="minMax"/>
        </c:scaling>
        <c:delete val="1"/>
        <c:axPos val="l"/>
        <c:numFmt formatCode="General" sourceLinked="1"/>
        <c:majorTickMark val="none"/>
        <c:minorTickMark val="none"/>
        <c:tickLblPos val="nextTo"/>
        <c:crossAx val="5779362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circle"/>
            <c:size val="2"/>
            <c:spPr>
              <a:solidFill>
                <a:schemeClr val="tx1"/>
              </a:solidFill>
              <a:ln>
                <a:noFill/>
              </a:ln>
            </c:spPr>
          </c:marker>
          <c:yVal>
            <c:numRef>
              <c:f>DatosRPS!$AW$2:$AW$364</c:f>
              <c:numCache>
                <c:formatCode>@</c:formatCode>
                <c:ptCount val="363"/>
                <c:pt idx="0">
                  <c:v>22.6</c:v>
                </c:pt>
                <c:pt idx="1">
                  <c:v>9.6</c:v>
                </c:pt>
                <c:pt idx="2">
                  <c:v>21.3</c:v>
                </c:pt>
                <c:pt idx="3">
                  <c:v>14.4</c:v>
                </c:pt>
                <c:pt idx="4">
                  <c:v>13.2</c:v>
                </c:pt>
                <c:pt idx="5">
                  <c:v>29.6</c:v>
                </c:pt>
                <c:pt idx="6">
                  <c:v>34.6</c:v>
                </c:pt>
                <c:pt idx="7">
                  <c:v>14.4</c:v>
                </c:pt>
                <c:pt idx="8">
                  <c:v>21.7</c:v>
                </c:pt>
                <c:pt idx="9">
                  <c:v>14.4</c:v>
                </c:pt>
                <c:pt idx="10">
                  <c:v>26.8</c:v>
                </c:pt>
                <c:pt idx="11">
                  <c:v>31.3</c:v>
                </c:pt>
                <c:pt idx="12">
                  <c:v>25.2</c:v>
                </c:pt>
                <c:pt idx="13">
                  <c:v>32.1</c:v>
                </c:pt>
                <c:pt idx="14">
                  <c:v>15.7</c:v>
                </c:pt>
                <c:pt idx="15">
                  <c:v>15</c:v>
                </c:pt>
                <c:pt idx="16">
                  <c:v>37</c:v>
                </c:pt>
                <c:pt idx="17">
                  <c:v>24.2</c:v>
                </c:pt>
                <c:pt idx="18">
                  <c:v>34.799999999999997</c:v>
                </c:pt>
                <c:pt idx="19">
                  <c:v>22.6</c:v>
                </c:pt>
                <c:pt idx="20">
                  <c:v>13.8</c:v>
                </c:pt>
                <c:pt idx="21">
                  <c:v>43</c:v>
                </c:pt>
                <c:pt idx="22">
                  <c:v>15.7</c:v>
                </c:pt>
                <c:pt idx="23">
                  <c:v>22.6</c:v>
                </c:pt>
                <c:pt idx="24">
                  <c:v>37.799999999999997</c:v>
                </c:pt>
                <c:pt idx="25">
                  <c:v>37.799999999999997</c:v>
                </c:pt>
                <c:pt idx="26">
                  <c:v>31.5</c:v>
                </c:pt>
                <c:pt idx="27">
                  <c:v>27.8</c:v>
                </c:pt>
                <c:pt idx="28">
                  <c:v>21.5</c:v>
                </c:pt>
                <c:pt idx="29">
                  <c:v>27.8</c:v>
                </c:pt>
                <c:pt idx="30">
                  <c:v>33.700000000000003</c:v>
                </c:pt>
                <c:pt idx="31">
                  <c:v>17.7</c:v>
                </c:pt>
                <c:pt idx="32">
                  <c:v>26</c:v>
                </c:pt>
                <c:pt idx="33">
                  <c:v>12.6</c:v>
                </c:pt>
                <c:pt idx="34">
                  <c:v>38.200000000000003</c:v>
                </c:pt>
                <c:pt idx="35">
                  <c:v>25.3</c:v>
                </c:pt>
                <c:pt idx="36">
                  <c:v>23.7</c:v>
                </c:pt>
                <c:pt idx="37">
                  <c:v>24.4</c:v>
                </c:pt>
                <c:pt idx="38">
                  <c:v>33.1</c:v>
                </c:pt>
                <c:pt idx="39">
                  <c:v>15.9</c:v>
                </c:pt>
                <c:pt idx="40">
                  <c:v>34.299999999999997</c:v>
                </c:pt>
                <c:pt idx="41">
                  <c:v>34.1</c:v>
                </c:pt>
                <c:pt idx="42">
                  <c:v>21.7</c:v>
                </c:pt>
                <c:pt idx="43">
                  <c:v>22.2</c:v>
                </c:pt>
                <c:pt idx="44">
                  <c:v>33.9</c:v>
                </c:pt>
                <c:pt idx="45">
                  <c:v>41.3</c:v>
                </c:pt>
                <c:pt idx="46">
                  <c:v>33.5</c:v>
                </c:pt>
                <c:pt idx="47">
                  <c:v>41.5</c:v>
                </c:pt>
                <c:pt idx="48">
                  <c:v>44.7</c:v>
                </c:pt>
                <c:pt idx="49">
                  <c:v>36.6</c:v>
                </c:pt>
                <c:pt idx="50">
                  <c:v>17.5</c:v>
                </c:pt>
                <c:pt idx="51">
                  <c:v>38.799999999999997</c:v>
                </c:pt>
                <c:pt idx="52">
                  <c:v>44.5</c:v>
                </c:pt>
                <c:pt idx="53">
                  <c:v>37.799999999999997</c:v>
                </c:pt>
                <c:pt idx="54">
                  <c:v>19.7</c:v>
                </c:pt>
                <c:pt idx="55">
                  <c:v>24.6</c:v>
                </c:pt>
                <c:pt idx="56">
                  <c:v>12.6</c:v>
                </c:pt>
                <c:pt idx="57">
                  <c:v>41.9</c:v>
                </c:pt>
                <c:pt idx="58">
                  <c:v>46.6</c:v>
                </c:pt>
                <c:pt idx="59">
                  <c:v>43.9</c:v>
                </c:pt>
                <c:pt idx="60">
                  <c:v>31.3</c:v>
                </c:pt>
                <c:pt idx="61">
                  <c:v>27.6</c:v>
                </c:pt>
                <c:pt idx="62">
                  <c:v>40.700000000000003</c:v>
                </c:pt>
                <c:pt idx="63">
                  <c:v>38.6</c:v>
                </c:pt>
                <c:pt idx="64">
                  <c:v>31.3</c:v>
                </c:pt>
                <c:pt idx="65">
                  <c:v>23</c:v>
                </c:pt>
                <c:pt idx="66">
                  <c:v>14.2</c:v>
                </c:pt>
                <c:pt idx="67">
                  <c:v>13.8</c:v>
                </c:pt>
                <c:pt idx="68">
                  <c:v>38.799999999999997</c:v>
                </c:pt>
                <c:pt idx="69">
                  <c:v>11.6</c:v>
                </c:pt>
                <c:pt idx="70">
                  <c:v>22</c:v>
                </c:pt>
                <c:pt idx="71">
                  <c:v>30.9</c:v>
                </c:pt>
                <c:pt idx="72">
                  <c:v>16.7</c:v>
                </c:pt>
                <c:pt idx="73">
                  <c:v>14.2</c:v>
                </c:pt>
                <c:pt idx="74">
                  <c:v>17.7</c:v>
                </c:pt>
                <c:pt idx="75">
                  <c:v>10.4</c:v>
                </c:pt>
                <c:pt idx="76">
                  <c:v>19.7</c:v>
                </c:pt>
                <c:pt idx="77">
                  <c:v>19.7</c:v>
                </c:pt>
                <c:pt idx="78">
                  <c:v>14</c:v>
                </c:pt>
                <c:pt idx="79">
                  <c:v>13.4</c:v>
                </c:pt>
                <c:pt idx="80">
                  <c:v>33.5</c:v>
                </c:pt>
                <c:pt idx="81">
                  <c:v>22.6</c:v>
                </c:pt>
                <c:pt idx="82">
                  <c:v>31.7</c:v>
                </c:pt>
                <c:pt idx="83">
                  <c:v>46.5</c:v>
                </c:pt>
                <c:pt idx="84">
                  <c:v>24</c:v>
                </c:pt>
                <c:pt idx="85">
                  <c:v>32.700000000000003</c:v>
                </c:pt>
                <c:pt idx="86">
                  <c:v>26</c:v>
                </c:pt>
                <c:pt idx="87">
                  <c:v>12.1</c:v>
                </c:pt>
                <c:pt idx="88">
                  <c:v>29.1</c:v>
                </c:pt>
                <c:pt idx="89">
                  <c:v>7.5</c:v>
                </c:pt>
                <c:pt idx="90">
                  <c:v>29.4</c:v>
                </c:pt>
                <c:pt idx="91">
                  <c:v>28.1</c:v>
                </c:pt>
                <c:pt idx="92">
                  <c:v>36.6</c:v>
                </c:pt>
                <c:pt idx="93">
                  <c:v>39.700000000000003</c:v>
                </c:pt>
                <c:pt idx="94">
                  <c:v>18.3</c:v>
                </c:pt>
                <c:pt idx="95">
                  <c:v>20.5</c:v>
                </c:pt>
                <c:pt idx="96">
                  <c:v>44.9</c:v>
                </c:pt>
                <c:pt idx="97">
                  <c:v>17.5</c:v>
                </c:pt>
                <c:pt idx="98">
                  <c:v>25.4</c:v>
                </c:pt>
                <c:pt idx="99">
                  <c:v>12.6</c:v>
                </c:pt>
                <c:pt idx="100">
                  <c:v>14.9</c:v>
                </c:pt>
                <c:pt idx="101">
                  <c:v>32.1</c:v>
                </c:pt>
                <c:pt idx="102">
                  <c:v>26.4</c:v>
                </c:pt>
                <c:pt idx="103">
                  <c:v>34.6</c:v>
                </c:pt>
                <c:pt idx="104">
                  <c:v>22.2</c:v>
                </c:pt>
                <c:pt idx="105">
                  <c:v>44.1</c:v>
                </c:pt>
                <c:pt idx="106">
                  <c:v>17.100000000000001</c:v>
                </c:pt>
                <c:pt idx="107">
                  <c:v>13.4</c:v>
                </c:pt>
                <c:pt idx="108">
                  <c:v>31.7</c:v>
                </c:pt>
                <c:pt idx="109">
                  <c:v>25.4</c:v>
                </c:pt>
                <c:pt idx="110">
                  <c:v>14.4</c:v>
                </c:pt>
                <c:pt idx="111">
                  <c:v>39.200000000000003</c:v>
                </c:pt>
                <c:pt idx="112">
                  <c:v>13.9</c:v>
                </c:pt>
                <c:pt idx="113">
                  <c:v>29.9</c:v>
                </c:pt>
                <c:pt idx="114">
                  <c:v>27.6</c:v>
                </c:pt>
                <c:pt idx="115">
                  <c:v>18</c:v>
                </c:pt>
                <c:pt idx="116">
                  <c:v>32.700000000000003</c:v>
                </c:pt>
                <c:pt idx="117">
                  <c:v>32</c:v>
                </c:pt>
                <c:pt idx="118">
                  <c:v>32.5</c:v>
                </c:pt>
                <c:pt idx="119">
                  <c:v>28.9</c:v>
                </c:pt>
                <c:pt idx="120">
                  <c:v>42.5</c:v>
                </c:pt>
                <c:pt idx="121">
                  <c:v>31.4</c:v>
                </c:pt>
                <c:pt idx="122">
                  <c:v>15</c:v>
                </c:pt>
                <c:pt idx="123">
                  <c:v>31.7</c:v>
                </c:pt>
                <c:pt idx="124">
                  <c:v>42.1</c:v>
                </c:pt>
                <c:pt idx="125">
                  <c:v>33</c:v>
                </c:pt>
                <c:pt idx="126">
                  <c:v>9.6</c:v>
                </c:pt>
                <c:pt idx="127">
                  <c:v>16.100000000000001</c:v>
                </c:pt>
                <c:pt idx="128">
                  <c:v>31.2</c:v>
                </c:pt>
                <c:pt idx="129">
                  <c:v>40.200000000000003</c:v>
                </c:pt>
                <c:pt idx="130">
                  <c:v>42.5</c:v>
                </c:pt>
                <c:pt idx="131">
                  <c:v>45.5</c:v>
                </c:pt>
                <c:pt idx="132">
                  <c:v>29.7</c:v>
                </c:pt>
                <c:pt idx="133">
                  <c:v>23.2</c:v>
                </c:pt>
                <c:pt idx="134">
                  <c:v>41.9</c:v>
                </c:pt>
                <c:pt idx="135">
                  <c:v>37</c:v>
                </c:pt>
                <c:pt idx="136">
                  <c:v>5.9</c:v>
                </c:pt>
                <c:pt idx="137">
                  <c:v>32.299999999999997</c:v>
                </c:pt>
                <c:pt idx="138">
                  <c:v>29.1</c:v>
                </c:pt>
                <c:pt idx="139">
                  <c:v>43.9</c:v>
                </c:pt>
                <c:pt idx="140">
                  <c:v>40</c:v>
                </c:pt>
                <c:pt idx="141">
                  <c:v>23.8</c:v>
                </c:pt>
                <c:pt idx="142">
                  <c:v>15.9</c:v>
                </c:pt>
                <c:pt idx="143">
                  <c:v>40.4</c:v>
                </c:pt>
                <c:pt idx="144">
                  <c:v>18.5</c:v>
                </c:pt>
                <c:pt idx="145">
                  <c:v>16.7</c:v>
                </c:pt>
                <c:pt idx="146">
                  <c:v>16.100000000000001</c:v>
                </c:pt>
                <c:pt idx="147">
                  <c:v>38.6</c:v>
                </c:pt>
                <c:pt idx="148">
                  <c:v>25.3</c:v>
                </c:pt>
                <c:pt idx="149">
                  <c:v>39.6</c:v>
                </c:pt>
                <c:pt idx="150">
                  <c:v>29.9</c:v>
                </c:pt>
                <c:pt idx="151">
                  <c:v>20.7</c:v>
                </c:pt>
                <c:pt idx="152">
                  <c:v>40.200000000000003</c:v>
                </c:pt>
                <c:pt idx="153">
                  <c:v>32.299999999999997</c:v>
                </c:pt>
                <c:pt idx="154">
                  <c:v>19.5</c:v>
                </c:pt>
                <c:pt idx="155">
                  <c:v>19.899999999999999</c:v>
                </c:pt>
                <c:pt idx="156">
                  <c:v>37.4</c:v>
                </c:pt>
                <c:pt idx="157">
                  <c:v>10.4</c:v>
                </c:pt>
                <c:pt idx="158">
                  <c:v>18.7</c:v>
                </c:pt>
                <c:pt idx="159">
                  <c:v>33.9</c:v>
                </c:pt>
                <c:pt idx="160">
                  <c:v>29.9</c:v>
                </c:pt>
                <c:pt idx="161">
                  <c:v>26</c:v>
                </c:pt>
                <c:pt idx="162">
                  <c:v>25</c:v>
                </c:pt>
                <c:pt idx="163">
                  <c:v>31.7</c:v>
                </c:pt>
                <c:pt idx="164">
                  <c:v>29.7</c:v>
                </c:pt>
                <c:pt idx="165">
                  <c:v>33.299999999999997</c:v>
                </c:pt>
                <c:pt idx="166">
                  <c:v>20.9</c:v>
                </c:pt>
                <c:pt idx="167">
                  <c:v>34.299999999999997</c:v>
                </c:pt>
                <c:pt idx="168">
                  <c:v>41.7</c:v>
                </c:pt>
                <c:pt idx="169">
                  <c:v>43.3</c:v>
                </c:pt>
                <c:pt idx="170">
                  <c:v>47.4</c:v>
                </c:pt>
                <c:pt idx="171">
                  <c:v>46.1</c:v>
                </c:pt>
                <c:pt idx="172">
                  <c:v>27.2</c:v>
                </c:pt>
                <c:pt idx="173">
                  <c:v>54.3</c:v>
                </c:pt>
                <c:pt idx="174">
                  <c:v>23.6</c:v>
                </c:pt>
                <c:pt idx="175">
                  <c:v>38.4</c:v>
                </c:pt>
                <c:pt idx="176">
                  <c:v>24.8</c:v>
                </c:pt>
                <c:pt idx="177">
                  <c:v>20.5</c:v>
                </c:pt>
                <c:pt idx="178">
                  <c:v>34.1</c:v>
                </c:pt>
                <c:pt idx="179">
                  <c:v>22</c:v>
                </c:pt>
                <c:pt idx="180">
                  <c:v>25.6</c:v>
                </c:pt>
                <c:pt idx="181">
                  <c:v>22.4</c:v>
                </c:pt>
                <c:pt idx="182">
                  <c:v>35.799999999999997</c:v>
                </c:pt>
                <c:pt idx="183">
                  <c:v>21.9</c:v>
                </c:pt>
                <c:pt idx="184">
                  <c:v>28.3</c:v>
                </c:pt>
                <c:pt idx="185">
                  <c:v>27.6</c:v>
                </c:pt>
                <c:pt idx="186">
                  <c:v>4.0999999999999996</c:v>
                </c:pt>
                <c:pt idx="187">
                  <c:v>16.899999999999999</c:v>
                </c:pt>
                <c:pt idx="188">
                  <c:v>31.9</c:v>
                </c:pt>
                <c:pt idx="189">
                  <c:v>32.1</c:v>
                </c:pt>
                <c:pt idx="190">
                  <c:v>39</c:v>
                </c:pt>
                <c:pt idx="191">
                  <c:v>10.8</c:v>
                </c:pt>
                <c:pt idx="192">
                  <c:v>29.7</c:v>
                </c:pt>
                <c:pt idx="193">
                  <c:v>10.8</c:v>
                </c:pt>
                <c:pt idx="194">
                  <c:v>34.299999999999997</c:v>
                </c:pt>
                <c:pt idx="195">
                  <c:v>15</c:v>
                </c:pt>
                <c:pt idx="196">
                  <c:v>16.7</c:v>
                </c:pt>
                <c:pt idx="197">
                  <c:v>13.8</c:v>
                </c:pt>
                <c:pt idx="198">
                  <c:v>11.8</c:v>
                </c:pt>
                <c:pt idx="199">
                  <c:v>33.700000000000003</c:v>
                </c:pt>
                <c:pt idx="200">
                  <c:v>23.4</c:v>
                </c:pt>
                <c:pt idx="201">
                  <c:v>40</c:v>
                </c:pt>
                <c:pt idx="202">
                  <c:v>15.2</c:v>
                </c:pt>
                <c:pt idx="203">
                  <c:v>24.2</c:v>
                </c:pt>
                <c:pt idx="204">
                  <c:v>45.1</c:v>
                </c:pt>
                <c:pt idx="205">
                  <c:v>33.700000000000003</c:v>
                </c:pt>
                <c:pt idx="206">
                  <c:v>10.6</c:v>
                </c:pt>
                <c:pt idx="207">
                  <c:v>27.2</c:v>
                </c:pt>
                <c:pt idx="208">
                  <c:v>14</c:v>
                </c:pt>
                <c:pt idx="209">
                  <c:v>41.9</c:v>
                </c:pt>
                <c:pt idx="210">
                  <c:v>14.2</c:v>
                </c:pt>
                <c:pt idx="211">
                  <c:v>30.7</c:v>
                </c:pt>
                <c:pt idx="212">
                  <c:v>24.5</c:v>
                </c:pt>
                <c:pt idx="213">
                  <c:v>30.7</c:v>
                </c:pt>
                <c:pt idx="214">
                  <c:v>23.6</c:v>
                </c:pt>
                <c:pt idx="215">
                  <c:v>21.5</c:v>
                </c:pt>
                <c:pt idx="216">
                  <c:v>30.7</c:v>
                </c:pt>
                <c:pt idx="217">
                  <c:v>24.7</c:v>
                </c:pt>
                <c:pt idx="218">
                  <c:v>44.7</c:v>
                </c:pt>
                <c:pt idx="219">
                  <c:v>14</c:v>
                </c:pt>
                <c:pt idx="220">
                  <c:v>11.4</c:v>
                </c:pt>
                <c:pt idx="221">
                  <c:v>32.5</c:v>
                </c:pt>
                <c:pt idx="222">
                  <c:v>26.6</c:v>
                </c:pt>
                <c:pt idx="223">
                  <c:v>11.8</c:v>
                </c:pt>
                <c:pt idx="224">
                  <c:v>35.799999999999997</c:v>
                </c:pt>
                <c:pt idx="225">
                  <c:v>23.2</c:v>
                </c:pt>
                <c:pt idx="226">
                  <c:v>22</c:v>
                </c:pt>
                <c:pt idx="227">
                  <c:v>26.4</c:v>
                </c:pt>
                <c:pt idx="228">
                  <c:v>21.3</c:v>
                </c:pt>
                <c:pt idx="229">
                  <c:v>17.3</c:v>
                </c:pt>
                <c:pt idx="230">
                  <c:v>19.8</c:v>
                </c:pt>
                <c:pt idx="231">
                  <c:v>29.3</c:v>
                </c:pt>
                <c:pt idx="232">
                  <c:v>19.600000000000001</c:v>
                </c:pt>
                <c:pt idx="233">
                  <c:v>14.2</c:v>
                </c:pt>
                <c:pt idx="234">
                  <c:v>14.6</c:v>
                </c:pt>
                <c:pt idx="235">
                  <c:v>11.6</c:v>
                </c:pt>
                <c:pt idx="236">
                  <c:v>30.1</c:v>
                </c:pt>
                <c:pt idx="237">
                  <c:v>23</c:v>
                </c:pt>
                <c:pt idx="238">
                  <c:v>6.5</c:v>
                </c:pt>
                <c:pt idx="239">
                  <c:v>12</c:v>
                </c:pt>
                <c:pt idx="240">
                  <c:v>18.3</c:v>
                </c:pt>
                <c:pt idx="241">
                  <c:v>27.4</c:v>
                </c:pt>
                <c:pt idx="242">
                  <c:v>11.6</c:v>
                </c:pt>
                <c:pt idx="243">
                  <c:v>33.299999999999997</c:v>
                </c:pt>
                <c:pt idx="244">
                  <c:v>24.6</c:v>
                </c:pt>
                <c:pt idx="245">
                  <c:v>25.2</c:v>
                </c:pt>
                <c:pt idx="246">
                  <c:v>25.4</c:v>
                </c:pt>
                <c:pt idx="247">
                  <c:v>18.100000000000001</c:v>
                </c:pt>
                <c:pt idx="248">
                  <c:v>41.5</c:v>
                </c:pt>
                <c:pt idx="249">
                  <c:v>21.1</c:v>
                </c:pt>
                <c:pt idx="250">
                  <c:v>17.7</c:v>
                </c:pt>
                <c:pt idx="251">
                  <c:v>29.9</c:v>
                </c:pt>
                <c:pt idx="252">
                  <c:v>49.6</c:v>
                </c:pt>
                <c:pt idx="253">
                  <c:v>32.1</c:v>
                </c:pt>
                <c:pt idx="254">
                  <c:v>36.200000000000003</c:v>
                </c:pt>
                <c:pt idx="255">
                  <c:v>32.9</c:v>
                </c:pt>
                <c:pt idx="256">
                  <c:v>53.5</c:v>
                </c:pt>
                <c:pt idx="257">
                  <c:v>11.8</c:v>
                </c:pt>
                <c:pt idx="258">
                  <c:v>32.1</c:v>
                </c:pt>
                <c:pt idx="259">
                  <c:v>29.9</c:v>
                </c:pt>
                <c:pt idx="260">
                  <c:v>30.9</c:v>
                </c:pt>
                <c:pt idx="261">
                  <c:v>40.9</c:v>
                </c:pt>
                <c:pt idx="262">
                  <c:v>55.5</c:v>
                </c:pt>
                <c:pt idx="263">
                  <c:v>25.4</c:v>
                </c:pt>
                <c:pt idx="264">
                  <c:v>26.3</c:v>
                </c:pt>
                <c:pt idx="265">
                  <c:v>31.3</c:v>
                </c:pt>
                <c:pt idx="266">
                  <c:v>26.4</c:v>
                </c:pt>
                <c:pt idx="267">
                  <c:v>21.4</c:v>
                </c:pt>
                <c:pt idx="268">
                  <c:v>51</c:v>
                </c:pt>
                <c:pt idx="269">
                  <c:v>36.200000000000003</c:v>
                </c:pt>
                <c:pt idx="270">
                  <c:v>47</c:v>
                </c:pt>
                <c:pt idx="271">
                  <c:v>17.100000000000001</c:v>
                </c:pt>
                <c:pt idx="272">
                  <c:v>29.1</c:v>
                </c:pt>
                <c:pt idx="273">
                  <c:v>24</c:v>
                </c:pt>
                <c:pt idx="274">
                  <c:v>36.4</c:v>
                </c:pt>
                <c:pt idx="275">
                  <c:v>18.3</c:v>
                </c:pt>
                <c:pt idx="276">
                  <c:v>32.9</c:v>
                </c:pt>
                <c:pt idx="277">
                  <c:v>31.1</c:v>
                </c:pt>
                <c:pt idx="278">
                  <c:v>45.1</c:v>
                </c:pt>
                <c:pt idx="279">
                  <c:v>39.9</c:v>
                </c:pt>
                <c:pt idx="280">
                  <c:v>29.1</c:v>
                </c:pt>
                <c:pt idx="281">
                  <c:v>28</c:v>
                </c:pt>
                <c:pt idx="282">
                  <c:v>9.6</c:v>
                </c:pt>
                <c:pt idx="283">
                  <c:v>19.100000000000001</c:v>
                </c:pt>
                <c:pt idx="284">
                  <c:v>23.4</c:v>
                </c:pt>
                <c:pt idx="285">
                  <c:v>21.4</c:v>
                </c:pt>
                <c:pt idx="286">
                  <c:v>21.7</c:v>
                </c:pt>
                <c:pt idx="287">
                  <c:v>24.2</c:v>
                </c:pt>
                <c:pt idx="288">
                  <c:v>22.2</c:v>
                </c:pt>
                <c:pt idx="289">
                  <c:v>16.3</c:v>
                </c:pt>
                <c:pt idx="290">
                  <c:v>30.9</c:v>
                </c:pt>
                <c:pt idx="291">
                  <c:v>32.5</c:v>
                </c:pt>
                <c:pt idx="292">
                  <c:v>36.6</c:v>
                </c:pt>
                <c:pt idx="293">
                  <c:v>28.7</c:v>
                </c:pt>
                <c:pt idx="294">
                  <c:v>20.100000000000001</c:v>
                </c:pt>
                <c:pt idx="295">
                  <c:v>32.700000000000003</c:v>
                </c:pt>
                <c:pt idx="296">
                  <c:v>42.3</c:v>
                </c:pt>
                <c:pt idx="297">
                  <c:v>12</c:v>
                </c:pt>
                <c:pt idx="298">
                  <c:v>18.899999999999999</c:v>
                </c:pt>
                <c:pt idx="299">
                  <c:v>20.100000000000001</c:v>
                </c:pt>
                <c:pt idx="300">
                  <c:v>7.5</c:v>
                </c:pt>
                <c:pt idx="301">
                  <c:v>6.9</c:v>
                </c:pt>
                <c:pt idx="302">
                  <c:v>13</c:v>
                </c:pt>
                <c:pt idx="303">
                  <c:v>10.199999999999999</c:v>
                </c:pt>
                <c:pt idx="304">
                  <c:v>22.7</c:v>
                </c:pt>
                <c:pt idx="305">
                  <c:v>25.3</c:v>
                </c:pt>
                <c:pt idx="306">
                  <c:v>18.7</c:v>
                </c:pt>
                <c:pt idx="307">
                  <c:v>32.1</c:v>
                </c:pt>
                <c:pt idx="308">
                  <c:v>31.1</c:v>
                </c:pt>
                <c:pt idx="309">
                  <c:v>27.6</c:v>
                </c:pt>
                <c:pt idx="310">
                  <c:v>14.6</c:v>
                </c:pt>
                <c:pt idx="311">
                  <c:v>21.7</c:v>
                </c:pt>
                <c:pt idx="312">
                  <c:v>31.5</c:v>
                </c:pt>
                <c:pt idx="313">
                  <c:v>34.1</c:v>
                </c:pt>
                <c:pt idx="314">
                  <c:v>16.7</c:v>
                </c:pt>
                <c:pt idx="315">
                  <c:v>35.6</c:v>
                </c:pt>
                <c:pt idx="316">
                  <c:v>33.5</c:v>
                </c:pt>
                <c:pt idx="317">
                  <c:v>24.4</c:v>
                </c:pt>
                <c:pt idx="318">
                  <c:v>22.2</c:v>
                </c:pt>
                <c:pt idx="319">
                  <c:v>12.4</c:v>
                </c:pt>
                <c:pt idx="320">
                  <c:v>25.2</c:v>
                </c:pt>
                <c:pt idx="321">
                  <c:v>26.4</c:v>
                </c:pt>
                <c:pt idx="322">
                  <c:v>24.7</c:v>
                </c:pt>
                <c:pt idx="323">
                  <c:v>12.2</c:v>
                </c:pt>
                <c:pt idx="324">
                  <c:v>9.6</c:v>
                </c:pt>
                <c:pt idx="325">
                  <c:v>21.3</c:v>
                </c:pt>
                <c:pt idx="326">
                  <c:v>19.899999999999999</c:v>
                </c:pt>
                <c:pt idx="327">
                  <c:v>26</c:v>
                </c:pt>
                <c:pt idx="328">
                  <c:v>14</c:v>
                </c:pt>
                <c:pt idx="329">
                  <c:v>19.100000000000001</c:v>
                </c:pt>
                <c:pt idx="330">
                  <c:v>22</c:v>
                </c:pt>
                <c:pt idx="331">
                  <c:v>30.9</c:v>
                </c:pt>
                <c:pt idx="332">
                  <c:v>16.7</c:v>
                </c:pt>
                <c:pt idx="333">
                  <c:v>20.7</c:v>
                </c:pt>
                <c:pt idx="334">
                  <c:v>29.3</c:v>
                </c:pt>
                <c:pt idx="335">
                  <c:v>16.5</c:v>
                </c:pt>
                <c:pt idx="336">
                  <c:v>18.899999999999999</c:v>
                </c:pt>
                <c:pt idx="337">
                  <c:v>35</c:v>
                </c:pt>
                <c:pt idx="338">
                  <c:v>36.799999999999997</c:v>
                </c:pt>
                <c:pt idx="339">
                  <c:v>35.200000000000003</c:v>
                </c:pt>
                <c:pt idx="340">
                  <c:v>28.5</c:v>
                </c:pt>
                <c:pt idx="341">
                  <c:v>37.9</c:v>
                </c:pt>
                <c:pt idx="342">
                  <c:v>11.6</c:v>
                </c:pt>
                <c:pt idx="343">
                  <c:v>32.9</c:v>
                </c:pt>
                <c:pt idx="344">
                  <c:v>24.6</c:v>
                </c:pt>
                <c:pt idx="345">
                  <c:v>11.6</c:v>
                </c:pt>
                <c:pt idx="346">
                  <c:v>22</c:v>
                </c:pt>
                <c:pt idx="347">
                  <c:v>30.9</c:v>
                </c:pt>
                <c:pt idx="348">
                  <c:v>16.7</c:v>
                </c:pt>
                <c:pt idx="349">
                  <c:v>30.4</c:v>
                </c:pt>
                <c:pt idx="350">
                  <c:v>36.9</c:v>
                </c:pt>
                <c:pt idx="351">
                  <c:v>20.9</c:v>
                </c:pt>
                <c:pt idx="352">
                  <c:v>5.7</c:v>
                </c:pt>
                <c:pt idx="353">
                  <c:v>29.9</c:v>
                </c:pt>
                <c:pt idx="354">
                  <c:v>26.8</c:v>
                </c:pt>
                <c:pt idx="355">
                  <c:v>15.5</c:v>
                </c:pt>
                <c:pt idx="356">
                  <c:v>14.2</c:v>
                </c:pt>
                <c:pt idx="357">
                  <c:v>39.200000000000003</c:v>
                </c:pt>
                <c:pt idx="358">
                  <c:v>20.399999999999999</c:v>
                </c:pt>
                <c:pt idx="359">
                  <c:v>33.5</c:v>
                </c:pt>
                <c:pt idx="360">
                  <c:v>29.4</c:v>
                </c:pt>
                <c:pt idx="361">
                  <c:v>30.4</c:v>
                </c:pt>
                <c:pt idx="362">
                  <c:v>24.2</c:v>
                </c:pt>
              </c:numCache>
            </c:numRef>
          </c:yVal>
          <c:smooth val="0"/>
          <c:extLst>
            <c:ext xmlns:c16="http://schemas.microsoft.com/office/drawing/2014/chart" uri="{C3380CC4-5D6E-409C-BE32-E72D297353CC}">
              <c16:uniqueId val="{00000000-64A5-4168-8E13-E763B1F4E03D}"/>
            </c:ext>
          </c:extLst>
        </c:ser>
        <c:dLbls>
          <c:showLegendKey val="0"/>
          <c:showVal val="0"/>
          <c:showCatName val="0"/>
          <c:showSerName val="0"/>
          <c:showPercent val="0"/>
          <c:showBubbleSize val="0"/>
        </c:dLbls>
        <c:axId val="331382768"/>
        <c:axId val="1"/>
      </c:scatterChart>
      <c:valAx>
        <c:axId val="3313827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crossBetween val="midCat"/>
      </c:valAx>
      <c:valAx>
        <c:axId val="1"/>
        <c:scaling>
          <c:orientation val="minMax"/>
          <c:max val="100"/>
        </c:scaling>
        <c:delete val="0"/>
        <c:axPos val="l"/>
        <c:majorGridlines/>
        <c:numFmt formatCode="@"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1382768"/>
        <c:crosses val="autoZero"/>
        <c:crossBetween val="midCat"/>
      </c:valAx>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circle"/>
            <c:size val="2"/>
            <c:spPr>
              <a:solidFill>
                <a:schemeClr val="tx1"/>
              </a:solidFill>
              <a:ln>
                <a:noFill/>
              </a:ln>
            </c:spPr>
          </c:marker>
          <c:yVal>
            <c:numRef>
              <c:f>DatosRPS!$CE$2:$CE$364</c:f>
              <c:numCache>
                <c:formatCode>General</c:formatCode>
                <c:ptCount val="363"/>
                <c:pt idx="0">
                  <c:v>16.100000000000001</c:v>
                </c:pt>
                <c:pt idx="1">
                  <c:v>21.8</c:v>
                </c:pt>
                <c:pt idx="2">
                  <c:v>21.8</c:v>
                </c:pt>
                <c:pt idx="3">
                  <c:v>20.2</c:v>
                </c:pt>
                <c:pt idx="4">
                  <c:v>12.9</c:v>
                </c:pt>
                <c:pt idx="5">
                  <c:v>37.9</c:v>
                </c:pt>
                <c:pt idx="6">
                  <c:v>18.5</c:v>
                </c:pt>
                <c:pt idx="7">
                  <c:v>15.3</c:v>
                </c:pt>
                <c:pt idx="8">
                  <c:v>9.6999999999999993</c:v>
                </c:pt>
                <c:pt idx="9">
                  <c:v>15.3</c:v>
                </c:pt>
                <c:pt idx="10">
                  <c:v>18.5</c:v>
                </c:pt>
                <c:pt idx="11">
                  <c:v>19.399999999999999</c:v>
                </c:pt>
                <c:pt idx="12">
                  <c:v>20.2</c:v>
                </c:pt>
                <c:pt idx="13">
                  <c:v>18.5</c:v>
                </c:pt>
                <c:pt idx="14">
                  <c:v>22.6</c:v>
                </c:pt>
                <c:pt idx="15">
                  <c:v>12.9</c:v>
                </c:pt>
                <c:pt idx="16">
                  <c:v>19.399999999999999</c:v>
                </c:pt>
                <c:pt idx="17">
                  <c:v>31.5</c:v>
                </c:pt>
                <c:pt idx="18">
                  <c:v>25.8</c:v>
                </c:pt>
                <c:pt idx="19">
                  <c:v>12.1</c:v>
                </c:pt>
                <c:pt idx="20">
                  <c:v>4</c:v>
                </c:pt>
                <c:pt idx="21">
                  <c:v>37.9</c:v>
                </c:pt>
                <c:pt idx="22">
                  <c:v>5.6</c:v>
                </c:pt>
                <c:pt idx="23">
                  <c:v>11.3</c:v>
                </c:pt>
                <c:pt idx="24">
                  <c:v>33.1</c:v>
                </c:pt>
                <c:pt idx="25">
                  <c:v>33.1</c:v>
                </c:pt>
                <c:pt idx="26">
                  <c:v>20.2</c:v>
                </c:pt>
                <c:pt idx="27">
                  <c:v>32.299999999999997</c:v>
                </c:pt>
                <c:pt idx="28">
                  <c:v>21.8</c:v>
                </c:pt>
                <c:pt idx="29">
                  <c:v>30.6</c:v>
                </c:pt>
                <c:pt idx="30">
                  <c:v>31.5</c:v>
                </c:pt>
                <c:pt idx="31">
                  <c:v>27.4</c:v>
                </c:pt>
                <c:pt idx="32">
                  <c:v>29.8</c:v>
                </c:pt>
                <c:pt idx="33">
                  <c:v>24.2</c:v>
                </c:pt>
                <c:pt idx="34">
                  <c:v>26.6</c:v>
                </c:pt>
                <c:pt idx="35">
                  <c:v>25</c:v>
                </c:pt>
                <c:pt idx="36">
                  <c:v>43.5</c:v>
                </c:pt>
                <c:pt idx="37">
                  <c:v>27.4</c:v>
                </c:pt>
                <c:pt idx="38">
                  <c:v>36.299999999999997</c:v>
                </c:pt>
                <c:pt idx="39">
                  <c:v>6.5</c:v>
                </c:pt>
                <c:pt idx="40">
                  <c:v>29.8</c:v>
                </c:pt>
                <c:pt idx="41">
                  <c:v>21</c:v>
                </c:pt>
                <c:pt idx="42">
                  <c:v>28.2</c:v>
                </c:pt>
                <c:pt idx="43">
                  <c:v>14.5</c:v>
                </c:pt>
                <c:pt idx="44">
                  <c:v>32.299999999999997</c:v>
                </c:pt>
                <c:pt idx="45">
                  <c:v>29</c:v>
                </c:pt>
                <c:pt idx="46">
                  <c:v>24.2</c:v>
                </c:pt>
                <c:pt idx="47">
                  <c:v>25</c:v>
                </c:pt>
                <c:pt idx="48">
                  <c:v>37.1</c:v>
                </c:pt>
                <c:pt idx="49">
                  <c:v>33.1</c:v>
                </c:pt>
                <c:pt idx="50">
                  <c:v>6.5</c:v>
                </c:pt>
                <c:pt idx="51">
                  <c:v>33.1</c:v>
                </c:pt>
                <c:pt idx="52">
                  <c:v>19.399999999999999</c:v>
                </c:pt>
                <c:pt idx="53">
                  <c:v>46.8</c:v>
                </c:pt>
                <c:pt idx="54">
                  <c:v>22.6</c:v>
                </c:pt>
                <c:pt idx="55">
                  <c:v>18.5</c:v>
                </c:pt>
                <c:pt idx="56">
                  <c:v>18.5</c:v>
                </c:pt>
                <c:pt idx="57">
                  <c:v>38.700000000000003</c:v>
                </c:pt>
                <c:pt idx="58">
                  <c:v>30.6</c:v>
                </c:pt>
                <c:pt idx="59">
                  <c:v>29</c:v>
                </c:pt>
                <c:pt idx="60">
                  <c:v>28.2</c:v>
                </c:pt>
                <c:pt idx="61">
                  <c:v>21.8</c:v>
                </c:pt>
                <c:pt idx="62">
                  <c:v>32.299999999999997</c:v>
                </c:pt>
                <c:pt idx="63">
                  <c:v>20.2</c:v>
                </c:pt>
                <c:pt idx="64">
                  <c:v>25.8</c:v>
                </c:pt>
                <c:pt idx="65">
                  <c:v>27.4</c:v>
                </c:pt>
                <c:pt idx="66">
                  <c:v>20.2</c:v>
                </c:pt>
                <c:pt idx="67">
                  <c:v>23.4</c:v>
                </c:pt>
                <c:pt idx="68">
                  <c:v>29.8</c:v>
                </c:pt>
                <c:pt idx="69">
                  <c:v>13.7</c:v>
                </c:pt>
                <c:pt idx="70">
                  <c:v>13.7</c:v>
                </c:pt>
                <c:pt idx="71">
                  <c:v>20.2</c:v>
                </c:pt>
                <c:pt idx="72">
                  <c:v>13.7</c:v>
                </c:pt>
                <c:pt idx="73">
                  <c:v>12.1</c:v>
                </c:pt>
                <c:pt idx="74">
                  <c:v>13.7</c:v>
                </c:pt>
                <c:pt idx="75">
                  <c:v>9.6999999999999993</c:v>
                </c:pt>
                <c:pt idx="76">
                  <c:v>16.100000000000001</c:v>
                </c:pt>
                <c:pt idx="77">
                  <c:v>27.4</c:v>
                </c:pt>
                <c:pt idx="78">
                  <c:v>10.5</c:v>
                </c:pt>
                <c:pt idx="79">
                  <c:v>11.3</c:v>
                </c:pt>
                <c:pt idx="80">
                  <c:v>34.700000000000003</c:v>
                </c:pt>
                <c:pt idx="81">
                  <c:v>16.899999999999999</c:v>
                </c:pt>
                <c:pt idx="82">
                  <c:v>50</c:v>
                </c:pt>
                <c:pt idx="83">
                  <c:v>50</c:v>
                </c:pt>
                <c:pt idx="84">
                  <c:v>23.4</c:v>
                </c:pt>
                <c:pt idx="85">
                  <c:v>29.8</c:v>
                </c:pt>
                <c:pt idx="86">
                  <c:v>34.700000000000003</c:v>
                </c:pt>
                <c:pt idx="87">
                  <c:v>16.100000000000001</c:v>
                </c:pt>
                <c:pt idx="88">
                  <c:v>25.8</c:v>
                </c:pt>
                <c:pt idx="89">
                  <c:v>15.3</c:v>
                </c:pt>
                <c:pt idx="90">
                  <c:v>35.5</c:v>
                </c:pt>
                <c:pt idx="91">
                  <c:v>13.7</c:v>
                </c:pt>
                <c:pt idx="92">
                  <c:v>36.299999999999997</c:v>
                </c:pt>
                <c:pt idx="93">
                  <c:v>36.299999999999997</c:v>
                </c:pt>
                <c:pt idx="94">
                  <c:v>16.899999999999999</c:v>
                </c:pt>
                <c:pt idx="95">
                  <c:v>21</c:v>
                </c:pt>
                <c:pt idx="96">
                  <c:v>50</c:v>
                </c:pt>
                <c:pt idx="97">
                  <c:v>14.5</c:v>
                </c:pt>
                <c:pt idx="98">
                  <c:v>25.8</c:v>
                </c:pt>
                <c:pt idx="99">
                  <c:v>9.6999999999999993</c:v>
                </c:pt>
                <c:pt idx="100">
                  <c:v>21.8</c:v>
                </c:pt>
                <c:pt idx="101">
                  <c:v>15.3</c:v>
                </c:pt>
                <c:pt idx="102">
                  <c:v>22.6</c:v>
                </c:pt>
                <c:pt idx="103">
                  <c:v>16.100000000000001</c:v>
                </c:pt>
                <c:pt idx="104">
                  <c:v>25</c:v>
                </c:pt>
                <c:pt idx="105">
                  <c:v>18.5</c:v>
                </c:pt>
                <c:pt idx="106">
                  <c:v>27.4</c:v>
                </c:pt>
                <c:pt idx="107">
                  <c:v>16.100000000000001</c:v>
                </c:pt>
                <c:pt idx="108">
                  <c:v>13.7</c:v>
                </c:pt>
                <c:pt idx="109">
                  <c:v>29</c:v>
                </c:pt>
                <c:pt idx="110">
                  <c:v>24.2</c:v>
                </c:pt>
                <c:pt idx="111">
                  <c:v>25.8</c:v>
                </c:pt>
                <c:pt idx="112">
                  <c:v>21.8</c:v>
                </c:pt>
                <c:pt idx="113">
                  <c:v>21.8</c:v>
                </c:pt>
                <c:pt idx="114">
                  <c:v>25</c:v>
                </c:pt>
                <c:pt idx="115">
                  <c:v>29</c:v>
                </c:pt>
                <c:pt idx="116">
                  <c:v>26.6</c:v>
                </c:pt>
                <c:pt idx="117">
                  <c:v>18.5</c:v>
                </c:pt>
                <c:pt idx="118">
                  <c:v>29.8</c:v>
                </c:pt>
                <c:pt idx="119">
                  <c:v>28.2</c:v>
                </c:pt>
                <c:pt idx="120">
                  <c:v>25.8</c:v>
                </c:pt>
                <c:pt idx="121">
                  <c:v>34.700000000000003</c:v>
                </c:pt>
                <c:pt idx="122">
                  <c:v>30.6</c:v>
                </c:pt>
                <c:pt idx="123">
                  <c:v>29</c:v>
                </c:pt>
                <c:pt idx="124">
                  <c:v>17.7</c:v>
                </c:pt>
                <c:pt idx="125">
                  <c:v>21.8</c:v>
                </c:pt>
                <c:pt idx="126">
                  <c:v>5.6</c:v>
                </c:pt>
                <c:pt idx="127">
                  <c:v>2.4</c:v>
                </c:pt>
                <c:pt idx="128">
                  <c:v>37.9</c:v>
                </c:pt>
                <c:pt idx="129">
                  <c:v>58.1</c:v>
                </c:pt>
                <c:pt idx="130">
                  <c:v>37.1</c:v>
                </c:pt>
                <c:pt idx="131">
                  <c:v>30.6</c:v>
                </c:pt>
                <c:pt idx="132">
                  <c:v>21.8</c:v>
                </c:pt>
                <c:pt idx="133">
                  <c:v>7.3</c:v>
                </c:pt>
                <c:pt idx="134">
                  <c:v>22.6</c:v>
                </c:pt>
                <c:pt idx="135">
                  <c:v>30.6</c:v>
                </c:pt>
                <c:pt idx="136">
                  <c:v>13.7</c:v>
                </c:pt>
                <c:pt idx="137">
                  <c:v>23.4</c:v>
                </c:pt>
                <c:pt idx="138">
                  <c:v>35.5</c:v>
                </c:pt>
                <c:pt idx="139">
                  <c:v>30.6</c:v>
                </c:pt>
                <c:pt idx="140">
                  <c:v>20.2</c:v>
                </c:pt>
                <c:pt idx="141">
                  <c:v>31.5</c:v>
                </c:pt>
                <c:pt idx="142">
                  <c:v>8.1</c:v>
                </c:pt>
                <c:pt idx="143">
                  <c:v>33.1</c:v>
                </c:pt>
                <c:pt idx="144">
                  <c:v>16.899999999999999</c:v>
                </c:pt>
                <c:pt idx="145">
                  <c:v>29</c:v>
                </c:pt>
                <c:pt idx="146">
                  <c:v>18.5</c:v>
                </c:pt>
                <c:pt idx="147">
                  <c:v>26.6</c:v>
                </c:pt>
                <c:pt idx="148">
                  <c:v>31.5</c:v>
                </c:pt>
                <c:pt idx="149">
                  <c:v>24.2</c:v>
                </c:pt>
                <c:pt idx="150">
                  <c:v>39.5</c:v>
                </c:pt>
                <c:pt idx="151">
                  <c:v>26.6</c:v>
                </c:pt>
                <c:pt idx="152">
                  <c:v>38.700000000000003</c:v>
                </c:pt>
                <c:pt idx="153">
                  <c:v>30.6</c:v>
                </c:pt>
                <c:pt idx="154">
                  <c:v>26.6</c:v>
                </c:pt>
                <c:pt idx="155">
                  <c:v>17.7</c:v>
                </c:pt>
                <c:pt idx="156">
                  <c:v>25.8</c:v>
                </c:pt>
                <c:pt idx="157">
                  <c:v>1.6</c:v>
                </c:pt>
                <c:pt idx="158">
                  <c:v>37.1</c:v>
                </c:pt>
                <c:pt idx="159">
                  <c:v>29</c:v>
                </c:pt>
                <c:pt idx="160">
                  <c:v>6.5</c:v>
                </c:pt>
                <c:pt idx="161">
                  <c:v>18.5</c:v>
                </c:pt>
                <c:pt idx="162">
                  <c:v>17.7</c:v>
                </c:pt>
                <c:pt idx="163">
                  <c:v>16.100000000000001</c:v>
                </c:pt>
                <c:pt idx="164">
                  <c:v>18.5</c:v>
                </c:pt>
                <c:pt idx="165">
                  <c:v>34.700000000000003</c:v>
                </c:pt>
                <c:pt idx="166">
                  <c:v>8.9</c:v>
                </c:pt>
                <c:pt idx="167">
                  <c:v>36.299999999999997</c:v>
                </c:pt>
                <c:pt idx="168">
                  <c:v>32.299999999999997</c:v>
                </c:pt>
                <c:pt idx="169">
                  <c:v>32.299999999999997</c:v>
                </c:pt>
                <c:pt idx="170">
                  <c:v>33.9</c:v>
                </c:pt>
                <c:pt idx="171">
                  <c:v>40.299999999999997</c:v>
                </c:pt>
                <c:pt idx="172">
                  <c:v>27.4</c:v>
                </c:pt>
                <c:pt idx="173">
                  <c:v>22.6</c:v>
                </c:pt>
                <c:pt idx="174">
                  <c:v>13.7</c:v>
                </c:pt>
                <c:pt idx="175">
                  <c:v>44.4</c:v>
                </c:pt>
                <c:pt idx="176">
                  <c:v>49.2</c:v>
                </c:pt>
                <c:pt idx="177">
                  <c:v>13.7</c:v>
                </c:pt>
                <c:pt idx="178">
                  <c:v>24.2</c:v>
                </c:pt>
                <c:pt idx="179">
                  <c:v>10.5</c:v>
                </c:pt>
                <c:pt idx="180">
                  <c:v>13.7</c:v>
                </c:pt>
                <c:pt idx="181">
                  <c:v>25.8</c:v>
                </c:pt>
                <c:pt idx="182">
                  <c:v>17.7</c:v>
                </c:pt>
                <c:pt idx="183">
                  <c:v>12.1</c:v>
                </c:pt>
                <c:pt idx="184">
                  <c:v>25</c:v>
                </c:pt>
                <c:pt idx="185">
                  <c:v>27.4</c:v>
                </c:pt>
                <c:pt idx="186">
                  <c:v>8.9</c:v>
                </c:pt>
                <c:pt idx="187">
                  <c:v>31.5</c:v>
                </c:pt>
                <c:pt idx="188">
                  <c:v>37.1</c:v>
                </c:pt>
                <c:pt idx="189">
                  <c:v>37.9</c:v>
                </c:pt>
                <c:pt idx="190">
                  <c:v>22.6</c:v>
                </c:pt>
                <c:pt idx="191">
                  <c:v>22.6</c:v>
                </c:pt>
                <c:pt idx="192">
                  <c:v>19.399999999999999</c:v>
                </c:pt>
                <c:pt idx="193">
                  <c:v>29.8</c:v>
                </c:pt>
                <c:pt idx="194">
                  <c:v>41.1</c:v>
                </c:pt>
                <c:pt idx="195">
                  <c:v>13.7</c:v>
                </c:pt>
                <c:pt idx="196">
                  <c:v>21</c:v>
                </c:pt>
                <c:pt idx="197">
                  <c:v>8.9</c:v>
                </c:pt>
                <c:pt idx="198">
                  <c:v>19.399999999999999</c:v>
                </c:pt>
                <c:pt idx="199">
                  <c:v>16.100000000000001</c:v>
                </c:pt>
                <c:pt idx="200">
                  <c:v>38.700000000000003</c:v>
                </c:pt>
                <c:pt idx="201">
                  <c:v>21.8</c:v>
                </c:pt>
                <c:pt idx="202">
                  <c:v>15.3</c:v>
                </c:pt>
                <c:pt idx="203">
                  <c:v>40.299999999999997</c:v>
                </c:pt>
                <c:pt idx="204">
                  <c:v>11.3</c:v>
                </c:pt>
                <c:pt idx="205">
                  <c:v>18.5</c:v>
                </c:pt>
                <c:pt idx="206">
                  <c:v>11.3</c:v>
                </c:pt>
                <c:pt idx="207">
                  <c:v>21.8</c:v>
                </c:pt>
                <c:pt idx="208">
                  <c:v>27.4</c:v>
                </c:pt>
                <c:pt idx="209">
                  <c:v>37.9</c:v>
                </c:pt>
                <c:pt idx="210">
                  <c:v>20.2</c:v>
                </c:pt>
                <c:pt idx="211">
                  <c:v>21.8</c:v>
                </c:pt>
                <c:pt idx="212">
                  <c:v>25.8</c:v>
                </c:pt>
                <c:pt idx="213">
                  <c:v>44.4</c:v>
                </c:pt>
                <c:pt idx="214">
                  <c:v>25.8</c:v>
                </c:pt>
                <c:pt idx="215">
                  <c:v>27.4</c:v>
                </c:pt>
                <c:pt idx="216">
                  <c:v>40.299999999999997</c:v>
                </c:pt>
                <c:pt idx="217">
                  <c:v>19.399999999999999</c:v>
                </c:pt>
                <c:pt idx="218">
                  <c:v>18.5</c:v>
                </c:pt>
                <c:pt idx="219">
                  <c:v>5.6</c:v>
                </c:pt>
                <c:pt idx="220">
                  <c:v>8.9</c:v>
                </c:pt>
                <c:pt idx="221">
                  <c:v>16.100000000000001</c:v>
                </c:pt>
                <c:pt idx="222">
                  <c:v>16.899999999999999</c:v>
                </c:pt>
                <c:pt idx="223">
                  <c:v>21</c:v>
                </c:pt>
                <c:pt idx="224">
                  <c:v>33.1</c:v>
                </c:pt>
                <c:pt idx="225">
                  <c:v>22.6</c:v>
                </c:pt>
                <c:pt idx="226">
                  <c:v>21.8</c:v>
                </c:pt>
                <c:pt idx="227">
                  <c:v>50</c:v>
                </c:pt>
                <c:pt idx="228">
                  <c:v>21.8</c:v>
                </c:pt>
                <c:pt idx="229">
                  <c:v>22.6</c:v>
                </c:pt>
                <c:pt idx="230">
                  <c:v>34.700000000000003</c:v>
                </c:pt>
                <c:pt idx="231">
                  <c:v>20.2</c:v>
                </c:pt>
                <c:pt idx="232">
                  <c:v>9.6999999999999993</c:v>
                </c:pt>
                <c:pt idx="233">
                  <c:v>15.3</c:v>
                </c:pt>
                <c:pt idx="234">
                  <c:v>10.5</c:v>
                </c:pt>
                <c:pt idx="235">
                  <c:v>12.1</c:v>
                </c:pt>
                <c:pt idx="236">
                  <c:v>32.299999999999997</c:v>
                </c:pt>
                <c:pt idx="237">
                  <c:v>29</c:v>
                </c:pt>
                <c:pt idx="238">
                  <c:v>15.3</c:v>
                </c:pt>
                <c:pt idx="239">
                  <c:v>18.5</c:v>
                </c:pt>
                <c:pt idx="240">
                  <c:v>31.5</c:v>
                </c:pt>
                <c:pt idx="241">
                  <c:v>29.8</c:v>
                </c:pt>
                <c:pt idx="242">
                  <c:v>29.8</c:v>
                </c:pt>
                <c:pt idx="243">
                  <c:v>26.6</c:v>
                </c:pt>
                <c:pt idx="244">
                  <c:v>32.299999999999997</c:v>
                </c:pt>
                <c:pt idx="245">
                  <c:v>30.6</c:v>
                </c:pt>
                <c:pt idx="246">
                  <c:v>16.899999999999999</c:v>
                </c:pt>
                <c:pt idx="247">
                  <c:v>17.7</c:v>
                </c:pt>
                <c:pt idx="248">
                  <c:v>16.100000000000001</c:v>
                </c:pt>
                <c:pt idx="249">
                  <c:v>24.2</c:v>
                </c:pt>
                <c:pt idx="250">
                  <c:v>37.9</c:v>
                </c:pt>
                <c:pt idx="251">
                  <c:v>35.5</c:v>
                </c:pt>
                <c:pt idx="252">
                  <c:v>31.5</c:v>
                </c:pt>
                <c:pt idx="253">
                  <c:v>22.6</c:v>
                </c:pt>
                <c:pt idx="254">
                  <c:v>17.7</c:v>
                </c:pt>
                <c:pt idx="255">
                  <c:v>34.700000000000003</c:v>
                </c:pt>
                <c:pt idx="256">
                  <c:v>41.1</c:v>
                </c:pt>
                <c:pt idx="257">
                  <c:v>13.7</c:v>
                </c:pt>
                <c:pt idx="258">
                  <c:v>23.4</c:v>
                </c:pt>
                <c:pt idx="259">
                  <c:v>12.1</c:v>
                </c:pt>
                <c:pt idx="260">
                  <c:v>34.700000000000003</c:v>
                </c:pt>
                <c:pt idx="261">
                  <c:v>36.299999999999997</c:v>
                </c:pt>
                <c:pt idx="262">
                  <c:v>26.6</c:v>
                </c:pt>
                <c:pt idx="263">
                  <c:v>33.9</c:v>
                </c:pt>
                <c:pt idx="264">
                  <c:v>28.2</c:v>
                </c:pt>
                <c:pt idx="265">
                  <c:v>16.100000000000001</c:v>
                </c:pt>
                <c:pt idx="266">
                  <c:v>16.899999999999999</c:v>
                </c:pt>
                <c:pt idx="267">
                  <c:v>13.7</c:v>
                </c:pt>
                <c:pt idx="268">
                  <c:v>23.4</c:v>
                </c:pt>
                <c:pt idx="269">
                  <c:v>23.4</c:v>
                </c:pt>
                <c:pt idx="270">
                  <c:v>26.6</c:v>
                </c:pt>
                <c:pt idx="271">
                  <c:v>5.6</c:v>
                </c:pt>
                <c:pt idx="272">
                  <c:v>30.6</c:v>
                </c:pt>
                <c:pt idx="273">
                  <c:v>16.899999999999999</c:v>
                </c:pt>
                <c:pt idx="274">
                  <c:v>39.5</c:v>
                </c:pt>
                <c:pt idx="275">
                  <c:v>20.2</c:v>
                </c:pt>
                <c:pt idx="276">
                  <c:v>29</c:v>
                </c:pt>
                <c:pt idx="277">
                  <c:v>47.6</c:v>
                </c:pt>
                <c:pt idx="278">
                  <c:v>26.6</c:v>
                </c:pt>
                <c:pt idx="279">
                  <c:v>20.2</c:v>
                </c:pt>
                <c:pt idx="280">
                  <c:v>33.1</c:v>
                </c:pt>
                <c:pt idx="281">
                  <c:v>20.2</c:v>
                </c:pt>
                <c:pt idx="282">
                  <c:v>15.3</c:v>
                </c:pt>
                <c:pt idx="283">
                  <c:v>18.5</c:v>
                </c:pt>
                <c:pt idx="284">
                  <c:v>28.2</c:v>
                </c:pt>
                <c:pt idx="285">
                  <c:v>13.7</c:v>
                </c:pt>
                <c:pt idx="286">
                  <c:v>24.2</c:v>
                </c:pt>
                <c:pt idx="287">
                  <c:v>23.4</c:v>
                </c:pt>
                <c:pt idx="288">
                  <c:v>24.2</c:v>
                </c:pt>
                <c:pt idx="289">
                  <c:v>13.7</c:v>
                </c:pt>
                <c:pt idx="290">
                  <c:v>24.2</c:v>
                </c:pt>
                <c:pt idx="291">
                  <c:v>30.6</c:v>
                </c:pt>
                <c:pt idx="292">
                  <c:v>30.6</c:v>
                </c:pt>
                <c:pt idx="293">
                  <c:v>39.5</c:v>
                </c:pt>
                <c:pt idx="294">
                  <c:v>22.6</c:v>
                </c:pt>
                <c:pt idx="295">
                  <c:v>30.6</c:v>
                </c:pt>
                <c:pt idx="296">
                  <c:v>32.299999999999997</c:v>
                </c:pt>
                <c:pt idx="297">
                  <c:v>21</c:v>
                </c:pt>
                <c:pt idx="298">
                  <c:v>23.4</c:v>
                </c:pt>
                <c:pt idx="299">
                  <c:v>16.100000000000001</c:v>
                </c:pt>
                <c:pt idx="300">
                  <c:v>20.2</c:v>
                </c:pt>
                <c:pt idx="301">
                  <c:v>16.899999999999999</c:v>
                </c:pt>
                <c:pt idx="302">
                  <c:v>16.899999999999999</c:v>
                </c:pt>
                <c:pt idx="303">
                  <c:v>7.3</c:v>
                </c:pt>
                <c:pt idx="304">
                  <c:v>36.299999999999997</c:v>
                </c:pt>
                <c:pt idx="305">
                  <c:v>26.6</c:v>
                </c:pt>
                <c:pt idx="306">
                  <c:v>15.3</c:v>
                </c:pt>
                <c:pt idx="307">
                  <c:v>40.299999999999997</c:v>
                </c:pt>
                <c:pt idx="308">
                  <c:v>25</c:v>
                </c:pt>
                <c:pt idx="309">
                  <c:v>33.1</c:v>
                </c:pt>
                <c:pt idx="310">
                  <c:v>12.9</c:v>
                </c:pt>
                <c:pt idx="311">
                  <c:v>20.2</c:v>
                </c:pt>
                <c:pt idx="312">
                  <c:v>13.7</c:v>
                </c:pt>
                <c:pt idx="313">
                  <c:v>25</c:v>
                </c:pt>
                <c:pt idx="314">
                  <c:v>29.8</c:v>
                </c:pt>
                <c:pt idx="315">
                  <c:v>16.899999999999999</c:v>
                </c:pt>
                <c:pt idx="316">
                  <c:v>47.6</c:v>
                </c:pt>
                <c:pt idx="317">
                  <c:v>23.4</c:v>
                </c:pt>
                <c:pt idx="318">
                  <c:v>8.9</c:v>
                </c:pt>
                <c:pt idx="319">
                  <c:v>10.5</c:v>
                </c:pt>
                <c:pt idx="320">
                  <c:v>32.299999999999997</c:v>
                </c:pt>
                <c:pt idx="321">
                  <c:v>25</c:v>
                </c:pt>
                <c:pt idx="322">
                  <c:v>25.8</c:v>
                </c:pt>
                <c:pt idx="323">
                  <c:v>14.5</c:v>
                </c:pt>
                <c:pt idx="324">
                  <c:v>6.5</c:v>
                </c:pt>
                <c:pt idx="325">
                  <c:v>7.3</c:v>
                </c:pt>
                <c:pt idx="326">
                  <c:v>22.6</c:v>
                </c:pt>
                <c:pt idx="327">
                  <c:v>29</c:v>
                </c:pt>
                <c:pt idx="328">
                  <c:v>14.5</c:v>
                </c:pt>
                <c:pt idx="329">
                  <c:v>20.2</c:v>
                </c:pt>
                <c:pt idx="330">
                  <c:v>13.7</c:v>
                </c:pt>
                <c:pt idx="331">
                  <c:v>20.2</c:v>
                </c:pt>
                <c:pt idx="332">
                  <c:v>13.7</c:v>
                </c:pt>
                <c:pt idx="333">
                  <c:v>5.6</c:v>
                </c:pt>
                <c:pt idx="334">
                  <c:v>19.399999999999999</c:v>
                </c:pt>
                <c:pt idx="335">
                  <c:v>7.3</c:v>
                </c:pt>
                <c:pt idx="336">
                  <c:v>22.6</c:v>
                </c:pt>
                <c:pt idx="337">
                  <c:v>37.1</c:v>
                </c:pt>
                <c:pt idx="338">
                  <c:v>25.8</c:v>
                </c:pt>
                <c:pt idx="339">
                  <c:v>4</c:v>
                </c:pt>
                <c:pt idx="340">
                  <c:v>20.2</c:v>
                </c:pt>
                <c:pt idx="341">
                  <c:v>29.8</c:v>
                </c:pt>
                <c:pt idx="342">
                  <c:v>14.5</c:v>
                </c:pt>
                <c:pt idx="343">
                  <c:v>25.8</c:v>
                </c:pt>
                <c:pt idx="344">
                  <c:v>28.2</c:v>
                </c:pt>
                <c:pt idx="345">
                  <c:v>13.7</c:v>
                </c:pt>
                <c:pt idx="346">
                  <c:v>13.7</c:v>
                </c:pt>
                <c:pt idx="347">
                  <c:v>20.2</c:v>
                </c:pt>
                <c:pt idx="348">
                  <c:v>13.7</c:v>
                </c:pt>
                <c:pt idx="349">
                  <c:v>26.6</c:v>
                </c:pt>
                <c:pt idx="350">
                  <c:v>29.8</c:v>
                </c:pt>
                <c:pt idx="351">
                  <c:v>11.3</c:v>
                </c:pt>
                <c:pt idx="352">
                  <c:v>6.5</c:v>
                </c:pt>
                <c:pt idx="353">
                  <c:v>9.6999999999999993</c:v>
                </c:pt>
                <c:pt idx="354">
                  <c:v>20.2</c:v>
                </c:pt>
                <c:pt idx="355">
                  <c:v>1.6</c:v>
                </c:pt>
                <c:pt idx="356">
                  <c:v>12.9</c:v>
                </c:pt>
                <c:pt idx="357">
                  <c:v>14.5</c:v>
                </c:pt>
                <c:pt idx="358">
                  <c:v>26.6</c:v>
                </c:pt>
                <c:pt idx="359">
                  <c:v>13.7</c:v>
                </c:pt>
                <c:pt idx="360">
                  <c:v>12.9</c:v>
                </c:pt>
                <c:pt idx="361">
                  <c:v>20.2</c:v>
                </c:pt>
                <c:pt idx="362">
                  <c:v>3.2</c:v>
                </c:pt>
              </c:numCache>
            </c:numRef>
          </c:yVal>
          <c:smooth val="0"/>
          <c:extLst>
            <c:ext xmlns:c16="http://schemas.microsoft.com/office/drawing/2014/chart" uri="{C3380CC4-5D6E-409C-BE32-E72D297353CC}">
              <c16:uniqueId val="{00000000-BC8D-43E1-8F30-0FA3F7D1678B}"/>
            </c:ext>
          </c:extLst>
        </c:ser>
        <c:dLbls>
          <c:showLegendKey val="0"/>
          <c:showVal val="0"/>
          <c:showCatName val="0"/>
          <c:showSerName val="0"/>
          <c:showPercent val="0"/>
          <c:showBubbleSize val="0"/>
        </c:dLbls>
        <c:axId val="331385680"/>
        <c:axId val="1"/>
      </c:scatterChart>
      <c:valAx>
        <c:axId val="3313856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crossBetween val="midCat"/>
      </c:valAx>
      <c:valAx>
        <c:axId val="1"/>
        <c:scaling>
          <c:orientation val="minMax"/>
          <c:max val="100"/>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1385680"/>
        <c:crosses val="autoZero"/>
        <c:crossBetween val="midCat"/>
      </c:valAx>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circle"/>
            <c:size val="2"/>
            <c:spPr>
              <a:solidFill>
                <a:schemeClr val="tx1"/>
              </a:solidFill>
              <a:ln>
                <a:noFill/>
              </a:ln>
            </c:spPr>
          </c:marker>
          <c:yVal>
            <c:numRef>
              <c:f>DatosRPS!$CP$2:$CP$364</c:f>
              <c:numCache>
                <c:formatCode>General</c:formatCode>
                <c:ptCount val="363"/>
                <c:pt idx="0">
                  <c:v>21.3</c:v>
                </c:pt>
                <c:pt idx="1">
                  <c:v>12</c:v>
                </c:pt>
                <c:pt idx="2">
                  <c:v>21.4</c:v>
                </c:pt>
                <c:pt idx="3">
                  <c:v>15.8</c:v>
                </c:pt>
                <c:pt idx="4">
                  <c:v>13.1</c:v>
                </c:pt>
                <c:pt idx="5">
                  <c:v>31.6</c:v>
                </c:pt>
                <c:pt idx="6">
                  <c:v>31.3</c:v>
                </c:pt>
                <c:pt idx="7">
                  <c:v>14.6</c:v>
                </c:pt>
                <c:pt idx="8">
                  <c:v>19.3</c:v>
                </c:pt>
                <c:pt idx="9">
                  <c:v>14.6</c:v>
                </c:pt>
                <c:pt idx="10">
                  <c:v>25.2</c:v>
                </c:pt>
                <c:pt idx="11">
                  <c:v>28.9</c:v>
                </c:pt>
                <c:pt idx="12">
                  <c:v>24.2</c:v>
                </c:pt>
                <c:pt idx="13">
                  <c:v>29.4</c:v>
                </c:pt>
                <c:pt idx="14">
                  <c:v>17</c:v>
                </c:pt>
                <c:pt idx="15">
                  <c:v>14.6</c:v>
                </c:pt>
                <c:pt idx="16">
                  <c:v>33.4</c:v>
                </c:pt>
                <c:pt idx="17">
                  <c:v>25.6</c:v>
                </c:pt>
                <c:pt idx="18">
                  <c:v>33</c:v>
                </c:pt>
                <c:pt idx="19">
                  <c:v>20.5</c:v>
                </c:pt>
                <c:pt idx="20">
                  <c:v>11.9</c:v>
                </c:pt>
                <c:pt idx="21">
                  <c:v>41.8</c:v>
                </c:pt>
                <c:pt idx="22">
                  <c:v>13.3</c:v>
                </c:pt>
                <c:pt idx="23">
                  <c:v>20.3</c:v>
                </c:pt>
                <c:pt idx="24">
                  <c:v>36.9</c:v>
                </c:pt>
                <c:pt idx="25">
                  <c:v>36.9</c:v>
                </c:pt>
                <c:pt idx="26">
                  <c:v>29.2</c:v>
                </c:pt>
                <c:pt idx="27">
                  <c:v>28.7</c:v>
                </c:pt>
                <c:pt idx="28">
                  <c:v>21.6</c:v>
                </c:pt>
                <c:pt idx="29">
                  <c:v>28.4</c:v>
                </c:pt>
                <c:pt idx="30">
                  <c:v>33.299999999999997</c:v>
                </c:pt>
                <c:pt idx="31">
                  <c:v>19.600000000000001</c:v>
                </c:pt>
                <c:pt idx="32">
                  <c:v>26.8</c:v>
                </c:pt>
                <c:pt idx="33">
                  <c:v>14.9</c:v>
                </c:pt>
                <c:pt idx="34">
                  <c:v>35.9</c:v>
                </c:pt>
                <c:pt idx="35">
                  <c:v>25.2</c:v>
                </c:pt>
                <c:pt idx="36">
                  <c:v>28.5</c:v>
                </c:pt>
                <c:pt idx="37">
                  <c:v>25</c:v>
                </c:pt>
                <c:pt idx="38">
                  <c:v>33.799999999999997</c:v>
                </c:pt>
                <c:pt idx="39">
                  <c:v>14</c:v>
                </c:pt>
                <c:pt idx="40">
                  <c:v>33.4</c:v>
                </c:pt>
                <c:pt idx="41">
                  <c:v>31.5</c:v>
                </c:pt>
                <c:pt idx="42">
                  <c:v>23.1</c:v>
                </c:pt>
                <c:pt idx="43">
                  <c:v>20.6</c:v>
                </c:pt>
                <c:pt idx="44">
                  <c:v>33.6</c:v>
                </c:pt>
                <c:pt idx="45">
                  <c:v>38.799999999999997</c:v>
                </c:pt>
                <c:pt idx="46">
                  <c:v>31.7</c:v>
                </c:pt>
                <c:pt idx="47">
                  <c:v>38.1</c:v>
                </c:pt>
                <c:pt idx="48">
                  <c:v>43.2</c:v>
                </c:pt>
                <c:pt idx="49">
                  <c:v>35.9</c:v>
                </c:pt>
                <c:pt idx="50">
                  <c:v>15.3</c:v>
                </c:pt>
                <c:pt idx="51">
                  <c:v>37.700000000000003</c:v>
                </c:pt>
                <c:pt idx="52">
                  <c:v>39.4</c:v>
                </c:pt>
                <c:pt idx="53">
                  <c:v>39.6</c:v>
                </c:pt>
                <c:pt idx="54">
                  <c:v>20.3</c:v>
                </c:pt>
                <c:pt idx="55">
                  <c:v>23.4</c:v>
                </c:pt>
                <c:pt idx="56">
                  <c:v>13.8</c:v>
                </c:pt>
                <c:pt idx="57">
                  <c:v>41.2</c:v>
                </c:pt>
                <c:pt idx="58">
                  <c:v>42.8</c:v>
                </c:pt>
                <c:pt idx="59">
                  <c:v>40.9</c:v>
                </c:pt>
                <c:pt idx="60">
                  <c:v>30.7</c:v>
                </c:pt>
                <c:pt idx="61">
                  <c:v>26.5</c:v>
                </c:pt>
                <c:pt idx="62">
                  <c:v>39</c:v>
                </c:pt>
                <c:pt idx="63">
                  <c:v>34.9</c:v>
                </c:pt>
                <c:pt idx="64">
                  <c:v>30.2</c:v>
                </c:pt>
                <c:pt idx="65">
                  <c:v>23.9</c:v>
                </c:pt>
                <c:pt idx="66">
                  <c:v>15.4</c:v>
                </c:pt>
                <c:pt idx="67">
                  <c:v>15.7</c:v>
                </c:pt>
                <c:pt idx="68">
                  <c:v>37</c:v>
                </c:pt>
                <c:pt idx="69">
                  <c:v>12</c:v>
                </c:pt>
                <c:pt idx="70">
                  <c:v>20.3</c:v>
                </c:pt>
                <c:pt idx="71">
                  <c:v>28.7</c:v>
                </c:pt>
                <c:pt idx="72">
                  <c:v>16.100000000000001</c:v>
                </c:pt>
                <c:pt idx="73">
                  <c:v>13.8</c:v>
                </c:pt>
                <c:pt idx="74">
                  <c:v>16.899999999999999</c:v>
                </c:pt>
                <c:pt idx="75">
                  <c:v>10.199999999999999</c:v>
                </c:pt>
                <c:pt idx="76">
                  <c:v>19</c:v>
                </c:pt>
                <c:pt idx="77">
                  <c:v>21.3</c:v>
                </c:pt>
                <c:pt idx="78">
                  <c:v>13.3</c:v>
                </c:pt>
                <c:pt idx="79">
                  <c:v>12.9</c:v>
                </c:pt>
                <c:pt idx="80">
                  <c:v>33.799999999999997</c:v>
                </c:pt>
                <c:pt idx="81">
                  <c:v>21.4</c:v>
                </c:pt>
                <c:pt idx="82">
                  <c:v>35.4</c:v>
                </c:pt>
                <c:pt idx="83">
                  <c:v>47.2</c:v>
                </c:pt>
                <c:pt idx="84">
                  <c:v>23.9</c:v>
                </c:pt>
                <c:pt idx="85">
                  <c:v>32.1</c:v>
                </c:pt>
                <c:pt idx="86">
                  <c:v>27.8</c:v>
                </c:pt>
                <c:pt idx="87">
                  <c:v>13.1</c:v>
                </c:pt>
                <c:pt idx="88">
                  <c:v>28.3</c:v>
                </c:pt>
                <c:pt idx="89">
                  <c:v>9.1</c:v>
                </c:pt>
                <c:pt idx="90">
                  <c:v>30.9</c:v>
                </c:pt>
                <c:pt idx="91">
                  <c:v>24.6</c:v>
                </c:pt>
                <c:pt idx="92">
                  <c:v>36.5</c:v>
                </c:pt>
                <c:pt idx="93">
                  <c:v>38.9</c:v>
                </c:pt>
                <c:pt idx="94">
                  <c:v>18</c:v>
                </c:pt>
                <c:pt idx="95">
                  <c:v>20.6</c:v>
                </c:pt>
                <c:pt idx="96">
                  <c:v>45.9</c:v>
                </c:pt>
                <c:pt idx="97">
                  <c:v>16.899999999999999</c:v>
                </c:pt>
                <c:pt idx="98">
                  <c:v>25.5</c:v>
                </c:pt>
                <c:pt idx="99">
                  <c:v>12</c:v>
                </c:pt>
                <c:pt idx="100">
                  <c:v>16.600000000000001</c:v>
                </c:pt>
                <c:pt idx="101">
                  <c:v>28.7</c:v>
                </c:pt>
                <c:pt idx="102">
                  <c:v>25.6</c:v>
                </c:pt>
                <c:pt idx="103">
                  <c:v>30.8</c:v>
                </c:pt>
                <c:pt idx="104">
                  <c:v>22.9</c:v>
                </c:pt>
                <c:pt idx="105">
                  <c:v>39</c:v>
                </c:pt>
                <c:pt idx="106">
                  <c:v>19.2</c:v>
                </c:pt>
                <c:pt idx="107">
                  <c:v>14</c:v>
                </c:pt>
                <c:pt idx="108">
                  <c:v>27.3</c:v>
                </c:pt>
                <c:pt idx="109">
                  <c:v>26.1</c:v>
                </c:pt>
                <c:pt idx="110">
                  <c:v>16.8</c:v>
                </c:pt>
                <c:pt idx="111">
                  <c:v>35.9</c:v>
                </c:pt>
                <c:pt idx="112">
                  <c:v>15.8</c:v>
                </c:pt>
                <c:pt idx="113">
                  <c:v>28.2</c:v>
                </c:pt>
                <c:pt idx="114">
                  <c:v>27</c:v>
                </c:pt>
                <c:pt idx="115">
                  <c:v>20.7</c:v>
                </c:pt>
                <c:pt idx="116">
                  <c:v>31.3</c:v>
                </c:pt>
                <c:pt idx="117">
                  <c:v>28.7</c:v>
                </c:pt>
                <c:pt idx="118">
                  <c:v>31.8</c:v>
                </c:pt>
                <c:pt idx="119">
                  <c:v>28.7</c:v>
                </c:pt>
                <c:pt idx="120">
                  <c:v>39.1</c:v>
                </c:pt>
                <c:pt idx="121">
                  <c:v>32.200000000000003</c:v>
                </c:pt>
                <c:pt idx="122">
                  <c:v>18.2</c:v>
                </c:pt>
                <c:pt idx="123">
                  <c:v>31.1</c:v>
                </c:pt>
                <c:pt idx="124">
                  <c:v>37.200000000000003</c:v>
                </c:pt>
                <c:pt idx="125">
                  <c:v>30.3</c:v>
                </c:pt>
                <c:pt idx="126">
                  <c:v>8.8000000000000007</c:v>
                </c:pt>
                <c:pt idx="127">
                  <c:v>13.3</c:v>
                </c:pt>
                <c:pt idx="128">
                  <c:v>32.799999999999997</c:v>
                </c:pt>
                <c:pt idx="129">
                  <c:v>43.8</c:v>
                </c:pt>
                <c:pt idx="130">
                  <c:v>41.4</c:v>
                </c:pt>
                <c:pt idx="131">
                  <c:v>42.5</c:v>
                </c:pt>
                <c:pt idx="132">
                  <c:v>28.1</c:v>
                </c:pt>
                <c:pt idx="133">
                  <c:v>20</c:v>
                </c:pt>
                <c:pt idx="134">
                  <c:v>38</c:v>
                </c:pt>
                <c:pt idx="135">
                  <c:v>35.700000000000003</c:v>
                </c:pt>
                <c:pt idx="136">
                  <c:v>7.5</c:v>
                </c:pt>
                <c:pt idx="137">
                  <c:v>30.5</c:v>
                </c:pt>
                <c:pt idx="138">
                  <c:v>30.4</c:v>
                </c:pt>
                <c:pt idx="139">
                  <c:v>41.2</c:v>
                </c:pt>
                <c:pt idx="140">
                  <c:v>36</c:v>
                </c:pt>
                <c:pt idx="141">
                  <c:v>25.3</c:v>
                </c:pt>
                <c:pt idx="142">
                  <c:v>14.3</c:v>
                </c:pt>
                <c:pt idx="143">
                  <c:v>39</c:v>
                </c:pt>
                <c:pt idx="144">
                  <c:v>18.2</c:v>
                </c:pt>
                <c:pt idx="145">
                  <c:v>19.2</c:v>
                </c:pt>
                <c:pt idx="146">
                  <c:v>16.600000000000001</c:v>
                </c:pt>
                <c:pt idx="147">
                  <c:v>36.200000000000003</c:v>
                </c:pt>
                <c:pt idx="148">
                  <c:v>26.8</c:v>
                </c:pt>
                <c:pt idx="149">
                  <c:v>36.5</c:v>
                </c:pt>
                <c:pt idx="150">
                  <c:v>31.8</c:v>
                </c:pt>
                <c:pt idx="151">
                  <c:v>21.9</c:v>
                </c:pt>
                <c:pt idx="152">
                  <c:v>39.9</c:v>
                </c:pt>
                <c:pt idx="153">
                  <c:v>32</c:v>
                </c:pt>
                <c:pt idx="154">
                  <c:v>20.9</c:v>
                </c:pt>
                <c:pt idx="155">
                  <c:v>19.5</c:v>
                </c:pt>
                <c:pt idx="156">
                  <c:v>35.1</c:v>
                </c:pt>
                <c:pt idx="157">
                  <c:v>8.6</c:v>
                </c:pt>
                <c:pt idx="158">
                  <c:v>22.4</c:v>
                </c:pt>
                <c:pt idx="159">
                  <c:v>33</c:v>
                </c:pt>
                <c:pt idx="160">
                  <c:v>25.2</c:v>
                </c:pt>
                <c:pt idx="161">
                  <c:v>24.5</c:v>
                </c:pt>
                <c:pt idx="162">
                  <c:v>23.5</c:v>
                </c:pt>
                <c:pt idx="163">
                  <c:v>28.6</c:v>
                </c:pt>
                <c:pt idx="164">
                  <c:v>27.4</c:v>
                </c:pt>
                <c:pt idx="165">
                  <c:v>33.6</c:v>
                </c:pt>
                <c:pt idx="166">
                  <c:v>18.5</c:v>
                </c:pt>
                <c:pt idx="167">
                  <c:v>34.700000000000003</c:v>
                </c:pt>
                <c:pt idx="168">
                  <c:v>39.799999999999997</c:v>
                </c:pt>
                <c:pt idx="169">
                  <c:v>41.1</c:v>
                </c:pt>
                <c:pt idx="170">
                  <c:v>44.6</c:v>
                </c:pt>
                <c:pt idx="171">
                  <c:v>45</c:v>
                </c:pt>
                <c:pt idx="172">
                  <c:v>27.3</c:v>
                </c:pt>
                <c:pt idx="173">
                  <c:v>47.9</c:v>
                </c:pt>
                <c:pt idx="174">
                  <c:v>21.6</c:v>
                </c:pt>
                <c:pt idx="175">
                  <c:v>39.799999999999997</c:v>
                </c:pt>
                <c:pt idx="176">
                  <c:v>29.7</c:v>
                </c:pt>
                <c:pt idx="177">
                  <c:v>19.2</c:v>
                </c:pt>
                <c:pt idx="178">
                  <c:v>32.1</c:v>
                </c:pt>
                <c:pt idx="179">
                  <c:v>19.600000000000001</c:v>
                </c:pt>
                <c:pt idx="180">
                  <c:v>23.2</c:v>
                </c:pt>
                <c:pt idx="181">
                  <c:v>23.1</c:v>
                </c:pt>
                <c:pt idx="182">
                  <c:v>32.1</c:v>
                </c:pt>
                <c:pt idx="183">
                  <c:v>19.5</c:v>
                </c:pt>
                <c:pt idx="184">
                  <c:v>27.6</c:v>
                </c:pt>
                <c:pt idx="185">
                  <c:v>27.6</c:v>
                </c:pt>
                <c:pt idx="186">
                  <c:v>5</c:v>
                </c:pt>
                <c:pt idx="187">
                  <c:v>19.8</c:v>
                </c:pt>
                <c:pt idx="188">
                  <c:v>33</c:v>
                </c:pt>
                <c:pt idx="189">
                  <c:v>33.299999999999997</c:v>
                </c:pt>
                <c:pt idx="190">
                  <c:v>35.700000000000003</c:v>
                </c:pt>
                <c:pt idx="191">
                  <c:v>13.1</c:v>
                </c:pt>
                <c:pt idx="192">
                  <c:v>27.6</c:v>
                </c:pt>
                <c:pt idx="193">
                  <c:v>14.6</c:v>
                </c:pt>
                <c:pt idx="194">
                  <c:v>35.700000000000003</c:v>
                </c:pt>
                <c:pt idx="195">
                  <c:v>14.8</c:v>
                </c:pt>
                <c:pt idx="196">
                  <c:v>17.5</c:v>
                </c:pt>
                <c:pt idx="197">
                  <c:v>12.8</c:v>
                </c:pt>
                <c:pt idx="198">
                  <c:v>13.3</c:v>
                </c:pt>
                <c:pt idx="199">
                  <c:v>30.2</c:v>
                </c:pt>
                <c:pt idx="200">
                  <c:v>26.5</c:v>
                </c:pt>
                <c:pt idx="201">
                  <c:v>36.4</c:v>
                </c:pt>
                <c:pt idx="202">
                  <c:v>15.2</c:v>
                </c:pt>
                <c:pt idx="203">
                  <c:v>27.4</c:v>
                </c:pt>
                <c:pt idx="204">
                  <c:v>38.299999999999997</c:v>
                </c:pt>
                <c:pt idx="205">
                  <c:v>30.7</c:v>
                </c:pt>
                <c:pt idx="206">
                  <c:v>10.7</c:v>
                </c:pt>
                <c:pt idx="207">
                  <c:v>26.1</c:v>
                </c:pt>
                <c:pt idx="208">
                  <c:v>16.7</c:v>
                </c:pt>
                <c:pt idx="209">
                  <c:v>41.1</c:v>
                </c:pt>
                <c:pt idx="210">
                  <c:v>15.4</c:v>
                </c:pt>
                <c:pt idx="211">
                  <c:v>28.9</c:v>
                </c:pt>
                <c:pt idx="212">
                  <c:v>24.8</c:v>
                </c:pt>
                <c:pt idx="213">
                  <c:v>34</c:v>
                </c:pt>
                <c:pt idx="214">
                  <c:v>24</c:v>
                </c:pt>
                <c:pt idx="215">
                  <c:v>22.7</c:v>
                </c:pt>
                <c:pt idx="216">
                  <c:v>33</c:v>
                </c:pt>
                <c:pt idx="217">
                  <c:v>23.4</c:v>
                </c:pt>
                <c:pt idx="218">
                  <c:v>39.4</c:v>
                </c:pt>
                <c:pt idx="219">
                  <c:v>12.3</c:v>
                </c:pt>
                <c:pt idx="220">
                  <c:v>10.9</c:v>
                </c:pt>
                <c:pt idx="221">
                  <c:v>29.2</c:v>
                </c:pt>
                <c:pt idx="222">
                  <c:v>24.7</c:v>
                </c:pt>
                <c:pt idx="223">
                  <c:v>13.6</c:v>
                </c:pt>
                <c:pt idx="224">
                  <c:v>35.200000000000003</c:v>
                </c:pt>
                <c:pt idx="225">
                  <c:v>23</c:v>
                </c:pt>
                <c:pt idx="226">
                  <c:v>21.9</c:v>
                </c:pt>
                <c:pt idx="227">
                  <c:v>31.2</c:v>
                </c:pt>
                <c:pt idx="228">
                  <c:v>21.4</c:v>
                </c:pt>
                <c:pt idx="229">
                  <c:v>18.600000000000001</c:v>
                </c:pt>
                <c:pt idx="230">
                  <c:v>23.4</c:v>
                </c:pt>
                <c:pt idx="231">
                  <c:v>27.4</c:v>
                </c:pt>
                <c:pt idx="232">
                  <c:v>17.2</c:v>
                </c:pt>
                <c:pt idx="233">
                  <c:v>14.5</c:v>
                </c:pt>
                <c:pt idx="234">
                  <c:v>13.8</c:v>
                </c:pt>
                <c:pt idx="235">
                  <c:v>11.7</c:v>
                </c:pt>
                <c:pt idx="236">
                  <c:v>30.5</c:v>
                </c:pt>
                <c:pt idx="237">
                  <c:v>24.2</c:v>
                </c:pt>
                <c:pt idx="238">
                  <c:v>8.3000000000000007</c:v>
                </c:pt>
                <c:pt idx="239">
                  <c:v>13.3</c:v>
                </c:pt>
                <c:pt idx="240">
                  <c:v>21.5</c:v>
                </c:pt>
                <c:pt idx="241">
                  <c:v>27.9</c:v>
                </c:pt>
                <c:pt idx="242">
                  <c:v>16</c:v>
                </c:pt>
                <c:pt idx="243">
                  <c:v>32</c:v>
                </c:pt>
                <c:pt idx="244">
                  <c:v>26.1</c:v>
                </c:pt>
                <c:pt idx="245">
                  <c:v>26.3</c:v>
                </c:pt>
                <c:pt idx="246">
                  <c:v>23.7</c:v>
                </c:pt>
                <c:pt idx="247">
                  <c:v>18</c:v>
                </c:pt>
                <c:pt idx="248">
                  <c:v>36.4</c:v>
                </c:pt>
                <c:pt idx="249">
                  <c:v>21.8</c:v>
                </c:pt>
                <c:pt idx="250">
                  <c:v>21.8</c:v>
                </c:pt>
                <c:pt idx="251">
                  <c:v>31</c:v>
                </c:pt>
                <c:pt idx="252">
                  <c:v>45.9</c:v>
                </c:pt>
                <c:pt idx="253">
                  <c:v>30.2</c:v>
                </c:pt>
                <c:pt idx="254">
                  <c:v>32.5</c:v>
                </c:pt>
                <c:pt idx="255">
                  <c:v>33.299999999999997</c:v>
                </c:pt>
                <c:pt idx="256">
                  <c:v>51</c:v>
                </c:pt>
                <c:pt idx="257">
                  <c:v>12.2</c:v>
                </c:pt>
                <c:pt idx="258">
                  <c:v>30.4</c:v>
                </c:pt>
                <c:pt idx="259">
                  <c:v>26.3</c:v>
                </c:pt>
                <c:pt idx="260">
                  <c:v>31.7</c:v>
                </c:pt>
                <c:pt idx="261">
                  <c:v>39.9</c:v>
                </c:pt>
                <c:pt idx="262">
                  <c:v>49.7</c:v>
                </c:pt>
                <c:pt idx="263">
                  <c:v>27.1</c:v>
                </c:pt>
                <c:pt idx="264">
                  <c:v>26.8</c:v>
                </c:pt>
                <c:pt idx="265">
                  <c:v>28.2</c:v>
                </c:pt>
                <c:pt idx="266">
                  <c:v>24.5</c:v>
                </c:pt>
                <c:pt idx="267">
                  <c:v>19.5</c:v>
                </c:pt>
                <c:pt idx="268">
                  <c:v>45.5</c:v>
                </c:pt>
                <c:pt idx="269">
                  <c:v>33.6</c:v>
                </c:pt>
                <c:pt idx="270">
                  <c:v>42.9</c:v>
                </c:pt>
                <c:pt idx="271">
                  <c:v>14.8</c:v>
                </c:pt>
                <c:pt idx="272">
                  <c:v>29.4</c:v>
                </c:pt>
                <c:pt idx="273">
                  <c:v>22.6</c:v>
                </c:pt>
                <c:pt idx="274">
                  <c:v>37</c:v>
                </c:pt>
                <c:pt idx="275">
                  <c:v>18.8</c:v>
                </c:pt>
                <c:pt idx="276">
                  <c:v>32.1</c:v>
                </c:pt>
                <c:pt idx="277">
                  <c:v>34.4</c:v>
                </c:pt>
                <c:pt idx="278">
                  <c:v>40.6</c:v>
                </c:pt>
                <c:pt idx="279">
                  <c:v>35.200000000000003</c:v>
                </c:pt>
                <c:pt idx="280">
                  <c:v>30.1</c:v>
                </c:pt>
                <c:pt idx="281">
                  <c:v>26.5</c:v>
                </c:pt>
                <c:pt idx="282">
                  <c:v>10.7</c:v>
                </c:pt>
                <c:pt idx="283">
                  <c:v>18.899999999999999</c:v>
                </c:pt>
                <c:pt idx="284">
                  <c:v>24.4</c:v>
                </c:pt>
                <c:pt idx="285">
                  <c:v>19.5</c:v>
                </c:pt>
                <c:pt idx="286">
                  <c:v>22.2</c:v>
                </c:pt>
                <c:pt idx="287">
                  <c:v>24</c:v>
                </c:pt>
                <c:pt idx="288">
                  <c:v>22.6</c:v>
                </c:pt>
                <c:pt idx="289">
                  <c:v>15.7</c:v>
                </c:pt>
                <c:pt idx="290">
                  <c:v>29.5</c:v>
                </c:pt>
                <c:pt idx="291">
                  <c:v>32.1</c:v>
                </c:pt>
                <c:pt idx="292">
                  <c:v>35.200000000000003</c:v>
                </c:pt>
                <c:pt idx="293">
                  <c:v>30.8</c:v>
                </c:pt>
                <c:pt idx="294">
                  <c:v>20.7</c:v>
                </c:pt>
                <c:pt idx="295">
                  <c:v>32.299999999999997</c:v>
                </c:pt>
                <c:pt idx="296">
                  <c:v>40.299999999999997</c:v>
                </c:pt>
                <c:pt idx="297">
                  <c:v>13.8</c:v>
                </c:pt>
                <c:pt idx="298">
                  <c:v>19.8</c:v>
                </c:pt>
                <c:pt idx="299">
                  <c:v>19.3</c:v>
                </c:pt>
                <c:pt idx="300">
                  <c:v>10.1</c:v>
                </c:pt>
                <c:pt idx="301">
                  <c:v>8.9</c:v>
                </c:pt>
                <c:pt idx="302">
                  <c:v>13.8</c:v>
                </c:pt>
                <c:pt idx="303">
                  <c:v>9.6</c:v>
                </c:pt>
                <c:pt idx="304">
                  <c:v>26</c:v>
                </c:pt>
                <c:pt idx="305">
                  <c:v>25.6</c:v>
                </c:pt>
                <c:pt idx="306">
                  <c:v>18</c:v>
                </c:pt>
                <c:pt idx="307">
                  <c:v>33.799999999999997</c:v>
                </c:pt>
                <c:pt idx="308">
                  <c:v>29.9</c:v>
                </c:pt>
                <c:pt idx="309">
                  <c:v>28.7</c:v>
                </c:pt>
                <c:pt idx="310">
                  <c:v>14.3</c:v>
                </c:pt>
                <c:pt idx="311">
                  <c:v>21.4</c:v>
                </c:pt>
                <c:pt idx="312">
                  <c:v>27.9</c:v>
                </c:pt>
                <c:pt idx="313">
                  <c:v>32.299999999999997</c:v>
                </c:pt>
                <c:pt idx="314">
                  <c:v>19.3</c:v>
                </c:pt>
                <c:pt idx="315">
                  <c:v>31.8</c:v>
                </c:pt>
                <c:pt idx="316">
                  <c:v>36.4</c:v>
                </c:pt>
                <c:pt idx="317">
                  <c:v>24.2</c:v>
                </c:pt>
                <c:pt idx="318">
                  <c:v>19.5</c:v>
                </c:pt>
                <c:pt idx="319">
                  <c:v>12</c:v>
                </c:pt>
                <c:pt idx="320">
                  <c:v>26.6</c:v>
                </c:pt>
                <c:pt idx="321">
                  <c:v>26.1</c:v>
                </c:pt>
                <c:pt idx="322">
                  <c:v>25</c:v>
                </c:pt>
                <c:pt idx="323">
                  <c:v>12.7</c:v>
                </c:pt>
                <c:pt idx="324">
                  <c:v>8.9</c:v>
                </c:pt>
                <c:pt idx="325">
                  <c:v>18.5</c:v>
                </c:pt>
                <c:pt idx="326">
                  <c:v>20.5</c:v>
                </c:pt>
                <c:pt idx="327">
                  <c:v>26.6</c:v>
                </c:pt>
                <c:pt idx="328">
                  <c:v>14.1</c:v>
                </c:pt>
                <c:pt idx="329">
                  <c:v>19.3</c:v>
                </c:pt>
                <c:pt idx="330">
                  <c:v>20.3</c:v>
                </c:pt>
                <c:pt idx="331">
                  <c:v>28.7</c:v>
                </c:pt>
                <c:pt idx="332">
                  <c:v>16.100000000000001</c:v>
                </c:pt>
                <c:pt idx="333">
                  <c:v>17.7</c:v>
                </c:pt>
                <c:pt idx="334">
                  <c:v>27.3</c:v>
                </c:pt>
                <c:pt idx="335">
                  <c:v>14.6</c:v>
                </c:pt>
                <c:pt idx="336">
                  <c:v>19.600000000000001</c:v>
                </c:pt>
                <c:pt idx="337">
                  <c:v>35.4</c:v>
                </c:pt>
                <c:pt idx="338">
                  <c:v>34.6</c:v>
                </c:pt>
                <c:pt idx="339">
                  <c:v>28.9</c:v>
                </c:pt>
                <c:pt idx="340">
                  <c:v>26.8</c:v>
                </c:pt>
                <c:pt idx="341">
                  <c:v>35.9</c:v>
                </c:pt>
                <c:pt idx="342">
                  <c:v>12.2</c:v>
                </c:pt>
                <c:pt idx="343">
                  <c:v>31.5</c:v>
                </c:pt>
                <c:pt idx="344">
                  <c:v>25.3</c:v>
                </c:pt>
                <c:pt idx="345">
                  <c:v>12</c:v>
                </c:pt>
                <c:pt idx="346">
                  <c:v>20.3</c:v>
                </c:pt>
                <c:pt idx="347">
                  <c:v>28.7</c:v>
                </c:pt>
                <c:pt idx="348">
                  <c:v>16.100000000000001</c:v>
                </c:pt>
                <c:pt idx="349">
                  <c:v>29.5</c:v>
                </c:pt>
                <c:pt idx="350">
                  <c:v>35.200000000000003</c:v>
                </c:pt>
                <c:pt idx="351">
                  <c:v>18.600000000000001</c:v>
                </c:pt>
                <c:pt idx="352">
                  <c:v>5.9</c:v>
                </c:pt>
                <c:pt idx="353">
                  <c:v>25</c:v>
                </c:pt>
                <c:pt idx="354">
                  <c:v>25.2</c:v>
                </c:pt>
                <c:pt idx="355">
                  <c:v>12.1</c:v>
                </c:pt>
                <c:pt idx="356">
                  <c:v>13.9</c:v>
                </c:pt>
                <c:pt idx="357">
                  <c:v>33.200000000000003</c:v>
                </c:pt>
                <c:pt idx="358">
                  <c:v>21.9</c:v>
                </c:pt>
                <c:pt idx="359">
                  <c:v>28.7</c:v>
                </c:pt>
                <c:pt idx="360">
                  <c:v>25.4</c:v>
                </c:pt>
                <c:pt idx="361">
                  <c:v>27.9</c:v>
                </c:pt>
                <c:pt idx="362">
                  <c:v>19.100000000000001</c:v>
                </c:pt>
              </c:numCache>
            </c:numRef>
          </c:yVal>
          <c:smooth val="0"/>
          <c:extLst>
            <c:ext xmlns:c16="http://schemas.microsoft.com/office/drawing/2014/chart" uri="{C3380CC4-5D6E-409C-BE32-E72D297353CC}">
              <c16:uniqueId val="{00000000-4E41-4083-AB62-2204DDDD6AE4}"/>
            </c:ext>
          </c:extLst>
        </c:ser>
        <c:dLbls>
          <c:showLegendKey val="0"/>
          <c:showVal val="0"/>
          <c:showCatName val="0"/>
          <c:showSerName val="0"/>
          <c:showPercent val="0"/>
          <c:showBubbleSize val="0"/>
        </c:dLbls>
        <c:axId val="331383184"/>
        <c:axId val="1"/>
      </c:scatterChart>
      <c:valAx>
        <c:axId val="3313831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crossBetween val="midCat"/>
      </c:valAx>
      <c:valAx>
        <c:axId val="1"/>
        <c:scaling>
          <c:orientation val="minMax"/>
          <c:max val="100"/>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1383184"/>
        <c:crosses val="autoZero"/>
        <c:crossBetween val="midCat"/>
      </c:valAx>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Hoja4!$C$124</c:f>
              <c:strCache>
                <c:ptCount val="1"/>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F1D5-4407-AD45-E0590B1DCA11}"/>
              </c:ext>
            </c:extLst>
          </c:dPt>
          <c:dPt>
            <c:idx val="1"/>
            <c:invertIfNegative val="0"/>
            <c:bubble3D val="0"/>
            <c:spPr>
              <a:solidFill>
                <a:srgbClr val="2EF299"/>
              </a:solidFill>
              <a:ln>
                <a:noFill/>
              </a:ln>
              <a:effectLst/>
            </c:spPr>
            <c:extLst>
              <c:ext xmlns:c16="http://schemas.microsoft.com/office/drawing/2014/chart" uri="{C3380CC4-5D6E-409C-BE32-E72D297353CC}">
                <c16:uniqueId val="{00000003-F1D5-4407-AD45-E0590B1DCA11}"/>
              </c:ext>
            </c:extLst>
          </c:dPt>
          <c:dPt>
            <c:idx val="2"/>
            <c:invertIfNegative val="0"/>
            <c:bubble3D val="0"/>
            <c:spPr>
              <a:solidFill>
                <a:srgbClr val="FFFF66"/>
              </a:solidFill>
              <a:ln>
                <a:noFill/>
              </a:ln>
              <a:effectLst/>
            </c:spPr>
            <c:extLst>
              <c:ext xmlns:c16="http://schemas.microsoft.com/office/drawing/2014/chart" uri="{C3380CC4-5D6E-409C-BE32-E72D297353CC}">
                <c16:uniqueId val="{00000005-F1D5-4407-AD45-E0590B1DCA11}"/>
              </c:ext>
            </c:extLst>
          </c:dPt>
          <c:dPt>
            <c:idx val="3"/>
            <c:invertIfNegative val="0"/>
            <c:bubble3D val="0"/>
            <c:spPr>
              <a:solidFill>
                <a:srgbClr val="FFC000"/>
              </a:solidFill>
              <a:ln>
                <a:noFill/>
              </a:ln>
              <a:effectLst/>
            </c:spPr>
            <c:extLst>
              <c:ext xmlns:c16="http://schemas.microsoft.com/office/drawing/2014/chart" uri="{C3380CC4-5D6E-409C-BE32-E72D297353CC}">
                <c16:uniqueId val="{00000007-F1D5-4407-AD45-E0590B1DCA11}"/>
              </c:ext>
            </c:extLst>
          </c:dPt>
          <c:dPt>
            <c:idx val="4"/>
            <c:invertIfNegative val="0"/>
            <c:bubble3D val="0"/>
            <c:spPr>
              <a:solidFill>
                <a:srgbClr val="FF0000"/>
              </a:solidFill>
              <a:ln>
                <a:noFill/>
              </a:ln>
              <a:effectLst/>
            </c:spPr>
            <c:extLst>
              <c:ext xmlns:c16="http://schemas.microsoft.com/office/drawing/2014/chart" uri="{C3380CC4-5D6E-409C-BE32-E72D297353CC}">
                <c16:uniqueId val="{00000009-F1D5-4407-AD45-E0590B1DCA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Hoja4!$B$125:$B$129</c:f>
              <c:strCache>
                <c:ptCount val="5"/>
                <c:pt idx="0">
                  <c:v>Muy bajo</c:v>
                </c:pt>
                <c:pt idx="1">
                  <c:v>Bajo</c:v>
                </c:pt>
                <c:pt idx="2">
                  <c:v>Medio</c:v>
                </c:pt>
                <c:pt idx="3">
                  <c:v>Alto</c:v>
                </c:pt>
                <c:pt idx="4">
                  <c:v>Muy alto</c:v>
                </c:pt>
              </c:strCache>
            </c:strRef>
          </c:cat>
          <c:val>
            <c:numRef>
              <c:f>Hoja4!$C$125:$C$129</c:f>
              <c:numCache>
                <c:formatCode>General</c:formatCode>
                <c:ptCount val="5"/>
                <c:pt idx="0">
                  <c:v>53</c:v>
                </c:pt>
                <c:pt idx="1">
                  <c:v>57</c:v>
                </c:pt>
                <c:pt idx="2">
                  <c:v>69</c:v>
                </c:pt>
                <c:pt idx="3">
                  <c:v>84</c:v>
                </c:pt>
                <c:pt idx="4">
                  <c:v>100</c:v>
                </c:pt>
              </c:numCache>
            </c:numRef>
          </c:val>
          <c:extLst>
            <c:ext xmlns:c16="http://schemas.microsoft.com/office/drawing/2014/chart" uri="{C3380CC4-5D6E-409C-BE32-E72D297353CC}">
              <c16:uniqueId val="{0000000B-F1D5-4407-AD45-E0590B1DCA11}"/>
            </c:ext>
          </c:extLst>
        </c:ser>
        <c:dLbls>
          <c:dLblPos val="outEnd"/>
          <c:showLegendKey val="0"/>
          <c:showVal val="1"/>
          <c:showCatName val="0"/>
          <c:showSerName val="0"/>
          <c:showPercent val="0"/>
          <c:showBubbleSize val="0"/>
        </c:dLbls>
        <c:gapWidth val="219"/>
        <c:overlap val="-27"/>
        <c:axId val="412067408"/>
        <c:axId val="412067824"/>
      </c:barChart>
      <c:catAx>
        <c:axId val="4120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2067824"/>
        <c:crosses val="autoZero"/>
        <c:auto val="1"/>
        <c:lblAlgn val="ctr"/>
        <c:lblOffset val="100"/>
        <c:noMultiLvlLbl val="0"/>
      </c:catAx>
      <c:valAx>
        <c:axId val="41206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206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5FC1BF-AA7E-425F-BC25-8D7E6B16407C}" type="doc">
      <dgm:prSet loTypeId="urn:microsoft.com/office/officeart/2005/8/layout/vList3" loCatId="list" qsTypeId="urn:microsoft.com/office/officeart/2005/8/quickstyle/simple1" qsCatId="simple" csTypeId="urn:microsoft.com/office/officeart/2005/8/colors/colorful5" csCatId="colorful" phldr="1"/>
      <dgm:spPr/>
    </dgm:pt>
    <dgm:pt modelId="{08688DB6-63FE-40CE-BB35-F04BCCC671EF}">
      <dgm:prSet phldrT="[Texto]"/>
      <dgm:spPr>
        <a:xfrm rot="10800000">
          <a:off x="581668" y="645073"/>
          <a:ext cx="5078298" cy="496248"/>
        </a:xfr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Garantizar la integralidad, interoperabilidad y difusión de la información catastral y geográfica con enfoque multipropósito en el marco de una ciudad región inteligente como gestor y operador catastral en el territorio nacional.</a:t>
          </a:r>
          <a:endParaRPr lang="es-CO" dirty="0">
            <a:solidFill>
              <a:sysClr val="windowText" lastClr="000000"/>
            </a:solidFill>
            <a:latin typeface="Calibri" panose="020F0502020204030204"/>
            <a:ea typeface="+mn-ea"/>
            <a:cs typeface="+mn-cs"/>
          </a:endParaRPr>
        </a:p>
      </dgm:t>
    </dgm:pt>
    <dgm:pt modelId="{B3F64509-ABBB-4EA8-BE3A-6DFBD3B02C5B}" type="parTrans" cxnId="{D1A81E2D-98CA-43D3-ACF9-1D4B4EB4F4CC}">
      <dgm:prSet/>
      <dgm:spPr/>
      <dgm:t>
        <a:bodyPr/>
        <a:lstStyle/>
        <a:p>
          <a:endParaRPr lang="es-CO"/>
        </a:p>
      </dgm:t>
    </dgm:pt>
    <dgm:pt modelId="{6820EAEF-6D1B-44D7-ABD0-55A4B3F1DD82}" type="sibTrans" cxnId="{D1A81E2D-98CA-43D3-ACF9-1D4B4EB4F4CC}">
      <dgm:prSet/>
      <dgm:spPr/>
      <dgm:t>
        <a:bodyPr/>
        <a:lstStyle/>
        <a:p>
          <a:endParaRPr lang="es-CO"/>
        </a:p>
      </dgm:t>
    </dgm:pt>
    <dgm:pt modelId="{21A70F03-42B2-44CC-B6C4-D54D68F96296}">
      <dgm:prSet/>
      <dgm:spPr>
        <a:xfrm rot="10800000">
          <a:off x="581668" y="1289455"/>
          <a:ext cx="5078298" cy="496248"/>
        </a:xfrm>
        <a:solidFill>
          <a:srgbClr val="AAE2EA"/>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Liderar la Infraestructura de Datos Espaciales y Robustecer los modelos, metodologías y tecnologías con innovación y calidad en la gestión y operación catastral.</a:t>
          </a:r>
          <a:endParaRPr lang="es-CO" dirty="0">
            <a:solidFill>
              <a:sysClr val="windowText" lastClr="000000"/>
            </a:solidFill>
            <a:latin typeface="Calibri" panose="020F0502020204030204"/>
            <a:ea typeface="+mn-ea"/>
            <a:cs typeface="+mn-cs"/>
          </a:endParaRPr>
        </a:p>
      </dgm:t>
    </dgm:pt>
    <dgm:pt modelId="{4B19EAE7-278D-474B-8FFB-756311A1DE2A}" type="parTrans" cxnId="{021D32BD-805A-47DC-8E81-6BC0A7C2A85B}">
      <dgm:prSet/>
      <dgm:spPr/>
      <dgm:t>
        <a:bodyPr/>
        <a:lstStyle/>
        <a:p>
          <a:endParaRPr lang="es-CO"/>
        </a:p>
      </dgm:t>
    </dgm:pt>
    <dgm:pt modelId="{8EB4B451-9641-459F-90EA-B5FF87DEA318}" type="sibTrans" cxnId="{021D32BD-805A-47DC-8E81-6BC0A7C2A85B}">
      <dgm:prSet/>
      <dgm:spPr/>
      <dgm:t>
        <a:bodyPr/>
        <a:lstStyle/>
        <a:p>
          <a:endParaRPr lang="es-CO"/>
        </a:p>
      </dgm:t>
    </dgm:pt>
    <dgm:pt modelId="{D19C87DB-6165-4CDE-8639-B8DC6DD12231}">
      <dgm:prSet/>
      <dgm:spPr>
        <a:xfrm rot="10800000">
          <a:off x="581668" y="1937648"/>
          <a:ext cx="5078298" cy="496248"/>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Garantizar la sostenibilidad financiera y administrativa de la entidad para prestar el servicio público catastral,  incorporando el fortalecimiento de la gestión comercial territorial.</a:t>
          </a:r>
          <a:endParaRPr lang="es-CO" dirty="0">
            <a:solidFill>
              <a:sysClr val="windowText" lastClr="000000"/>
            </a:solidFill>
            <a:latin typeface="Calibri" panose="020F0502020204030204"/>
            <a:ea typeface="+mn-ea"/>
            <a:cs typeface="+mn-cs"/>
          </a:endParaRPr>
        </a:p>
      </dgm:t>
    </dgm:pt>
    <dgm:pt modelId="{B53ED377-C7CC-4CA5-A198-A0B97E5E9574}" type="parTrans" cxnId="{366AD1E9-BFB5-464E-BCBD-A3E84D3CF387}">
      <dgm:prSet/>
      <dgm:spPr/>
      <dgm:t>
        <a:bodyPr/>
        <a:lstStyle/>
        <a:p>
          <a:endParaRPr lang="es-CO"/>
        </a:p>
      </dgm:t>
    </dgm:pt>
    <dgm:pt modelId="{B9E8C344-2355-425A-B1A0-B79C44E8946F}" type="sibTrans" cxnId="{366AD1E9-BFB5-464E-BCBD-A3E84D3CF387}">
      <dgm:prSet/>
      <dgm:spPr/>
      <dgm:t>
        <a:bodyPr/>
        <a:lstStyle/>
        <a:p>
          <a:endParaRPr lang="es-CO"/>
        </a:p>
      </dgm:t>
    </dgm:pt>
    <dgm:pt modelId="{010F93ED-99D9-4EDB-B307-C8D2796C1C53}">
      <dgm:prSet/>
      <dgm:spPr>
        <a:xfrm rot="10800000">
          <a:off x="581668" y="692"/>
          <a:ext cx="5078298" cy="496248"/>
        </a:xfrm>
        <a:solidFill>
          <a:srgbClr val="33C1B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Text" lastClr="000000"/>
              </a:solidFill>
              <a:latin typeface="Calibri" panose="020F0502020204030204"/>
              <a:ea typeface="+mn-ea"/>
              <a:cs typeface="+mn-cs"/>
            </a:rPr>
            <a:t>Empoderar nuestro talento humano con competencias desde el ser, el saber y el hacer y fortalecer la participación activa de la ciudadanía en la gestión catastral con enfoque multipropósito.</a:t>
          </a:r>
          <a:endParaRPr lang="es-CO" dirty="0">
            <a:solidFill>
              <a:sysClr val="windowText" lastClr="000000"/>
            </a:solidFill>
            <a:latin typeface="Calibri" panose="020F0502020204030204"/>
            <a:ea typeface="+mn-ea"/>
            <a:cs typeface="+mn-cs"/>
          </a:endParaRPr>
        </a:p>
      </dgm:t>
    </dgm:pt>
    <dgm:pt modelId="{8378F06A-267C-43E6-B91C-943F5BC408B1}" type="sibTrans" cxnId="{23ADD775-5A8C-4844-8242-8C935E88372A}">
      <dgm:prSet/>
      <dgm:spPr/>
      <dgm:t>
        <a:bodyPr/>
        <a:lstStyle/>
        <a:p>
          <a:endParaRPr lang="es-CO"/>
        </a:p>
      </dgm:t>
    </dgm:pt>
    <dgm:pt modelId="{0720E908-2B24-44DC-9FA1-9EE9D33EAD6B}" type="parTrans" cxnId="{23ADD775-5A8C-4844-8242-8C935E88372A}">
      <dgm:prSet/>
      <dgm:spPr/>
      <dgm:t>
        <a:bodyPr/>
        <a:lstStyle/>
        <a:p>
          <a:endParaRPr lang="es-CO"/>
        </a:p>
      </dgm:t>
    </dgm:pt>
    <dgm:pt modelId="{6973A92F-6186-40F4-9A1B-A3C19D2650DB}" type="pres">
      <dgm:prSet presAssocID="{E65FC1BF-AA7E-425F-BC25-8D7E6B16407C}" presName="linearFlow" presStyleCnt="0">
        <dgm:presLayoutVars>
          <dgm:dir/>
          <dgm:resizeHandles val="exact"/>
        </dgm:presLayoutVars>
      </dgm:prSet>
      <dgm:spPr/>
    </dgm:pt>
    <dgm:pt modelId="{548D9B15-5519-4CD5-A7B0-4E47C2C029A1}" type="pres">
      <dgm:prSet presAssocID="{010F93ED-99D9-4EDB-B307-C8D2796C1C53}" presName="composite" presStyleCnt="0"/>
      <dgm:spPr/>
    </dgm:pt>
    <dgm:pt modelId="{7D552BBF-032A-4921-B33C-E9505C46EA16}" type="pres">
      <dgm:prSet presAssocID="{010F93ED-99D9-4EDB-B307-C8D2796C1C53}" presName="imgShp" presStyleLbl="fgImgPlace1" presStyleIdx="0" presStyleCnt="4" custLinFactX="-16649" custLinFactNeighborX="-100000"/>
      <dgm:spPr>
        <a:xfrm>
          <a:off x="144629" y="692"/>
          <a:ext cx="496248" cy="496248"/>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FAA452DF-860F-40CF-AA2F-2C3D076DCBAE}" type="pres">
      <dgm:prSet presAssocID="{010F93ED-99D9-4EDB-B307-C8D2796C1C53}" presName="txShp" presStyleLbl="node1" presStyleIdx="0" presStyleCnt="4" custScaleX="131648" custLinFactNeighborX="5715">
        <dgm:presLayoutVars>
          <dgm:bulletEnabled val="1"/>
        </dgm:presLayoutVars>
      </dgm:prSet>
      <dgm:spPr>
        <a:prstGeom prst="homePlate">
          <a:avLst/>
        </a:prstGeom>
      </dgm:spPr>
    </dgm:pt>
    <dgm:pt modelId="{B255DEC9-2F4B-43D1-80F4-3502E5B2523A}" type="pres">
      <dgm:prSet presAssocID="{8378F06A-267C-43E6-B91C-943F5BC408B1}" presName="spacing" presStyleCnt="0"/>
      <dgm:spPr/>
    </dgm:pt>
    <dgm:pt modelId="{BD014C6D-6C49-4F3E-8BA4-82C1EFA7A0BB}" type="pres">
      <dgm:prSet presAssocID="{08688DB6-63FE-40CE-BB35-F04BCCC671EF}" presName="composite" presStyleCnt="0"/>
      <dgm:spPr/>
    </dgm:pt>
    <dgm:pt modelId="{43AEABCD-FD6F-424A-AC6A-F19A4FB929FB}" type="pres">
      <dgm:prSet presAssocID="{08688DB6-63FE-40CE-BB35-F04BCCC671EF}" presName="imgShp" presStyleLbl="fgImgPlace1" presStyleIdx="1" presStyleCnt="4" custLinFactX="-24316" custLinFactNeighborX="-100000"/>
      <dgm:spPr>
        <a:xfrm>
          <a:off x="106581" y="645073"/>
          <a:ext cx="496248" cy="496248"/>
        </a:xfrm>
        <a:prstGeom prst="ellipse">
          <a:avLst/>
        </a:prstGeom>
        <a:blipFill rotWithShape="1">
          <a:blip xmlns:r="http://schemas.openxmlformats.org/officeDocument/2006/relationships" r:embed="rId2" cstate="email">
            <a:extLst>
              <a:ext uri="{28A0092B-C50C-407E-A947-70E740481C1C}">
                <a14:useLocalDpi xmlns:a14="http://schemas.microsoft.com/office/drawing/2010/main" val="0"/>
              </a:ext>
            </a:extLst>
          </a:blip>
          <a:srcRect/>
          <a:stretch>
            <a:fillRect/>
          </a:stretch>
        </a:blipFill>
        <a:ln w="12700" cap="flat" cmpd="sng" algn="ctr">
          <a:solidFill>
            <a:srgbClr val="7030A0"/>
          </a:solidFill>
          <a:prstDash val="solid"/>
          <a:miter lim="800000"/>
        </a:ln>
        <a:effectLst/>
      </dgm:spPr>
    </dgm:pt>
    <dgm:pt modelId="{B836BD35-CDCA-45FC-8AE4-A7F6583E1F7F}" type="pres">
      <dgm:prSet presAssocID="{08688DB6-63FE-40CE-BB35-F04BCCC671EF}" presName="txShp" presStyleLbl="node1" presStyleIdx="1" presStyleCnt="4" custScaleX="131648" custLinFactNeighborX="5715">
        <dgm:presLayoutVars>
          <dgm:bulletEnabled val="1"/>
        </dgm:presLayoutVars>
      </dgm:prSet>
      <dgm:spPr>
        <a:prstGeom prst="homePlate">
          <a:avLst/>
        </a:prstGeom>
      </dgm:spPr>
    </dgm:pt>
    <dgm:pt modelId="{5901A935-5A9A-4B62-B4EA-2BEB9365D4A5}" type="pres">
      <dgm:prSet presAssocID="{6820EAEF-6D1B-44D7-ABD0-55A4B3F1DD82}" presName="spacing" presStyleCnt="0"/>
      <dgm:spPr/>
    </dgm:pt>
    <dgm:pt modelId="{118FE700-0ECF-40CE-B6FE-B73B2202779E}" type="pres">
      <dgm:prSet presAssocID="{21A70F03-42B2-44CC-B6C4-D54D68F96296}" presName="composite" presStyleCnt="0"/>
      <dgm:spPr/>
    </dgm:pt>
    <dgm:pt modelId="{DDA61E8A-611E-41FE-B551-FEC202E79093}" type="pres">
      <dgm:prSet presAssocID="{21A70F03-42B2-44CC-B6C4-D54D68F96296}" presName="imgShp" presStyleLbl="fgImgPlace1" presStyleIdx="2" presStyleCnt="4" custLinFactX="-24316" custLinFactNeighborX="-100000"/>
      <dgm:spPr>
        <a:xfrm>
          <a:off x="106581" y="1289455"/>
          <a:ext cx="496248" cy="496248"/>
        </a:xfrm>
        <a:prstGeom prst="ellipse">
          <a:avLst/>
        </a:prstGeom>
        <a:blipFill rotWithShape="1">
          <a:blip xmlns:r="http://schemas.openxmlformats.org/officeDocument/2006/relationships" r:embed="rId3" cstate="screen">
            <a:extLst>
              <a:ext uri="{28A0092B-C50C-407E-A947-70E740481C1C}">
                <a14:useLocalDpi xmlns:a14="http://schemas.microsoft.com/office/drawing/2010/main" val="0"/>
              </a:ext>
            </a:extLst>
          </a:blip>
          <a:srcRect/>
          <a:stretch>
            <a:fillRect l="-39000" r="-39000"/>
          </a:stretch>
        </a:blipFill>
        <a:ln w="12700" cap="flat" cmpd="sng" algn="ctr">
          <a:solidFill>
            <a:srgbClr val="7030A0"/>
          </a:solidFill>
          <a:prstDash val="solid"/>
          <a:miter lim="800000"/>
        </a:ln>
        <a:effectLst/>
      </dgm:spPr>
    </dgm:pt>
    <dgm:pt modelId="{B1FD75FF-11D5-4962-A9A5-4A06AF82E3B5}" type="pres">
      <dgm:prSet presAssocID="{21A70F03-42B2-44CC-B6C4-D54D68F96296}" presName="txShp" presStyleLbl="node1" presStyleIdx="2" presStyleCnt="4" custScaleX="131648" custLinFactNeighborX="5715">
        <dgm:presLayoutVars>
          <dgm:bulletEnabled val="1"/>
        </dgm:presLayoutVars>
      </dgm:prSet>
      <dgm:spPr>
        <a:prstGeom prst="homePlate">
          <a:avLst/>
        </a:prstGeom>
      </dgm:spPr>
    </dgm:pt>
    <dgm:pt modelId="{BD73ADA2-8B8E-4E01-A9A9-46AB00DF0756}" type="pres">
      <dgm:prSet presAssocID="{8EB4B451-9641-459F-90EA-B5FF87DEA318}" presName="spacing" presStyleCnt="0"/>
      <dgm:spPr/>
    </dgm:pt>
    <dgm:pt modelId="{45AE3879-2BF7-46D3-AC14-E1AC11C32644}" type="pres">
      <dgm:prSet presAssocID="{D19C87DB-6165-4CDE-8639-B8DC6DD12231}" presName="composite" presStyleCnt="0"/>
      <dgm:spPr/>
    </dgm:pt>
    <dgm:pt modelId="{F2DA1781-8E12-4B7B-95A0-33C43EB1CD2E}" type="pres">
      <dgm:prSet presAssocID="{D19C87DB-6165-4CDE-8639-B8DC6DD12231}" presName="imgShp" presStyleLbl="fgImgPlace1" presStyleIdx="3" presStyleCnt="4" custScaleX="100169" custScaleY="101536" custLinFactX="-19612" custLinFactNeighborX="-100000"/>
      <dgm:spPr>
        <a:xfrm>
          <a:off x="129505" y="1933837"/>
          <a:ext cx="497086" cy="503870"/>
        </a:xfrm>
        <a:prstGeom prst="ellipse">
          <a:avLst/>
        </a:prstGeom>
        <a:blipFill rotWithShape="1">
          <a:blip xmlns:r="http://schemas.openxmlformats.org/officeDocument/2006/relationships" r:embed="rId4" cstate="email">
            <a:extLst>
              <a:ext uri="{28A0092B-C50C-407E-A947-70E740481C1C}">
                <a14:useLocalDpi xmlns:a14="http://schemas.microsoft.com/office/drawing/2010/main" val="0"/>
              </a:ext>
            </a:extLst>
          </a:blip>
          <a:srcRect/>
          <a:stretch>
            <a:fillRect l="-15000" r="-15000"/>
          </a:stretch>
        </a:blipFill>
        <a:ln w="12700" cap="flat" cmpd="sng" algn="ctr">
          <a:solidFill>
            <a:srgbClr val="7030A0"/>
          </a:solidFill>
          <a:prstDash val="solid"/>
          <a:miter lim="800000"/>
        </a:ln>
        <a:effectLst/>
      </dgm:spPr>
    </dgm:pt>
    <dgm:pt modelId="{764D5BCF-C656-47E5-8C17-A8942E36FCC9}" type="pres">
      <dgm:prSet presAssocID="{D19C87DB-6165-4CDE-8639-B8DC6DD12231}" presName="txShp" presStyleLbl="node1" presStyleIdx="3" presStyleCnt="4" custScaleX="131648" custLinFactNeighborX="5715">
        <dgm:presLayoutVars>
          <dgm:bulletEnabled val="1"/>
        </dgm:presLayoutVars>
      </dgm:prSet>
      <dgm:spPr>
        <a:prstGeom prst="homePlate">
          <a:avLst/>
        </a:prstGeom>
      </dgm:spPr>
    </dgm:pt>
  </dgm:ptLst>
  <dgm:cxnLst>
    <dgm:cxn modelId="{18141C1D-F671-41AE-A14E-75B942F1F785}" type="presOf" srcId="{E65FC1BF-AA7E-425F-BC25-8D7E6B16407C}" destId="{6973A92F-6186-40F4-9A1B-A3C19D2650DB}" srcOrd="0" destOrd="0" presId="urn:microsoft.com/office/officeart/2005/8/layout/vList3"/>
    <dgm:cxn modelId="{D1A81E2D-98CA-43D3-ACF9-1D4B4EB4F4CC}" srcId="{E65FC1BF-AA7E-425F-BC25-8D7E6B16407C}" destId="{08688DB6-63FE-40CE-BB35-F04BCCC671EF}" srcOrd="1" destOrd="0" parTransId="{B3F64509-ABBB-4EA8-BE3A-6DFBD3B02C5B}" sibTransId="{6820EAEF-6D1B-44D7-ABD0-55A4B3F1DD82}"/>
    <dgm:cxn modelId="{A14DE632-6A7C-49FF-8BD8-496597E7E307}" type="presOf" srcId="{010F93ED-99D9-4EDB-B307-C8D2796C1C53}" destId="{FAA452DF-860F-40CF-AA2F-2C3D076DCBAE}" srcOrd="0" destOrd="0" presId="urn:microsoft.com/office/officeart/2005/8/layout/vList3"/>
    <dgm:cxn modelId="{CF5C5F5F-8A2E-4CBF-B6A0-FC959D7E1C66}" type="presOf" srcId="{D19C87DB-6165-4CDE-8639-B8DC6DD12231}" destId="{764D5BCF-C656-47E5-8C17-A8942E36FCC9}" srcOrd="0" destOrd="0" presId="urn:microsoft.com/office/officeart/2005/8/layout/vList3"/>
    <dgm:cxn modelId="{20584A67-94A6-4F58-8F98-3B7A5A4401BC}" type="presOf" srcId="{21A70F03-42B2-44CC-B6C4-D54D68F96296}" destId="{B1FD75FF-11D5-4962-A9A5-4A06AF82E3B5}" srcOrd="0" destOrd="0" presId="urn:microsoft.com/office/officeart/2005/8/layout/vList3"/>
    <dgm:cxn modelId="{23ADD775-5A8C-4844-8242-8C935E88372A}" srcId="{E65FC1BF-AA7E-425F-BC25-8D7E6B16407C}" destId="{010F93ED-99D9-4EDB-B307-C8D2796C1C53}" srcOrd="0" destOrd="0" parTransId="{0720E908-2B24-44DC-9FA1-9EE9D33EAD6B}" sibTransId="{8378F06A-267C-43E6-B91C-943F5BC408B1}"/>
    <dgm:cxn modelId="{EDBD3691-5B73-4444-903F-3DE5736401A1}" type="presOf" srcId="{08688DB6-63FE-40CE-BB35-F04BCCC671EF}" destId="{B836BD35-CDCA-45FC-8AE4-A7F6583E1F7F}" srcOrd="0" destOrd="0" presId="urn:microsoft.com/office/officeart/2005/8/layout/vList3"/>
    <dgm:cxn modelId="{021D32BD-805A-47DC-8E81-6BC0A7C2A85B}" srcId="{E65FC1BF-AA7E-425F-BC25-8D7E6B16407C}" destId="{21A70F03-42B2-44CC-B6C4-D54D68F96296}" srcOrd="2" destOrd="0" parTransId="{4B19EAE7-278D-474B-8FFB-756311A1DE2A}" sibTransId="{8EB4B451-9641-459F-90EA-B5FF87DEA318}"/>
    <dgm:cxn modelId="{366AD1E9-BFB5-464E-BCBD-A3E84D3CF387}" srcId="{E65FC1BF-AA7E-425F-BC25-8D7E6B16407C}" destId="{D19C87DB-6165-4CDE-8639-B8DC6DD12231}" srcOrd="3" destOrd="0" parTransId="{B53ED377-C7CC-4CA5-A198-A0B97E5E9574}" sibTransId="{B9E8C344-2355-425A-B1A0-B79C44E8946F}"/>
    <dgm:cxn modelId="{A2406443-B785-4066-84BB-CA262DF158BB}" type="presParOf" srcId="{6973A92F-6186-40F4-9A1B-A3C19D2650DB}" destId="{548D9B15-5519-4CD5-A7B0-4E47C2C029A1}" srcOrd="0" destOrd="0" presId="urn:microsoft.com/office/officeart/2005/8/layout/vList3"/>
    <dgm:cxn modelId="{759C4BF3-A837-44B4-A961-8B21F5502EB7}" type="presParOf" srcId="{548D9B15-5519-4CD5-A7B0-4E47C2C029A1}" destId="{7D552BBF-032A-4921-B33C-E9505C46EA16}" srcOrd="0" destOrd="0" presId="urn:microsoft.com/office/officeart/2005/8/layout/vList3"/>
    <dgm:cxn modelId="{7F07ED7E-DBB6-4427-88A7-8E3C73DF2B39}" type="presParOf" srcId="{548D9B15-5519-4CD5-A7B0-4E47C2C029A1}" destId="{FAA452DF-860F-40CF-AA2F-2C3D076DCBAE}" srcOrd="1" destOrd="0" presId="urn:microsoft.com/office/officeart/2005/8/layout/vList3"/>
    <dgm:cxn modelId="{C4376FD0-EA69-4567-8E26-B32B9A4BC578}" type="presParOf" srcId="{6973A92F-6186-40F4-9A1B-A3C19D2650DB}" destId="{B255DEC9-2F4B-43D1-80F4-3502E5B2523A}" srcOrd="1" destOrd="0" presId="urn:microsoft.com/office/officeart/2005/8/layout/vList3"/>
    <dgm:cxn modelId="{E5BAC525-0E44-4AE6-B904-FA24AD01F9D0}" type="presParOf" srcId="{6973A92F-6186-40F4-9A1B-A3C19D2650DB}" destId="{BD014C6D-6C49-4F3E-8BA4-82C1EFA7A0BB}" srcOrd="2" destOrd="0" presId="urn:microsoft.com/office/officeart/2005/8/layout/vList3"/>
    <dgm:cxn modelId="{0D5FC265-8623-455D-A08D-F38C75AE8750}" type="presParOf" srcId="{BD014C6D-6C49-4F3E-8BA4-82C1EFA7A0BB}" destId="{43AEABCD-FD6F-424A-AC6A-F19A4FB929FB}" srcOrd="0" destOrd="0" presId="urn:microsoft.com/office/officeart/2005/8/layout/vList3"/>
    <dgm:cxn modelId="{A693957C-7208-4011-9B36-BD34CBC1A790}" type="presParOf" srcId="{BD014C6D-6C49-4F3E-8BA4-82C1EFA7A0BB}" destId="{B836BD35-CDCA-45FC-8AE4-A7F6583E1F7F}" srcOrd="1" destOrd="0" presId="urn:microsoft.com/office/officeart/2005/8/layout/vList3"/>
    <dgm:cxn modelId="{22D102AE-CE70-4CEE-8535-9AEE6EE0543B}" type="presParOf" srcId="{6973A92F-6186-40F4-9A1B-A3C19D2650DB}" destId="{5901A935-5A9A-4B62-B4EA-2BEB9365D4A5}" srcOrd="3" destOrd="0" presId="urn:microsoft.com/office/officeart/2005/8/layout/vList3"/>
    <dgm:cxn modelId="{689457C7-CE82-4483-8CC8-8CE042EB0A2B}" type="presParOf" srcId="{6973A92F-6186-40F4-9A1B-A3C19D2650DB}" destId="{118FE700-0ECF-40CE-B6FE-B73B2202779E}" srcOrd="4" destOrd="0" presId="urn:microsoft.com/office/officeart/2005/8/layout/vList3"/>
    <dgm:cxn modelId="{87C120C5-A77C-4777-998B-3B0786DC3AF5}" type="presParOf" srcId="{118FE700-0ECF-40CE-B6FE-B73B2202779E}" destId="{DDA61E8A-611E-41FE-B551-FEC202E79093}" srcOrd="0" destOrd="0" presId="urn:microsoft.com/office/officeart/2005/8/layout/vList3"/>
    <dgm:cxn modelId="{65D0BDAD-519F-4F82-8DE4-6F28B5781050}" type="presParOf" srcId="{118FE700-0ECF-40CE-B6FE-B73B2202779E}" destId="{B1FD75FF-11D5-4962-A9A5-4A06AF82E3B5}" srcOrd="1" destOrd="0" presId="urn:microsoft.com/office/officeart/2005/8/layout/vList3"/>
    <dgm:cxn modelId="{1681FBD4-1F01-4FF3-B14C-B71341EC7EFD}" type="presParOf" srcId="{6973A92F-6186-40F4-9A1B-A3C19D2650DB}" destId="{BD73ADA2-8B8E-4E01-A9A9-46AB00DF0756}" srcOrd="5" destOrd="0" presId="urn:microsoft.com/office/officeart/2005/8/layout/vList3"/>
    <dgm:cxn modelId="{827A5029-4109-4338-9573-EA425FDAA213}" type="presParOf" srcId="{6973A92F-6186-40F4-9A1B-A3C19D2650DB}" destId="{45AE3879-2BF7-46D3-AC14-E1AC11C32644}" srcOrd="6" destOrd="0" presId="urn:microsoft.com/office/officeart/2005/8/layout/vList3"/>
    <dgm:cxn modelId="{D768EF98-C2E1-4D9C-A858-03E57C375E40}" type="presParOf" srcId="{45AE3879-2BF7-46D3-AC14-E1AC11C32644}" destId="{F2DA1781-8E12-4B7B-95A0-33C43EB1CD2E}" srcOrd="0" destOrd="0" presId="urn:microsoft.com/office/officeart/2005/8/layout/vList3"/>
    <dgm:cxn modelId="{F4185AD8-FF7F-4E4D-A076-0099210372E0}" type="presParOf" srcId="{45AE3879-2BF7-46D3-AC14-E1AC11C32644}" destId="{764D5BCF-C656-47E5-8C17-A8942E36FCC9}"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A452DF-860F-40CF-AA2F-2C3D076DCBAE}">
      <dsp:nvSpPr>
        <dsp:cNvPr id="0" name=""/>
        <dsp:cNvSpPr/>
      </dsp:nvSpPr>
      <dsp:spPr>
        <a:xfrm rot="10800000">
          <a:off x="526016" y="1571"/>
          <a:ext cx="4592426" cy="539724"/>
        </a:xfrm>
        <a:prstGeom prst="homePlate">
          <a:avLst/>
        </a:prstGeom>
        <a:solidFill>
          <a:srgbClr val="33C1B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Empoderar nuestro talento humano con competencias desde el ser, el saber y el hacer y fortalecer la participación activa de la ciudadanía en la gestión catastral con enfoque multipropósito.</a:t>
          </a:r>
          <a:endParaRPr lang="es-CO" sz="900" kern="1200" dirty="0">
            <a:solidFill>
              <a:sysClr val="windowText" lastClr="000000"/>
            </a:solidFill>
            <a:latin typeface="Calibri" panose="020F0502020204030204"/>
            <a:ea typeface="+mn-ea"/>
            <a:cs typeface="+mn-cs"/>
          </a:endParaRPr>
        </a:p>
      </dsp:txBody>
      <dsp:txXfrm rot="10800000">
        <a:off x="660947" y="1571"/>
        <a:ext cx="4457495" cy="539724"/>
      </dsp:txXfrm>
    </dsp:sp>
    <dsp:sp modelId="{7D552BBF-032A-4921-B33C-E9505C46EA16}">
      <dsp:nvSpPr>
        <dsp:cNvPr id="0" name=""/>
        <dsp:cNvSpPr/>
      </dsp:nvSpPr>
      <dsp:spPr>
        <a:xfrm>
          <a:off x="0" y="1571"/>
          <a:ext cx="539724" cy="539724"/>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836BD35-CDCA-45FC-8AE4-A7F6583E1F7F}">
      <dsp:nvSpPr>
        <dsp:cNvPr id="0" name=""/>
        <dsp:cNvSpPr/>
      </dsp:nvSpPr>
      <dsp:spPr>
        <a:xfrm rot="10800000">
          <a:off x="526016" y="702407"/>
          <a:ext cx="4592426" cy="539724"/>
        </a:xfrm>
        <a:prstGeom prst="homePlate">
          <a:avLst/>
        </a:prstGeom>
        <a:solidFill>
          <a:srgbClr val="4472C4">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Garantizar la integralidad, interoperabilidad y difusión de la información catastral y geográfica con enfoque multipropósito en el marco de una ciudad región inteligente como gestor y operador catastral en el territorio nacional.</a:t>
          </a:r>
          <a:endParaRPr lang="es-CO" sz="900" kern="1200" dirty="0">
            <a:solidFill>
              <a:sysClr val="windowText" lastClr="000000"/>
            </a:solidFill>
            <a:latin typeface="Calibri" panose="020F0502020204030204"/>
            <a:ea typeface="+mn-ea"/>
            <a:cs typeface="+mn-cs"/>
          </a:endParaRPr>
        </a:p>
      </dsp:txBody>
      <dsp:txXfrm rot="10800000">
        <a:off x="660947" y="702407"/>
        <a:ext cx="4457495" cy="539724"/>
      </dsp:txXfrm>
    </dsp:sp>
    <dsp:sp modelId="{43AEABCD-FD6F-424A-AC6A-F19A4FB929FB}">
      <dsp:nvSpPr>
        <dsp:cNvPr id="0" name=""/>
        <dsp:cNvSpPr/>
      </dsp:nvSpPr>
      <dsp:spPr>
        <a:xfrm>
          <a:off x="0" y="702407"/>
          <a:ext cx="539724" cy="539724"/>
        </a:xfrm>
        <a:prstGeom prst="ellipse">
          <a:avLst/>
        </a:prstGeom>
        <a:blipFill rotWithShape="1">
          <a:blip xmlns:r="http://schemas.openxmlformats.org/officeDocument/2006/relationships" r:embed="rId2" cstate="email">
            <a:extLst>
              <a:ext uri="{28A0092B-C50C-407E-A947-70E740481C1C}">
                <a14:useLocalDpi xmlns:a14="http://schemas.microsoft.com/office/drawing/2010/main" val="0"/>
              </a:ext>
            </a:extLst>
          </a:blip>
          <a:srcRect/>
          <a:stretch>
            <a:fillRect/>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B1FD75FF-11D5-4962-A9A5-4A06AF82E3B5}">
      <dsp:nvSpPr>
        <dsp:cNvPr id="0" name=""/>
        <dsp:cNvSpPr/>
      </dsp:nvSpPr>
      <dsp:spPr>
        <a:xfrm rot="10800000">
          <a:off x="526016" y="1403243"/>
          <a:ext cx="4592426" cy="539724"/>
        </a:xfrm>
        <a:prstGeom prst="homePlate">
          <a:avLst/>
        </a:prstGeom>
        <a:solidFill>
          <a:srgbClr val="AAE2E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Liderar la Infraestructura de Datos Espaciales y Robustecer los modelos, metodologías y tecnologías con innovación y calidad en la gestión y operación catastral.</a:t>
          </a:r>
          <a:endParaRPr lang="es-CO" sz="900" kern="1200" dirty="0">
            <a:solidFill>
              <a:sysClr val="windowText" lastClr="000000"/>
            </a:solidFill>
            <a:latin typeface="Calibri" panose="020F0502020204030204"/>
            <a:ea typeface="+mn-ea"/>
            <a:cs typeface="+mn-cs"/>
          </a:endParaRPr>
        </a:p>
      </dsp:txBody>
      <dsp:txXfrm rot="10800000">
        <a:off x="660947" y="1403243"/>
        <a:ext cx="4457495" cy="539724"/>
      </dsp:txXfrm>
    </dsp:sp>
    <dsp:sp modelId="{DDA61E8A-611E-41FE-B551-FEC202E79093}">
      <dsp:nvSpPr>
        <dsp:cNvPr id="0" name=""/>
        <dsp:cNvSpPr/>
      </dsp:nvSpPr>
      <dsp:spPr>
        <a:xfrm>
          <a:off x="0" y="1403243"/>
          <a:ext cx="539724" cy="539724"/>
        </a:xfrm>
        <a:prstGeom prst="ellipse">
          <a:avLst/>
        </a:prstGeom>
        <a:blipFill rotWithShape="1">
          <a:blip xmlns:r="http://schemas.openxmlformats.org/officeDocument/2006/relationships" r:embed="rId3" cstate="screen">
            <a:extLst>
              <a:ext uri="{28A0092B-C50C-407E-A947-70E740481C1C}">
                <a14:useLocalDpi xmlns:a14="http://schemas.microsoft.com/office/drawing/2010/main" val="0"/>
              </a:ext>
            </a:extLst>
          </a:blip>
          <a:srcRect/>
          <a:stretch>
            <a:fillRect l="-39000" r="-39000"/>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764D5BCF-C656-47E5-8C17-A8942E36FCC9}">
      <dsp:nvSpPr>
        <dsp:cNvPr id="0" name=""/>
        <dsp:cNvSpPr/>
      </dsp:nvSpPr>
      <dsp:spPr>
        <a:xfrm rot="10800000">
          <a:off x="526016" y="2108224"/>
          <a:ext cx="4592426" cy="539724"/>
        </a:xfrm>
        <a:prstGeom prst="homePlate">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8003" tIns="34290" rIns="64008" bIns="3429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Calibri" panose="020F0502020204030204"/>
              <a:ea typeface="+mn-ea"/>
              <a:cs typeface="+mn-cs"/>
            </a:rPr>
            <a:t>Garantizar la sostenibilidad financiera y administrativa de la entidad para prestar el servicio público catastral,  incorporando el fortalecimiento de la gestión comercial territorial.</a:t>
          </a:r>
          <a:endParaRPr lang="es-CO" sz="900" kern="1200" dirty="0">
            <a:solidFill>
              <a:sysClr val="windowText" lastClr="000000"/>
            </a:solidFill>
            <a:latin typeface="Calibri" panose="020F0502020204030204"/>
            <a:ea typeface="+mn-ea"/>
            <a:cs typeface="+mn-cs"/>
          </a:endParaRPr>
        </a:p>
      </dsp:txBody>
      <dsp:txXfrm rot="10800000">
        <a:off x="660947" y="2108224"/>
        <a:ext cx="4457495" cy="539724"/>
      </dsp:txXfrm>
    </dsp:sp>
    <dsp:sp modelId="{F2DA1781-8E12-4B7B-95A0-33C43EB1CD2E}">
      <dsp:nvSpPr>
        <dsp:cNvPr id="0" name=""/>
        <dsp:cNvSpPr/>
      </dsp:nvSpPr>
      <dsp:spPr>
        <a:xfrm>
          <a:off x="0" y="2104079"/>
          <a:ext cx="540636" cy="548014"/>
        </a:xfrm>
        <a:prstGeom prst="ellipse">
          <a:avLst/>
        </a:prstGeom>
        <a:blipFill rotWithShape="1">
          <a:blip xmlns:r="http://schemas.openxmlformats.org/officeDocument/2006/relationships" r:embed="rId4" cstate="email">
            <a:extLst>
              <a:ext uri="{28A0092B-C50C-407E-A947-70E740481C1C}">
                <a14:useLocalDpi xmlns:a14="http://schemas.microsoft.com/office/drawing/2010/main" val="0"/>
              </a:ext>
            </a:extLst>
          </a:blip>
          <a:srcRect/>
          <a:stretch>
            <a:fillRect l="-15000" r="-15000"/>
          </a:stretch>
        </a:blip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AC94EED20FF254D9BB965461BE9D3F9" ma:contentTypeVersion="2" ma:contentTypeDescription="Crear nuevo documento." ma:contentTypeScope="" ma:versionID="e96b4ee6f9ea4972dd0bf6ff4421de9b">
  <xsd:schema xmlns:xsd="http://www.w3.org/2001/XMLSchema" xmlns:xs="http://www.w3.org/2001/XMLSchema" xmlns:p="http://schemas.microsoft.com/office/2006/metadata/properties" xmlns:ns2="63d93305-3ca5-4075-b5cf-9769d02938f9" targetNamespace="http://schemas.microsoft.com/office/2006/metadata/properties" ma:root="true" ma:fieldsID="d9445dac9a08d9c2457f15b3d50c0d9a" ns2:_="">
    <xsd:import namespace="63d93305-3ca5-4075-b5cf-9769d02938f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3305-3ca5-4075-b5cf-9769d0293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D81F5-8228-4EC2-BE2B-394608E60B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1769B4-495F-4820-8BE2-2572A060D725}">
  <ds:schemaRefs>
    <ds:schemaRef ds:uri="http://schemas.microsoft.com/sharepoint/v3/contenttype/forms"/>
  </ds:schemaRefs>
</ds:datastoreItem>
</file>

<file path=customXml/itemProps3.xml><?xml version="1.0" encoding="utf-8"?>
<ds:datastoreItem xmlns:ds="http://schemas.openxmlformats.org/officeDocument/2006/customXml" ds:itemID="{120DF908-DAE7-4400-958B-F6F8FFF89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3305-3ca5-4075-b5cf-9769d0293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6EEB40-4B7E-433F-B203-DC134B85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15563</Words>
  <Characters>85602</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Nayeth  Vela Molina</dc:creator>
  <cp:keywords/>
  <cp:lastModifiedBy>Sandra Patricia Garcia Caceres</cp:lastModifiedBy>
  <cp:revision>2</cp:revision>
  <cp:lastPrinted>2024-01-26T21:43:00Z</cp:lastPrinted>
  <dcterms:created xsi:type="dcterms:W3CDTF">2024-01-30T20:46:00Z</dcterms:created>
  <dcterms:modified xsi:type="dcterms:W3CDTF">2024-01-30T20:46:00Z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0x010100FAC94EED20FF254D9BB965461BE9D3F9</vt:lpwstr>
  </property>
</Properties>
</file>