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174A3F9" w14:textId="1381DE6A" w:rsidR="00D077E9" w:rsidRDefault="00880CCA" w:rsidP="4FC43219">
      <w:pPr>
        <w:rPr>
          <w:noProof/>
        </w:rPr>
      </w:pPr>
      <w:r>
        <w:rPr>
          <w:noProof/>
          <w:lang w:val="es-CO" w:eastAsia="es-CO"/>
        </w:rPr>
        <mc:AlternateContent>
          <mc:Choice Requires="wps">
            <w:drawing>
              <wp:anchor distT="0" distB="0" distL="114300" distR="114300" simplePos="0" relativeHeight="251696128" behindDoc="0" locked="0" layoutInCell="1" allowOverlap="1" wp14:anchorId="6031FE52" wp14:editId="55587693">
                <wp:simplePos x="0" y="0"/>
                <wp:positionH relativeFrom="page">
                  <wp:posOffset>2447925</wp:posOffset>
                </wp:positionH>
                <wp:positionV relativeFrom="paragraph">
                  <wp:posOffset>-650240</wp:posOffset>
                </wp:positionV>
                <wp:extent cx="5010150" cy="2305050"/>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010150" cy="23050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611897" w14:textId="79AE6F02" w:rsidR="00D93EEE" w:rsidRPr="00C37A35" w:rsidRDefault="005302BD" w:rsidP="00D93EEE">
                            <w:pPr>
                              <w:pStyle w:val="Ttulo"/>
                              <w:rPr>
                                <w:rFonts w:asciiTheme="minorHAnsi" w:hAnsiTheme="minorHAnsi" w:cstheme="minorHAnsi"/>
                                <w:color w:val="FFFFFF" w:themeColor="background1"/>
                                <w:sz w:val="56"/>
                                <w:szCs w:val="56"/>
                                <w:lang w:val="es-MX"/>
                              </w:rPr>
                            </w:pPr>
                            <w:r w:rsidRPr="00976AB3">
                              <w:rPr>
                                <w:rFonts w:asciiTheme="minorHAnsi" w:hAnsiTheme="minorHAnsi" w:cstheme="minorHAnsi"/>
                                <w:color w:val="FFFFFF" w:themeColor="background1"/>
                                <w:sz w:val="60"/>
                                <w:szCs w:val="60"/>
                                <w:lang w:val="es-MX"/>
                              </w:rPr>
                              <w:t xml:space="preserve">Plan anual de vacantes </w:t>
                            </w:r>
                            <w:r w:rsidR="00F273E9" w:rsidRPr="00976AB3">
                              <w:rPr>
                                <w:rFonts w:asciiTheme="minorHAnsi" w:hAnsiTheme="minorHAnsi" w:cstheme="minorHAnsi"/>
                                <w:color w:val="FFFFFF" w:themeColor="background1"/>
                                <w:sz w:val="60"/>
                                <w:szCs w:val="60"/>
                                <w:lang w:val="es-MX"/>
                              </w:rPr>
                              <w:t>202</w:t>
                            </w:r>
                            <w:r w:rsidR="003974AC">
                              <w:rPr>
                                <w:rFonts w:asciiTheme="minorHAnsi" w:hAnsiTheme="minorHAnsi" w:cstheme="minorHAnsi"/>
                                <w:color w:val="FFFFFF" w:themeColor="background1"/>
                                <w:sz w:val="60"/>
                                <w:szCs w:val="60"/>
                                <w:lang w:val="es-MX"/>
                              </w:rPr>
                              <w:t>6</w:t>
                            </w:r>
                            <w:r w:rsidR="00736C82" w:rsidRPr="00C37A35">
                              <w:rPr>
                                <w:rFonts w:asciiTheme="minorHAnsi" w:hAnsiTheme="minorHAnsi" w:cstheme="minorHAnsi"/>
                                <w:color w:val="FFFFFF" w:themeColor="background1"/>
                                <w:sz w:val="56"/>
                                <w:szCs w:val="56"/>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FE52" id="Rectángulo 1" o:spid="_x0000_s1026" style="position:absolute;margin-left:192.75pt;margin-top:-51.2pt;width:394.5pt;height:18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" filled="f" stroked="f" strokeweight="2pt">
                <v:textbox>
                  <w:txbxContent>
                    <w:p w14:paraId="24611897" w14:textId="79AE6F02" w:rsidR="00D93EEE" w:rsidRPr="00C37A35" w:rsidRDefault="005302BD" w:rsidP="00D93EEE">
                      <w:pPr>
                        <w:pStyle w:val="Ttulo"/>
                        <w:rPr>
                          <w:rFonts w:asciiTheme="minorHAnsi" w:hAnsiTheme="minorHAnsi" w:cstheme="minorHAnsi"/>
                          <w:color w:val="FFFFFF" w:themeColor="background1"/>
                          <w:sz w:val="56"/>
                          <w:szCs w:val="56"/>
                          <w:lang w:val="es-MX"/>
                        </w:rPr>
                      </w:pPr>
                      <w:r w:rsidRPr="00976AB3">
                        <w:rPr>
                          <w:rFonts w:asciiTheme="minorHAnsi" w:hAnsiTheme="minorHAnsi" w:cstheme="minorHAnsi"/>
                          <w:color w:val="FFFFFF" w:themeColor="background1"/>
                          <w:sz w:val="60"/>
                          <w:szCs w:val="60"/>
                          <w:lang w:val="es-MX"/>
                        </w:rPr>
                        <w:t xml:space="preserve">Plan anual de vacantes </w:t>
                      </w:r>
                      <w:r w:rsidR="00F273E9" w:rsidRPr="00976AB3">
                        <w:rPr>
                          <w:rFonts w:asciiTheme="minorHAnsi" w:hAnsiTheme="minorHAnsi" w:cstheme="minorHAnsi"/>
                          <w:color w:val="FFFFFF" w:themeColor="background1"/>
                          <w:sz w:val="60"/>
                          <w:szCs w:val="60"/>
                          <w:lang w:val="es-MX"/>
                        </w:rPr>
                        <w:t>202</w:t>
                      </w:r>
                      <w:r w:rsidR="003974AC">
                        <w:rPr>
                          <w:rFonts w:asciiTheme="minorHAnsi" w:hAnsiTheme="minorHAnsi" w:cstheme="minorHAnsi"/>
                          <w:color w:val="FFFFFF" w:themeColor="background1"/>
                          <w:sz w:val="60"/>
                          <w:szCs w:val="60"/>
                          <w:lang w:val="es-MX"/>
                        </w:rPr>
                        <w:t>6</w:t>
                      </w:r>
                      <w:r w:rsidR="00736C82" w:rsidRPr="00C37A35">
                        <w:rPr>
                          <w:rFonts w:asciiTheme="minorHAnsi" w:hAnsiTheme="minorHAnsi" w:cstheme="minorHAnsi"/>
                          <w:color w:val="FFFFFF" w:themeColor="background1"/>
                          <w:sz w:val="56"/>
                          <w:szCs w:val="56"/>
                          <w:lang w:val="es-MX"/>
                        </w:rPr>
                        <w:t xml:space="preserve"> </w:t>
                      </w:r>
                    </w:p>
                  </w:txbxContent>
                </v:textbox>
                <w10:wrap anchorx="page"/>
              </v:rect>
            </w:pict>
          </mc:Fallback>
        </mc:AlternateContent>
      </w:r>
      <w:r>
        <w:rPr>
          <w:noProof/>
          <w:lang w:val="es-CO" w:eastAsia="es-CO"/>
        </w:rPr>
        <w:drawing>
          <wp:anchor distT="0" distB="0" distL="114300" distR="114300" simplePos="0" relativeHeight="251694080" behindDoc="0" locked="0" layoutInCell="1" allowOverlap="1" wp14:anchorId="7C351D18" wp14:editId="28374B06">
            <wp:simplePos x="0" y="0"/>
            <wp:positionH relativeFrom="margin">
              <wp:posOffset>1833245</wp:posOffset>
            </wp:positionH>
            <wp:positionV relativeFrom="paragraph">
              <wp:posOffset>-332105</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 cy="1476375"/>
                    </a:xfrm>
                    <a:prstGeom prst="rect">
                      <a:avLst/>
                    </a:prstGeom>
                  </pic:spPr>
                </pic:pic>
              </a:graphicData>
            </a:graphic>
          </wp:anchor>
        </w:drawing>
      </w:r>
      <w:r w:rsidR="00D93EEE">
        <w:rPr>
          <w:noProof/>
        </w:rPr>
        <mc:AlternateContent>
          <mc:Choice Requires="wpg">
            <w:drawing>
              <wp:anchor distT="0" distB="0" distL="114300" distR="114300" simplePos="0" relativeHeight="251692032" behindDoc="0" locked="0" layoutInCell="1" allowOverlap="1" wp14:anchorId="4428385C" wp14:editId="6E3F9C24">
                <wp:simplePos x="0" y="0"/>
                <wp:positionH relativeFrom="margin">
                  <wp:align>center</wp:align>
                </wp:positionH>
                <wp:positionV relativeFrom="paragraph">
                  <wp:posOffset>-1068705</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3">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anchor>
            </w:drawing>
          </mc:Choice>
          <mc:Fallback>
            <w:pict>
              <v:group w14:anchorId="6ECA01E0" id="Grupo 24" o:spid="_x0000_s1026" style="position:absolute;margin-left:0;margin-top:-84.15pt;width:554.9pt;height:782.6pt;z-index:251692032;mso-position-horizontal:center;mso-position-horizontal-relative:margin" coordsize="70471,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8081549" o:spid="_x0000_s1027" type="#_x0000_t75" style="position:absolute;left:157;width:70314;height:8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r:id="rId15" o:title="" cropleft="6373f"/>
                </v:shape>
                <v:rect id="Rectángulo 11" o:spid="_x0000_s1028" style="position:absolute;top:80561;width:70422;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fillcolor="#ffc000" stroked="f" strokeweight="2pt"/>
                <v:shape id="Gráfico 201" o:spid="_x0000_s1029" type="#_x0000_t75" style="position:absolute;left:20810;top:85922;width:268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r:id="rId16" o:title=""/>
                </v:shape>
                <w10:wrap anchorx="margin"/>
              </v:group>
            </w:pict>
          </mc:Fallback>
        </mc:AlternateContent>
      </w:r>
    </w:p>
    <w:p w14:paraId="4D7BB2A8" w14:textId="3282D173" w:rsidR="00AD4F93" w:rsidRPr="00736C82" w:rsidRDefault="00AD4F93">
      <w:pPr>
        <w:spacing w:after="200"/>
        <w:rPr>
          <w:noProof/>
          <w:sz w:val="20"/>
          <w:lang w:bidi="es-ES"/>
        </w:rPr>
      </w:pPr>
    </w:p>
    <w:p w14:paraId="15D5AA96" w14:textId="21E5E031" w:rsidR="008C3676" w:rsidRDefault="004E567A">
      <w:pPr>
        <w:spacing w:after="200"/>
        <w:rPr>
          <w:noProof/>
          <w:lang w:bidi="es-ES"/>
        </w:rPr>
      </w:pPr>
      <w:r>
        <w:rPr>
          <w:noProof/>
          <w:lang w:bidi="es-ES"/>
        </w:rPr>
        <mc:AlternateContent>
          <mc:Choice Requires="wps">
            <w:drawing>
              <wp:anchor distT="0" distB="0" distL="114300" distR="114300" simplePos="0" relativeHeight="251686912" behindDoc="0" locked="0" layoutInCell="1" allowOverlap="1" wp14:anchorId="4B624B9F" wp14:editId="3F2BD183">
                <wp:simplePos x="0" y="0"/>
                <wp:positionH relativeFrom="margin">
                  <wp:align>right</wp:align>
                </wp:positionH>
                <wp:positionV relativeFrom="paragraph">
                  <wp:posOffset>18690</wp:posOffset>
                </wp:positionV>
                <wp:extent cx="3807725" cy="1637731"/>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807725" cy="1637731"/>
                        </a:xfrm>
                        <a:prstGeom prst="rect">
                          <a:avLst/>
                        </a:prstGeom>
                        <a:noFill/>
                        <a:ln w="6350">
                          <a:noFill/>
                        </a:ln>
                      </wps:spPr>
                      <wps:txbx>
                        <w:txbxContent>
                          <w:p w14:paraId="5F11EFA7" w14:textId="77777777" w:rsidR="00E45824" w:rsidRPr="00E45824" w:rsidRDefault="00E45824" w:rsidP="00E45824">
                            <w:pPr>
                              <w:rPr>
                                <w:color w:val="FFFFFF" w:themeColor="background1"/>
                                <w:sz w:val="72"/>
                                <w:szCs w:val="72"/>
                              </w:rPr>
                            </w:pPr>
                            <w:r w:rsidRPr="00E45824">
                              <w:rPr>
                                <w:color w:val="FFFFFF" w:themeColor="background1"/>
                                <w:sz w:val="72"/>
                                <w:szCs w:val="72"/>
                              </w:rPr>
                              <w:t>Título del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24B9F" id="_x0000_t202" coordsize="21600,21600" o:spt="202" path="m,l,21600r21600,l21600,xe">
                <v:stroke joinstyle="miter"/>
                <v:path gradientshapeok="t" o:connecttype="rect"/>
              </v:shapetype>
              <v:shape id="Cuadro de texto 15" o:spid="_x0000_s1027" type="#_x0000_t202" style="position:absolute;margin-left:248.6pt;margin-top:1.45pt;width:299.8pt;height:128.9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w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" filled="f" stroked="f" strokeweight=".5pt">
                <v:textbox>
                  <w:txbxContent>
                    <w:p w14:paraId="5F11EFA7" w14:textId="77777777" w:rsidR="00E45824" w:rsidRPr="00E45824" w:rsidRDefault="00E45824" w:rsidP="00E45824">
                      <w:pPr>
                        <w:rPr>
                          <w:color w:val="FFFFFF" w:themeColor="background1"/>
                          <w:sz w:val="72"/>
                          <w:szCs w:val="72"/>
                        </w:rPr>
                      </w:pPr>
                      <w:r w:rsidRPr="00E45824">
                        <w:rPr>
                          <w:color w:val="FFFFFF" w:themeColor="background1"/>
                          <w:sz w:val="72"/>
                          <w:szCs w:val="72"/>
                        </w:rPr>
                        <w:t>Título del informe</w:t>
                      </w:r>
                    </w:p>
                  </w:txbxContent>
                </v:textbox>
                <w10:wrap anchorx="margin"/>
              </v:shape>
            </w:pict>
          </mc:Fallback>
        </mc:AlternateContent>
      </w:r>
      <w:r>
        <w:rPr>
          <w:noProof/>
          <w:lang w:val="es-CO" w:eastAsia="es-CO"/>
        </w:rPr>
        <w:drawing>
          <wp:anchor distT="0" distB="0" distL="114300" distR="114300" simplePos="0" relativeHeight="251683840" behindDoc="0" locked="0" layoutInCell="1" allowOverlap="1" wp14:anchorId="2FB183A5" wp14:editId="6C9153F1">
            <wp:simplePos x="0" y="0"/>
            <wp:positionH relativeFrom="margin">
              <wp:posOffset>2416952</wp:posOffset>
            </wp:positionH>
            <wp:positionV relativeFrom="paragraph">
              <wp:posOffset>73963</wp:posOffset>
            </wp:positionV>
            <wp:extent cx="57150" cy="1476375"/>
            <wp:effectExtent l="0" t="0" r="0" b="9525"/>
            <wp:wrapNone/>
            <wp:docPr id="13019009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 cy="1476375"/>
                    </a:xfrm>
                    <a:prstGeom prst="rect">
                      <a:avLst/>
                    </a:prstGeom>
                  </pic:spPr>
                </pic:pic>
              </a:graphicData>
            </a:graphic>
          </wp:anchor>
        </w:drawing>
      </w:r>
    </w:p>
    <w:p w14:paraId="7AA4FB86" w14:textId="584D0D9A" w:rsidR="008C3676" w:rsidRDefault="008C3676">
      <w:pPr>
        <w:spacing w:after="200"/>
        <w:rPr>
          <w:noProof/>
          <w:lang w:bidi="es-ES"/>
        </w:rPr>
      </w:pPr>
    </w:p>
    <w:p w14:paraId="3EA993EA" w14:textId="289740E4" w:rsidR="008C3676" w:rsidRDefault="004E567A">
      <w:pPr>
        <w:spacing w:after="200"/>
        <w:rPr>
          <w:noProof/>
          <w:lang w:bidi="es-ES"/>
        </w:rPr>
      </w:pPr>
      <w:r>
        <w:rPr>
          <w:noProof/>
          <w:lang w:bidi="es-ES"/>
        </w:rPr>
        <mc:AlternateContent>
          <mc:Choice Requires="wps">
            <w:drawing>
              <wp:anchor distT="0" distB="0" distL="114300" distR="114300" simplePos="0" relativeHeight="251684864" behindDoc="0" locked="0" layoutInCell="1" allowOverlap="1" wp14:anchorId="631B273B" wp14:editId="67496E2F">
                <wp:simplePos x="0" y="0"/>
                <wp:positionH relativeFrom="column">
                  <wp:posOffset>2532872</wp:posOffset>
                </wp:positionH>
                <wp:positionV relativeFrom="paragraph">
                  <wp:posOffset>235690</wp:posOffset>
                </wp:positionV>
                <wp:extent cx="2674620" cy="163766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2674620" cy="1637665"/>
                        </a:xfrm>
                        <a:prstGeom prst="rect">
                          <a:avLst/>
                        </a:prstGeom>
                        <a:noFill/>
                        <a:ln w="6350">
                          <a:noFill/>
                        </a:ln>
                      </wps:spPr>
                      <wps:txbx>
                        <w:txbxContent>
                          <w:p w14:paraId="20E7E942" w14:textId="27DF43B2" w:rsidR="00E45824" w:rsidRPr="00E45824" w:rsidRDefault="00E45824">
                            <w:pPr>
                              <w:rPr>
                                <w:color w:val="FFFFFF" w:themeColor="background1"/>
                                <w:sz w:val="96"/>
                                <w:szCs w:val="72"/>
                              </w:rPr>
                            </w:pPr>
                            <w:r w:rsidRPr="00E45824">
                              <w:rPr>
                                <w:color w:val="FFFFFF" w:themeColor="background1"/>
                                <w:sz w:val="96"/>
                                <w:szCs w:val="7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B273B" id="Cuadro de texto 14" o:spid="_x0000_s1028" type="#_x0000_t202" style="position:absolute;margin-left:199.45pt;margin-top:18.55pt;width:210.6pt;height:128.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" filled="f" stroked="f" strokeweight=".5pt">
                <v:textbox>
                  <w:txbxContent>
                    <w:p w14:paraId="20E7E942" w14:textId="27DF43B2" w:rsidR="00E45824" w:rsidRPr="00E45824" w:rsidRDefault="00E45824">
                      <w:pPr>
                        <w:rPr>
                          <w:color w:val="FFFFFF" w:themeColor="background1"/>
                          <w:sz w:val="96"/>
                          <w:szCs w:val="72"/>
                        </w:rPr>
                      </w:pPr>
                      <w:r w:rsidRPr="00E45824">
                        <w:rPr>
                          <w:color w:val="FFFFFF" w:themeColor="background1"/>
                          <w:sz w:val="96"/>
                          <w:szCs w:val="72"/>
                        </w:rPr>
                        <w:t>Año</w:t>
                      </w:r>
                    </w:p>
                  </w:txbxContent>
                </v:textbox>
              </v:shape>
            </w:pict>
          </mc:Fallback>
        </mc:AlternateContent>
      </w:r>
    </w:p>
    <w:p w14:paraId="2776009B" w14:textId="65A801D7" w:rsidR="008C3676" w:rsidRDefault="008C3676">
      <w:pPr>
        <w:spacing w:after="200"/>
        <w:rPr>
          <w:noProof/>
          <w:lang w:bidi="es-ES"/>
        </w:rPr>
      </w:pPr>
    </w:p>
    <w:p w14:paraId="66F4DF37" w14:textId="627133C4" w:rsidR="008C3676" w:rsidRDefault="008C3676">
      <w:pPr>
        <w:spacing w:after="200"/>
        <w:rPr>
          <w:noProof/>
          <w:lang w:bidi="es-ES"/>
        </w:rPr>
      </w:pPr>
    </w:p>
    <w:p w14:paraId="14CF28D3" w14:textId="0DAE6A45" w:rsidR="008C3676" w:rsidRDefault="008C3676">
      <w:pPr>
        <w:spacing w:after="200"/>
        <w:rPr>
          <w:noProof/>
          <w:lang w:bidi="es-ES"/>
        </w:rPr>
      </w:pPr>
    </w:p>
    <w:p w14:paraId="2E0A2FB6" w14:textId="540606D9" w:rsidR="008C3676" w:rsidRDefault="008C3676">
      <w:pPr>
        <w:spacing w:after="200"/>
        <w:rPr>
          <w:noProof/>
          <w:lang w:bidi="es-ES"/>
        </w:rPr>
      </w:pPr>
    </w:p>
    <w:p w14:paraId="2955AF93" w14:textId="1C776004" w:rsidR="008C3676" w:rsidRDefault="008C3676">
      <w:pPr>
        <w:spacing w:after="200"/>
        <w:rPr>
          <w:noProof/>
          <w:lang w:bidi="es-ES"/>
        </w:rPr>
      </w:pPr>
    </w:p>
    <w:p w14:paraId="683D2740" w14:textId="4DFBB09F" w:rsidR="008C3676" w:rsidRDefault="008C3676">
      <w:pPr>
        <w:spacing w:after="200"/>
        <w:rPr>
          <w:noProof/>
          <w:lang w:bidi="es-ES"/>
        </w:rPr>
      </w:pPr>
    </w:p>
    <w:p w14:paraId="60445393" w14:textId="54562436" w:rsidR="008C3676" w:rsidRDefault="008C3676">
      <w:pPr>
        <w:spacing w:after="200"/>
        <w:rPr>
          <w:noProof/>
          <w:lang w:bidi="es-ES"/>
        </w:rPr>
      </w:pPr>
    </w:p>
    <w:p w14:paraId="1A1F2CA9" w14:textId="2DAF6870" w:rsidR="008C3676" w:rsidRDefault="008C3676">
      <w:pPr>
        <w:spacing w:after="200"/>
        <w:rPr>
          <w:noProof/>
          <w:lang w:bidi="es-ES"/>
        </w:rPr>
      </w:pPr>
    </w:p>
    <w:p w14:paraId="795BD9B6" w14:textId="3A205934" w:rsidR="008C3676" w:rsidRDefault="008C3676">
      <w:pPr>
        <w:spacing w:after="200"/>
        <w:rPr>
          <w:noProof/>
          <w:lang w:bidi="es-ES"/>
        </w:rPr>
      </w:pPr>
    </w:p>
    <w:p w14:paraId="7203AF73" w14:textId="49AE8481" w:rsidR="008C3676" w:rsidRDefault="008C3676">
      <w:pPr>
        <w:spacing w:after="200"/>
        <w:rPr>
          <w:noProof/>
          <w:lang w:bidi="es-ES"/>
        </w:rPr>
      </w:pPr>
    </w:p>
    <w:p w14:paraId="3BBA5663" w14:textId="568BAC9A" w:rsidR="008C3676" w:rsidRDefault="008C3676">
      <w:pPr>
        <w:spacing w:after="200"/>
        <w:rPr>
          <w:noProof/>
          <w:lang w:bidi="es-ES"/>
        </w:rPr>
      </w:pPr>
    </w:p>
    <w:p w14:paraId="31C060D8" w14:textId="1EA7F714" w:rsidR="008C3676" w:rsidRDefault="008C3676">
      <w:pPr>
        <w:spacing w:after="200"/>
        <w:rPr>
          <w:noProof/>
          <w:lang w:bidi="es-ES"/>
        </w:rPr>
      </w:pPr>
    </w:p>
    <w:p w14:paraId="6690AE14" w14:textId="78B59683" w:rsidR="008C3676" w:rsidRDefault="008C3676">
      <w:pPr>
        <w:spacing w:after="200"/>
        <w:rPr>
          <w:noProof/>
          <w:lang w:bidi="es-ES"/>
        </w:rPr>
      </w:pPr>
    </w:p>
    <w:p w14:paraId="763F37A6" w14:textId="25132B2E" w:rsidR="008C3676" w:rsidRDefault="008C3676">
      <w:pPr>
        <w:spacing w:after="200"/>
        <w:rPr>
          <w:noProof/>
          <w:lang w:bidi="es-ES"/>
        </w:rPr>
      </w:pPr>
    </w:p>
    <w:p w14:paraId="1FB6C623" w14:textId="02CB74E2" w:rsidR="008C3676" w:rsidRDefault="008C3676">
      <w:pPr>
        <w:spacing w:after="200"/>
        <w:rPr>
          <w:noProof/>
          <w:lang w:bidi="es-ES"/>
        </w:rPr>
      </w:pPr>
    </w:p>
    <w:p w14:paraId="2C4E3CCD" w14:textId="63F12F48" w:rsidR="008C3676" w:rsidRDefault="008C3676">
      <w:pPr>
        <w:spacing w:after="200"/>
        <w:rPr>
          <w:noProof/>
          <w:lang w:bidi="es-ES"/>
        </w:rPr>
      </w:pPr>
    </w:p>
    <w:p w14:paraId="3E38986E" w14:textId="20A2801E" w:rsidR="008C3676" w:rsidRDefault="008C3676">
      <w:pPr>
        <w:spacing w:after="200"/>
        <w:rPr>
          <w:noProof/>
          <w:lang w:bidi="es-ES"/>
        </w:rPr>
      </w:pPr>
    </w:p>
    <w:p w14:paraId="58021B33" w14:textId="63DA4C2A" w:rsidR="008C3676" w:rsidRDefault="008C3676">
      <w:pPr>
        <w:spacing w:after="200"/>
        <w:rPr>
          <w:noProof/>
          <w:lang w:bidi="es-ES"/>
        </w:rPr>
      </w:pPr>
    </w:p>
    <w:p w14:paraId="48A8E2E4" w14:textId="5E75D555" w:rsidR="008C3676" w:rsidRDefault="008C3676">
      <w:pPr>
        <w:spacing w:after="200"/>
        <w:rPr>
          <w:noProof/>
          <w:lang w:bidi="es-ES"/>
        </w:rPr>
      </w:pPr>
    </w:p>
    <w:p w14:paraId="4D972B31" w14:textId="3C2E08E0" w:rsidR="008C3676" w:rsidRDefault="008C3676">
      <w:pPr>
        <w:spacing w:after="200"/>
        <w:rPr>
          <w:noProof/>
          <w:lang w:bidi="es-ES"/>
        </w:rPr>
      </w:pPr>
    </w:p>
    <w:p w14:paraId="0CC66E87" w14:textId="338AF3F4" w:rsidR="008C3676" w:rsidRDefault="008C3676">
      <w:pPr>
        <w:spacing w:after="200"/>
        <w:rPr>
          <w:noProof/>
          <w:lang w:bidi="es-ES"/>
        </w:rPr>
      </w:pPr>
    </w:p>
    <w:sdt>
      <w:sdtPr>
        <w:rPr>
          <w:rFonts w:ascii="Arial" w:eastAsia="Arial" w:hAnsi="Arial" w:cstheme="majorHAnsi"/>
          <w:b/>
          <w:color w:val="auto"/>
          <w:sz w:val="22"/>
          <w:szCs w:val="22"/>
          <w:lang w:val="es-ES" w:eastAsia="en-US"/>
        </w:rPr>
        <w:id w:val="1372955955"/>
        <w:docPartObj>
          <w:docPartGallery w:val="Table of Contents"/>
          <w:docPartUnique/>
        </w:docPartObj>
      </w:sdtPr>
      <w:sdtEndPr>
        <w:rPr>
          <w:rFonts w:asciiTheme="minorHAnsi" w:eastAsiaTheme="minorEastAsia" w:hAnsiTheme="minorHAnsi"/>
          <w:bCs/>
          <w:color w:val="323232" w:themeColor="text2"/>
          <w:sz w:val="28"/>
        </w:rPr>
      </w:sdtEndPr>
      <w:sdtContent>
        <w:p w14:paraId="2AD2CF91" w14:textId="77777777" w:rsidR="00FE03F4" w:rsidRPr="00F273E9" w:rsidRDefault="00FE03F4" w:rsidP="00F273E9">
          <w:pPr>
            <w:pStyle w:val="TtuloTDC"/>
            <w:jc w:val="center"/>
            <w:rPr>
              <w:rFonts w:asciiTheme="minorHAnsi" w:hAnsiTheme="minorHAnsi" w:cstheme="minorHAnsi"/>
              <w:b/>
              <w:bCs/>
              <w:color w:val="auto"/>
              <w:sz w:val="28"/>
              <w:szCs w:val="28"/>
              <w:lang w:val="es-ES"/>
            </w:rPr>
          </w:pPr>
          <w:r w:rsidRPr="00F273E9">
            <w:rPr>
              <w:rFonts w:asciiTheme="minorHAnsi" w:hAnsiTheme="minorHAnsi" w:cstheme="minorHAnsi"/>
              <w:b/>
              <w:bCs/>
              <w:color w:val="auto"/>
              <w:sz w:val="28"/>
              <w:szCs w:val="28"/>
              <w:lang w:val="es-ES"/>
            </w:rPr>
            <w:t>Contenido</w:t>
          </w:r>
        </w:p>
        <w:p w14:paraId="7471C51D" w14:textId="77777777" w:rsidR="00FE03F4" w:rsidRPr="0059596B" w:rsidRDefault="00FE03F4" w:rsidP="00FE03F4">
          <w:pPr>
            <w:rPr>
              <w:rFonts w:cstheme="minorHAnsi"/>
              <w:sz w:val="24"/>
              <w:szCs w:val="24"/>
            </w:rPr>
          </w:pPr>
        </w:p>
        <w:p w14:paraId="73E7B33D" w14:textId="392BE454" w:rsidR="00087221" w:rsidRDefault="00FE03F4">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r w:rsidRPr="0059596B">
            <w:rPr>
              <w:rFonts w:asciiTheme="minorHAnsi" w:hAnsiTheme="minorHAnsi" w:cstheme="minorHAnsi"/>
              <w:b/>
              <w:bCs/>
              <w:sz w:val="24"/>
              <w:szCs w:val="24"/>
            </w:rPr>
            <w:fldChar w:fldCharType="begin"/>
          </w:r>
          <w:r w:rsidRPr="0059596B">
            <w:rPr>
              <w:rFonts w:asciiTheme="minorHAnsi" w:hAnsiTheme="minorHAnsi" w:cstheme="minorHAnsi"/>
              <w:b/>
              <w:bCs/>
              <w:sz w:val="24"/>
              <w:szCs w:val="24"/>
            </w:rPr>
            <w:instrText xml:space="preserve"> TOC \o "1-3" \h \z \u </w:instrText>
          </w:r>
          <w:r w:rsidRPr="0059596B">
            <w:rPr>
              <w:rFonts w:asciiTheme="minorHAnsi" w:hAnsiTheme="minorHAnsi" w:cstheme="minorHAnsi"/>
              <w:b/>
              <w:bCs/>
              <w:sz w:val="24"/>
              <w:szCs w:val="24"/>
            </w:rPr>
            <w:fldChar w:fldCharType="separate"/>
          </w:r>
          <w:hyperlink w:anchor="_Toc216964092" w:history="1">
            <w:r w:rsidR="00087221" w:rsidRPr="0042426B">
              <w:rPr>
                <w:rStyle w:val="Hipervnculo"/>
                <w:b/>
                <w:bCs/>
                <w:noProof/>
                <w:lang w:bidi="es-ES"/>
              </w:rPr>
              <w:t>Introducción</w:t>
            </w:r>
            <w:r w:rsidR="00087221">
              <w:rPr>
                <w:noProof/>
                <w:webHidden/>
              </w:rPr>
              <w:tab/>
            </w:r>
            <w:r w:rsidR="00087221">
              <w:rPr>
                <w:noProof/>
                <w:webHidden/>
              </w:rPr>
              <w:fldChar w:fldCharType="begin"/>
            </w:r>
            <w:r w:rsidR="00087221">
              <w:rPr>
                <w:noProof/>
                <w:webHidden/>
              </w:rPr>
              <w:instrText xml:space="preserve"> PAGEREF _Toc216964092 \h </w:instrText>
            </w:r>
            <w:r w:rsidR="00087221">
              <w:rPr>
                <w:noProof/>
                <w:webHidden/>
              </w:rPr>
            </w:r>
            <w:r w:rsidR="00087221">
              <w:rPr>
                <w:noProof/>
                <w:webHidden/>
              </w:rPr>
              <w:fldChar w:fldCharType="separate"/>
            </w:r>
            <w:r w:rsidR="00374F59">
              <w:rPr>
                <w:noProof/>
                <w:webHidden/>
              </w:rPr>
              <w:t>3</w:t>
            </w:r>
            <w:r w:rsidR="00087221">
              <w:rPr>
                <w:noProof/>
                <w:webHidden/>
              </w:rPr>
              <w:fldChar w:fldCharType="end"/>
            </w:r>
          </w:hyperlink>
        </w:p>
        <w:p w14:paraId="1AD40DB2" w14:textId="6402A38D"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3" w:history="1">
            <w:r w:rsidRPr="0042426B">
              <w:rPr>
                <w:rStyle w:val="Hipervnculo"/>
                <w:rFonts w:cstheme="minorHAnsi"/>
                <w:b/>
                <w:noProof/>
              </w:rPr>
              <w:t>1.</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Objetivos:</w:t>
            </w:r>
            <w:r>
              <w:rPr>
                <w:noProof/>
                <w:webHidden/>
              </w:rPr>
              <w:tab/>
            </w:r>
            <w:r>
              <w:rPr>
                <w:noProof/>
                <w:webHidden/>
              </w:rPr>
              <w:fldChar w:fldCharType="begin"/>
            </w:r>
            <w:r>
              <w:rPr>
                <w:noProof/>
                <w:webHidden/>
              </w:rPr>
              <w:instrText xml:space="preserve"> PAGEREF _Toc216964093 \h </w:instrText>
            </w:r>
            <w:r>
              <w:rPr>
                <w:noProof/>
                <w:webHidden/>
              </w:rPr>
            </w:r>
            <w:r>
              <w:rPr>
                <w:noProof/>
                <w:webHidden/>
              </w:rPr>
              <w:fldChar w:fldCharType="separate"/>
            </w:r>
            <w:r w:rsidR="00374F59">
              <w:rPr>
                <w:noProof/>
                <w:webHidden/>
              </w:rPr>
              <w:t>3</w:t>
            </w:r>
            <w:r>
              <w:rPr>
                <w:noProof/>
                <w:webHidden/>
              </w:rPr>
              <w:fldChar w:fldCharType="end"/>
            </w:r>
          </w:hyperlink>
        </w:p>
        <w:p w14:paraId="541E13BE" w14:textId="1AC9D6AE" w:rsidR="00087221" w:rsidRDefault="00087221">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4" w:history="1">
            <w:r w:rsidRPr="0042426B">
              <w:rPr>
                <w:rStyle w:val="Hipervnculo"/>
                <w:rFonts w:cstheme="minorHAnsi"/>
                <w:b/>
                <w:noProof/>
              </w:rPr>
              <w:t>1.1</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Objetivo General</w:t>
            </w:r>
            <w:r>
              <w:rPr>
                <w:noProof/>
                <w:webHidden/>
              </w:rPr>
              <w:tab/>
            </w:r>
            <w:r>
              <w:rPr>
                <w:noProof/>
                <w:webHidden/>
              </w:rPr>
              <w:fldChar w:fldCharType="begin"/>
            </w:r>
            <w:r>
              <w:rPr>
                <w:noProof/>
                <w:webHidden/>
              </w:rPr>
              <w:instrText xml:space="preserve"> PAGEREF _Toc216964094 \h </w:instrText>
            </w:r>
            <w:r>
              <w:rPr>
                <w:noProof/>
                <w:webHidden/>
              </w:rPr>
            </w:r>
            <w:r>
              <w:rPr>
                <w:noProof/>
                <w:webHidden/>
              </w:rPr>
              <w:fldChar w:fldCharType="separate"/>
            </w:r>
            <w:r w:rsidR="00374F59">
              <w:rPr>
                <w:noProof/>
                <w:webHidden/>
              </w:rPr>
              <w:t>3</w:t>
            </w:r>
            <w:r>
              <w:rPr>
                <w:noProof/>
                <w:webHidden/>
              </w:rPr>
              <w:fldChar w:fldCharType="end"/>
            </w:r>
          </w:hyperlink>
        </w:p>
        <w:p w14:paraId="20E85510" w14:textId="71936907" w:rsidR="00087221" w:rsidRDefault="00087221">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5" w:history="1">
            <w:r w:rsidRPr="0042426B">
              <w:rPr>
                <w:rStyle w:val="Hipervnculo"/>
                <w:rFonts w:cstheme="minorHAnsi"/>
                <w:b/>
                <w:noProof/>
              </w:rPr>
              <w:t>1.2</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Objetivos específicos</w:t>
            </w:r>
            <w:r>
              <w:rPr>
                <w:noProof/>
                <w:webHidden/>
              </w:rPr>
              <w:tab/>
            </w:r>
            <w:r>
              <w:rPr>
                <w:noProof/>
                <w:webHidden/>
              </w:rPr>
              <w:fldChar w:fldCharType="begin"/>
            </w:r>
            <w:r>
              <w:rPr>
                <w:noProof/>
                <w:webHidden/>
              </w:rPr>
              <w:instrText xml:space="preserve"> PAGEREF _Toc216964095 \h </w:instrText>
            </w:r>
            <w:r>
              <w:rPr>
                <w:noProof/>
                <w:webHidden/>
              </w:rPr>
            </w:r>
            <w:r>
              <w:rPr>
                <w:noProof/>
                <w:webHidden/>
              </w:rPr>
              <w:fldChar w:fldCharType="separate"/>
            </w:r>
            <w:r w:rsidR="00374F59">
              <w:rPr>
                <w:noProof/>
                <w:webHidden/>
              </w:rPr>
              <w:t>3</w:t>
            </w:r>
            <w:r>
              <w:rPr>
                <w:noProof/>
                <w:webHidden/>
              </w:rPr>
              <w:fldChar w:fldCharType="end"/>
            </w:r>
          </w:hyperlink>
        </w:p>
        <w:p w14:paraId="0C141604" w14:textId="58FB8FFF"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6" w:history="1">
            <w:r w:rsidRPr="0042426B">
              <w:rPr>
                <w:rStyle w:val="Hipervnculo"/>
                <w:rFonts w:cstheme="minorHAnsi"/>
                <w:b/>
                <w:noProof/>
              </w:rPr>
              <w:t>2.</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Análisis de la planta actual</w:t>
            </w:r>
            <w:r>
              <w:rPr>
                <w:noProof/>
                <w:webHidden/>
              </w:rPr>
              <w:tab/>
            </w:r>
            <w:r>
              <w:rPr>
                <w:noProof/>
                <w:webHidden/>
              </w:rPr>
              <w:fldChar w:fldCharType="begin"/>
            </w:r>
            <w:r>
              <w:rPr>
                <w:noProof/>
                <w:webHidden/>
              </w:rPr>
              <w:instrText xml:space="preserve"> PAGEREF _Toc216964096 \h </w:instrText>
            </w:r>
            <w:r>
              <w:rPr>
                <w:noProof/>
                <w:webHidden/>
              </w:rPr>
            </w:r>
            <w:r>
              <w:rPr>
                <w:noProof/>
                <w:webHidden/>
              </w:rPr>
              <w:fldChar w:fldCharType="separate"/>
            </w:r>
            <w:r w:rsidR="00374F59">
              <w:rPr>
                <w:noProof/>
                <w:webHidden/>
              </w:rPr>
              <w:t>4</w:t>
            </w:r>
            <w:r>
              <w:rPr>
                <w:noProof/>
                <w:webHidden/>
              </w:rPr>
              <w:fldChar w:fldCharType="end"/>
            </w:r>
          </w:hyperlink>
        </w:p>
        <w:p w14:paraId="799D4AB3" w14:textId="5C35A20C"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7" w:history="1">
            <w:r w:rsidRPr="0042426B">
              <w:rPr>
                <w:rStyle w:val="Hipervnculo"/>
                <w:rFonts w:cstheme="minorHAnsi"/>
                <w:b/>
                <w:noProof/>
              </w:rPr>
              <w:t>3.</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Seguimiento de la planta de personal</w:t>
            </w:r>
            <w:r>
              <w:rPr>
                <w:noProof/>
                <w:webHidden/>
              </w:rPr>
              <w:tab/>
            </w:r>
            <w:r>
              <w:rPr>
                <w:noProof/>
                <w:webHidden/>
              </w:rPr>
              <w:fldChar w:fldCharType="begin"/>
            </w:r>
            <w:r>
              <w:rPr>
                <w:noProof/>
                <w:webHidden/>
              </w:rPr>
              <w:instrText xml:space="preserve"> PAGEREF _Toc216964097 \h </w:instrText>
            </w:r>
            <w:r>
              <w:rPr>
                <w:noProof/>
                <w:webHidden/>
              </w:rPr>
            </w:r>
            <w:r>
              <w:rPr>
                <w:noProof/>
                <w:webHidden/>
              </w:rPr>
              <w:fldChar w:fldCharType="separate"/>
            </w:r>
            <w:r w:rsidR="00374F59">
              <w:rPr>
                <w:noProof/>
                <w:webHidden/>
              </w:rPr>
              <w:t>6</w:t>
            </w:r>
            <w:r>
              <w:rPr>
                <w:noProof/>
                <w:webHidden/>
              </w:rPr>
              <w:fldChar w:fldCharType="end"/>
            </w:r>
          </w:hyperlink>
        </w:p>
        <w:p w14:paraId="2247BE86" w14:textId="78B85696"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8" w:history="1">
            <w:r w:rsidRPr="0042426B">
              <w:rPr>
                <w:rStyle w:val="Hipervnculo"/>
                <w:rFonts w:cstheme="minorHAnsi"/>
                <w:b/>
                <w:noProof/>
              </w:rPr>
              <w:t>4.</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Análisis de provisión de empleos</w:t>
            </w:r>
            <w:r>
              <w:rPr>
                <w:noProof/>
                <w:webHidden/>
              </w:rPr>
              <w:tab/>
            </w:r>
            <w:r>
              <w:rPr>
                <w:noProof/>
                <w:webHidden/>
              </w:rPr>
              <w:fldChar w:fldCharType="begin"/>
            </w:r>
            <w:r>
              <w:rPr>
                <w:noProof/>
                <w:webHidden/>
              </w:rPr>
              <w:instrText xml:space="preserve"> PAGEREF _Toc216964098 \h </w:instrText>
            </w:r>
            <w:r>
              <w:rPr>
                <w:noProof/>
                <w:webHidden/>
              </w:rPr>
            </w:r>
            <w:r>
              <w:rPr>
                <w:noProof/>
                <w:webHidden/>
              </w:rPr>
              <w:fldChar w:fldCharType="separate"/>
            </w:r>
            <w:r w:rsidR="00374F59">
              <w:rPr>
                <w:noProof/>
                <w:webHidden/>
              </w:rPr>
              <w:t>7</w:t>
            </w:r>
            <w:r>
              <w:rPr>
                <w:noProof/>
                <w:webHidden/>
              </w:rPr>
              <w:fldChar w:fldCharType="end"/>
            </w:r>
          </w:hyperlink>
        </w:p>
        <w:p w14:paraId="3564DA25" w14:textId="4169A423"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9" w:history="1">
            <w:r w:rsidRPr="0042426B">
              <w:rPr>
                <w:rStyle w:val="Hipervnculo"/>
                <w:rFonts w:cstheme="minorHAnsi"/>
                <w:b/>
                <w:noProof/>
              </w:rPr>
              <w:t>5.</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Plan anual de provisión de empleos</w:t>
            </w:r>
            <w:r>
              <w:rPr>
                <w:noProof/>
                <w:webHidden/>
              </w:rPr>
              <w:tab/>
            </w:r>
            <w:r>
              <w:rPr>
                <w:noProof/>
                <w:webHidden/>
              </w:rPr>
              <w:fldChar w:fldCharType="begin"/>
            </w:r>
            <w:r>
              <w:rPr>
                <w:noProof/>
                <w:webHidden/>
              </w:rPr>
              <w:instrText xml:space="preserve"> PAGEREF _Toc216964099 \h </w:instrText>
            </w:r>
            <w:r>
              <w:rPr>
                <w:noProof/>
                <w:webHidden/>
              </w:rPr>
            </w:r>
            <w:r>
              <w:rPr>
                <w:noProof/>
                <w:webHidden/>
              </w:rPr>
              <w:fldChar w:fldCharType="separate"/>
            </w:r>
            <w:r w:rsidR="00374F59">
              <w:rPr>
                <w:noProof/>
                <w:webHidden/>
              </w:rPr>
              <w:t>8</w:t>
            </w:r>
            <w:r>
              <w:rPr>
                <w:noProof/>
                <w:webHidden/>
              </w:rPr>
              <w:fldChar w:fldCharType="end"/>
            </w:r>
          </w:hyperlink>
        </w:p>
        <w:p w14:paraId="79119182" w14:textId="57DA2348"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100" w:history="1">
            <w:r w:rsidRPr="0042426B">
              <w:rPr>
                <w:rStyle w:val="Hipervnculo"/>
                <w:rFonts w:cstheme="minorHAnsi"/>
                <w:b/>
                <w:noProof/>
              </w:rPr>
              <w:t>6.</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Seguimiento</w:t>
            </w:r>
            <w:r>
              <w:rPr>
                <w:noProof/>
                <w:webHidden/>
              </w:rPr>
              <w:tab/>
            </w:r>
            <w:r>
              <w:rPr>
                <w:noProof/>
                <w:webHidden/>
              </w:rPr>
              <w:fldChar w:fldCharType="begin"/>
            </w:r>
            <w:r>
              <w:rPr>
                <w:noProof/>
                <w:webHidden/>
              </w:rPr>
              <w:instrText xml:space="preserve"> PAGEREF _Toc216964100 \h </w:instrText>
            </w:r>
            <w:r>
              <w:rPr>
                <w:noProof/>
                <w:webHidden/>
              </w:rPr>
            </w:r>
            <w:r>
              <w:rPr>
                <w:noProof/>
                <w:webHidden/>
              </w:rPr>
              <w:fldChar w:fldCharType="separate"/>
            </w:r>
            <w:r w:rsidR="00374F59">
              <w:rPr>
                <w:noProof/>
                <w:webHidden/>
              </w:rPr>
              <w:t>9</w:t>
            </w:r>
            <w:r>
              <w:rPr>
                <w:noProof/>
                <w:webHidden/>
              </w:rPr>
              <w:fldChar w:fldCharType="end"/>
            </w:r>
          </w:hyperlink>
        </w:p>
        <w:p w14:paraId="320820CA" w14:textId="186B1690"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101" w:history="1">
            <w:r w:rsidRPr="0042426B">
              <w:rPr>
                <w:rStyle w:val="Hipervnculo"/>
                <w:rFonts w:cstheme="minorHAnsi"/>
                <w:b/>
                <w:noProof/>
              </w:rPr>
              <w:t>7.</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Planeación 2026</w:t>
            </w:r>
            <w:r>
              <w:rPr>
                <w:noProof/>
                <w:webHidden/>
              </w:rPr>
              <w:tab/>
            </w:r>
            <w:r>
              <w:rPr>
                <w:noProof/>
                <w:webHidden/>
              </w:rPr>
              <w:fldChar w:fldCharType="begin"/>
            </w:r>
            <w:r>
              <w:rPr>
                <w:noProof/>
                <w:webHidden/>
              </w:rPr>
              <w:instrText xml:space="preserve"> PAGEREF _Toc216964101 \h </w:instrText>
            </w:r>
            <w:r>
              <w:rPr>
                <w:noProof/>
                <w:webHidden/>
              </w:rPr>
            </w:r>
            <w:r>
              <w:rPr>
                <w:noProof/>
                <w:webHidden/>
              </w:rPr>
              <w:fldChar w:fldCharType="separate"/>
            </w:r>
            <w:r w:rsidR="00374F59">
              <w:rPr>
                <w:noProof/>
                <w:webHidden/>
              </w:rPr>
              <w:t>9</w:t>
            </w:r>
            <w:r>
              <w:rPr>
                <w:noProof/>
                <w:webHidden/>
              </w:rPr>
              <w:fldChar w:fldCharType="end"/>
            </w:r>
          </w:hyperlink>
        </w:p>
        <w:p w14:paraId="18EBEB4F" w14:textId="7CDEA2E5" w:rsidR="00FE03F4" w:rsidRDefault="00FE03F4" w:rsidP="00FE03F4">
          <w:pPr>
            <w:rPr>
              <w:rFonts w:cstheme="majorHAnsi"/>
              <w:b w:val="0"/>
              <w:bCs/>
            </w:rPr>
          </w:pPr>
          <w:r w:rsidRPr="0059596B">
            <w:rPr>
              <w:rFonts w:cstheme="minorHAnsi"/>
              <w:b w:val="0"/>
              <w:bCs/>
              <w:sz w:val="24"/>
              <w:szCs w:val="24"/>
            </w:rPr>
            <w:fldChar w:fldCharType="end"/>
          </w:r>
        </w:p>
      </w:sdtContent>
    </w:sdt>
    <w:p w14:paraId="244D9A07" w14:textId="501AB4A4" w:rsidR="008C3676" w:rsidRDefault="008C3676">
      <w:pPr>
        <w:spacing w:after="200"/>
        <w:rPr>
          <w:noProof/>
          <w:lang w:bidi="es-ES"/>
        </w:rPr>
      </w:pPr>
    </w:p>
    <w:p w14:paraId="2B90D6F7" w14:textId="6E937DF8" w:rsidR="008C3676" w:rsidRDefault="008C3676">
      <w:pPr>
        <w:spacing w:after="200"/>
        <w:rPr>
          <w:noProof/>
          <w:lang w:bidi="es-ES"/>
        </w:rPr>
      </w:pPr>
    </w:p>
    <w:p w14:paraId="2B5494CC" w14:textId="66DD19C5" w:rsidR="008C3676" w:rsidRDefault="008C3676">
      <w:pPr>
        <w:spacing w:after="200"/>
        <w:rPr>
          <w:noProof/>
          <w:lang w:bidi="es-ES"/>
        </w:rPr>
      </w:pPr>
    </w:p>
    <w:p w14:paraId="4B32753B" w14:textId="69C82A07" w:rsidR="008C3676" w:rsidRDefault="008C3676">
      <w:pPr>
        <w:spacing w:after="200"/>
        <w:rPr>
          <w:noProof/>
          <w:lang w:bidi="es-ES"/>
        </w:rPr>
      </w:pPr>
    </w:p>
    <w:p w14:paraId="3F014754" w14:textId="2F1A33DD" w:rsidR="008C3676" w:rsidRDefault="008C3676">
      <w:pPr>
        <w:spacing w:after="200"/>
        <w:rPr>
          <w:noProof/>
          <w:lang w:bidi="es-ES"/>
        </w:rPr>
      </w:pPr>
    </w:p>
    <w:p w14:paraId="1B4470AA" w14:textId="2BA2F942" w:rsidR="008C3676" w:rsidRDefault="008C3676">
      <w:pPr>
        <w:spacing w:after="200"/>
        <w:rPr>
          <w:noProof/>
          <w:lang w:bidi="es-ES"/>
        </w:rPr>
      </w:pPr>
    </w:p>
    <w:p w14:paraId="2641281A" w14:textId="2CAC4018" w:rsidR="008C3676" w:rsidRDefault="008C3676">
      <w:pPr>
        <w:spacing w:after="200"/>
        <w:rPr>
          <w:noProof/>
          <w:lang w:bidi="es-ES"/>
        </w:rPr>
      </w:pPr>
    </w:p>
    <w:p w14:paraId="6723999B" w14:textId="5BC8B4AF" w:rsidR="008C3676" w:rsidRDefault="008C3676">
      <w:pPr>
        <w:spacing w:after="200"/>
        <w:rPr>
          <w:noProof/>
          <w:lang w:bidi="es-ES"/>
        </w:rPr>
      </w:pPr>
    </w:p>
    <w:p w14:paraId="3DC89490" w14:textId="52F81CDF" w:rsidR="008C3676" w:rsidRDefault="008C3676">
      <w:pPr>
        <w:spacing w:after="200"/>
        <w:rPr>
          <w:noProof/>
          <w:lang w:bidi="es-ES"/>
        </w:rPr>
      </w:pPr>
    </w:p>
    <w:p w14:paraId="13787892" w14:textId="0FB63F8D" w:rsidR="008C3676" w:rsidRDefault="008C3676">
      <w:pPr>
        <w:spacing w:after="200"/>
        <w:rPr>
          <w:noProof/>
          <w:lang w:bidi="es-ES"/>
        </w:rPr>
      </w:pPr>
    </w:p>
    <w:p w14:paraId="5DB0B4C6" w14:textId="5F1404BE" w:rsidR="008C3676" w:rsidRDefault="008C3676">
      <w:pPr>
        <w:spacing w:after="200"/>
        <w:rPr>
          <w:noProof/>
          <w:lang w:bidi="es-ES"/>
        </w:rPr>
      </w:pPr>
    </w:p>
    <w:p w14:paraId="07F08CDA" w14:textId="77777777" w:rsidR="00207D28" w:rsidRDefault="00207D28">
      <w:pPr>
        <w:spacing w:after="200"/>
        <w:rPr>
          <w:noProof/>
          <w:lang w:bidi="es-ES"/>
        </w:rPr>
      </w:pPr>
    </w:p>
    <w:p w14:paraId="7ED53E62" w14:textId="77777777" w:rsidR="00207D28" w:rsidRDefault="00207D28">
      <w:pPr>
        <w:spacing w:after="200"/>
        <w:rPr>
          <w:noProof/>
          <w:lang w:bidi="es-ES"/>
        </w:rPr>
      </w:pPr>
    </w:p>
    <w:p w14:paraId="57A14369" w14:textId="77777777" w:rsidR="00207D28" w:rsidRDefault="00207D28">
      <w:pPr>
        <w:spacing w:after="200"/>
        <w:rPr>
          <w:noProof/>
          <w:lang w:bidi="es-ES"/>
        </w:rPr>
      </w:pPr>
    </w:p>
    <w:p w14:paraId="36DDA5A4" w14:textId="77777777" w:rsidR="0059596B" w:rsidRDefault="0059596B">
      <w:pPr>
        <w:spacing w:after="200"/>
        <w:rPr>
          <w:noProof/>
          <w:lang w:bidi="es-ES"/>
        </w:rPr>
      </w:pPr>
    </w:p>
    <w:p w14:paraId="0D625EBB" w14:textId="77777777" w:rsidR="00207D28" w:rsidRDefault="00207D28">
      <w:pPr>
        <w:spacing w:after="200"/>
        <w:rPr>
          <w:noProof/>
          <w:lang w:bidi="es-ES"/>
        </w:rPr>
      </w:pPr>
    </w:p>
    <w:p w14:paraId="11AD447D" w14:textId="244DCB61" w:rsidR="00207D28" w:rsidRPr="00F273E9" w:rsidRDefault="00F273E9" w:rsidP="00F273E9">
      <w:pPr>
        <w:pStyle w:val="Ttulo2"/>
        <w:jc w:val="center"/>
        <w:rPr>
          <w:b/>
          <w:bCs/>
          <w:noProof/>
          <w:sz w:val="28"/>
          <w:szCs w:val="28"/>
          <w:lang w:bidi="es-ES"/>
        </w:rPr>
      </w:pPr>
      <w:bookmarkStart w:id="0" w:name="_Toc216964092"/>
      <w:r w:rsidRPr="00F273E9">
        <w:rPr>
          <w:b/>
          <w:bCs/>
          <w:noProof/>
          <w:sz w:val="28"/>
          <w:szCs w:val="28"/>
          <w:lang w:bidi="es-ES"/>
        </w:rPr>
        <w:lastRenderedPageBreak/>
        <w:t>Introducción</w:t>
      </w:r>
      <w:bookmarkEnd w:id="0"/>
    </w:p>
    <w:p w14:paraId="72ADCEF2" w14:textId="77777777" w:rsidR="000738C8" w:rsidRPr="000738C8" w:rsidRDefault="000738C8" w:rsidP="000738C8">
      <w:pPr>
        <w:jc w:val="both"/>
        <w:rPr>
          <w:b w:val="0"/>
          <w:bCs/>
          <w:noProof/>
          <w:sz w:val="24"/>
          <w:szCs w:val="24"/>
          <w:lang w:bidi="es-ES"/>
        </w:rPr>
      </w:pPr>
      <w:r w:rsidRPr="000738C8">
        <w:rPr>
          <w:b w:val="0"/>
          <w:bCs/>
          <w:noProof/>
          <w:sz w:val="24"/>
          <w:szCs w:val="24"/>
          <w:lang w:bidi="es-ES"/>
        </w:rPr>
        <w:t xml:space="preserve">La Unidad Administrativa Especial de Catastro Distrital, en cumplimiento de la normatividad vigente y de las directrices del Departamento Administrativo de la Función Pública –DAFP– y del Departamento Administrativo del Servicio Civil Distrital –DASCD–, ha definido el Plan Anual de Vacantes (PAV) y el Plan de Previsión de Recursos Humanos para la presente vigencia. </w:t>
      </w:r>
    </w:p>
    <w:p w14:paraId="10E90211" w14:textId="77777777" w:rsidR="000738C8" w:rsidRPr="000738C8" w:rsidRDefault="000738C8" w:rsidP="000738C8">
      <w:pPr>
        <w:jc w:val="both"/>
        <w:rPr>
          <w:b w:val="0"/>
          <w:bCs/>
          <w:noProof/>
          <w:sz w:val="24"/>
          <w:szCs w:val="24"/>
          <w:lang w:bidi="es-ES"/>
        </w:rPr>
      </w:pPr>
    </w:p>
    <w:p w14:paraId="6FB870E0" w14:textId="77777777" w:rsidR="000738C8" w:rsidRPr="009C7B6E" w:rsidRDefault="000738C8" w:rsidP="000738C8">
      <w:pPr>
        <w:jc w:val="both"/>
        <w:rPr>
          <w:b w:val="0"/>
          <w:bCs/>
          <w:noProof/>
          <w:sz w:val="24"/>
          <w:szCs w:val="24"/>
          <w:lang w:bidi="es-ES"/>
        </w:rPr>
      </w:pPr>
      <w:r w:rsidRPr="009C7B6E">
        <w:rPr>
          <w:b w:val="0"/>
          <w:bCs/>
          <w:noProof/>
          <w:sz w:val="24"/>
          <w:szCs w:val="24"/>
          <w:lang w:bidi="es-ES"/>
        </w:rPr>
        <w:t xml:space="preserve">El Plan Anual de Vacantes es el instrumento que permite prever, planificar y administrar la información de los empleos que integran la planta de personal, en especial aquellos que se encuentran vacantes. Su objetivo es orientar la provisión oportuna de los cargos para la siguiente vigencia fiscal, garantizar una oferta real de empleos y facilitar la optimización de los procesos de vinculación, así como la adecuada programación presupuestal. Este plan suministra insumos clave para la formulación de políticas de mejora de la gestión del talento humano y para fortalecer la eficiencia organizacional. </w:t>
      </w:r>
    </w:p>
    <w:p w14:paraId="11CF4627" w14:textId="77777777" w:rsidR="000738C8" w:rsidRPr="009C7B6E" w:rsidRDefault="000738C8" w:rsidP="000738C8">
      <w:pPr>
        <w:jc w:val="both"/>
        <w:rPr>
          <w:b w:val="0"/>
          <w:bCs/>
          <w:noProof/>
          <w:sz w:val="24"/>
          <w:szCs w:val="24"/>
          <w:lang w:bidi="es-ES"/>
        </w:rPr>
      </w:pPr>
    </w:p>
    <w:p w14:paraId="6E6666B0" w14:textId="36FBF306" w:rsidR="00207D28" w:rsidRPr="009C7B6E" w:rsidRDefault="000738C8" w:rsidP="000738C8">
      <w:pPr>
        <w:jc w:val="both"/>
        <w:rPr>
          <w:b w:val="0"/>
          <w:bCs/>
          <w:noProof/>
          <w:sz w:val="24"/>
          <w:szCs w:val="24"/>
          <w:lang w:bidi="es-ES"/>
        </w:rPr>
      </w:pPr>
      <w:r w:rsidRPr="009C7B6E">
        <w:rPr>
          <w:b w:val="0"/>
          <w:bCs/>
          <w:noProof/>
          <w:sz w:val="24"/>
          <w:szCs w:val="24"/>
          <w:lang w:bidi="es-ES"/>
        </w:rPr>
        <w:t>Por su parte, el Plan de Previsión de Recursos Humanos define las estrategias para la provisión definitiva de los empleos de carrera administrativa mediante concurso de méritos, así como para la gestión de vacantes temporales y demás situaciones administrativas derivadas de la movilidad en la planta de personal. Este instrumento orienta una planeación anticipada y coherente con las necesidades institucionales.</w:t>
      </w:r>
    </w:p>
    <w:p w14:paraId="4E14E527" w14:textId="77777777" w:rsidR="000738C8" w:rsidRPr="009C7B6E" w:rsidRDefault="000738C8" w:rsidP="000738C8">
      <w:pPr>
        <w:jc w:val="both"/>
        <w:rPr>
          <w:b w:val="0"/>
          <w:bCs/>
          <w:noProof/>
          <w:sz w:val="24"/>
          <w:szCs w:val="24"/>
          <w:lang w:bidi="es-ES"/>
        </w:rPr>
      </w:pPr>
    </w:p>
    <w:p w14:paraId="4ED648B9" w14:textId="7A2E558E" w:rsidR="000738C8" w:rsidRPr="009C7B6E" w:rsidRDefault="007D0FE2" w:rsidP="000738C8">
      <w:pPr>
        <w:jc w:val="both"/>
        <w:rPr>
          <w:b w:val="0"/>
          <w:bCs/>
          <w:noProof/>
          <w:sz w:val="24"/>
          <w:szCs w:val="24"/>
          <w:lang w:bidi="es-ES"/>
        </w:rPr>
      </w:pPr>
      <w:r w:rsidRPr="009C7B6E">
        <w:rPr>
          <w:b w:val="0"/>
          <w:bCs/>
          <w:noProof/>
          <w:sz w:val="24"/>
          <w:szCs w:val="24"/>
          <w:lang w:bidi="es-ES"/>
        </w:rPr>
        <w:t>Ambos planes se desarrollan en el marco del Modelo Integrado de Planeación y Gestión –MIPG–, que reconoce al talento humano como el principal activo institucional. Su propósito es asegurar que la Entidad cuente con personal idóneo, competente y alineado con los valores organizacionales, fortaleciendo la capacidad institucional para el cumplimiento de su misión y la generación de valor público.</w:t>
      </w:r>
    </w:p>
    <w:p w14:paraId="1E06CDAF" w14:textId="060D7231" w:rsidR="008C3676" w:rsidRPr="009C7B6E" w:rsidRDefault="008C3676" w:rsidP="008B194D">
      <w:pPr>
        <w:rPr>
          <w:noProof/>
          <w:lang w:bidi="es-ES"/>
        </w:rPr>
      </w:pPr>
    </w:p>
    <w:p w14:paraId="36FDD242" w14:textId="77777777" w:rsidR="00F273E9" w:rsidRPr="009C7B6E" w:rsidRDefault="00F273E9" w:rsidP="00F273E9">
      <w:pPr>
        <w:pStyle w:val="Ttulo2"/>
        <w:numPr>
          <w:ilvl w:val="0"/>
          <w:numId w:val="3"/>
        </w:numPr>
        <w:tabs>
          <w:tab w:val="num" w:pos="360"/>
        </w:tabs>
        <w:spacing w:after="0"/>
        <w:ind w:left="0" w:firstLine="0"/>
        <w:jc w:val="both"/>
        <w:rPr>
          <w:rFonts w:cstheme="minorHAnsi"/>
          <w:b/>
          <w:sz w:val="28"/>
          <w:szCs w:val="28"/>
        </w:rPr>
      </w:pPr>
      <w:bookmarkStart w:id="1" w:name="_Toc216964093"/>
      <w:r w:rsidRPr="009C7B6E">
        <w:rPr>
          <w:rFonts w:cstheme="minorHAnsi"/>
          <w:b/>
          <w:sz w:val="28"/>
          <w:szCs w:val="28"/>
        </w:rPr>
        <w:t>Objetivos:</w:t>
      </w:r>
      <w:bookmarkEnd w:id="1"/>
    </w:p>
    <w:p w14:paraId="5351F662" w14:textId="77777777" w:rsidR="00F273E9" w:rsidRPr="009C7B6E" w:rsidRDefault="00F273E9" w:rsidP="00F273E9"/>
    <w:p w14:paraId="0925FAB7" w14:textId="67446B5C" w:rsidR="007D32DC" w:rsidRPr="009C7B6E" w:rsidRDefault="007D32DC" w:rsidP="00F273E9">
      <w:pPr>
        <w:pStyle w:val="Ttulo2"/>
        <w:numPr>
          <w:ilvl w:val="1"/>
          <w:numId w:val="3"/>
        </w:numPr>
        <w:tabs>
          <w:tab w:val="left" w:pos="426"/>
        </w:tabs>
        <w:spacing w:after="0"/>
        <w:ind w:left="0" w:firstLine="0"/>
        <w:jc w:val="both"/>
        <w:rPr>
          <w:rFonts w:cstheme="minorHAnsi"/>
          <w:b/>
          <w:sz w:val="24"/>
          <w:szCs w:val="24"/>
        </w:rPr>
      </w:pPr>
      <w:bookmarkStart w:id="2" w:name="_Toc216964094"/>
      <w:r w:rsidRPr="009C7B6E">
        <w:rPr>
          <w:rFonts w:cstheme="minorHAnsi"/>
          <w:b/>
          <w:sz w:val="24"/>
          <w:szCs w:val="24"/>
        </w:rPr>
        <w:t>Objetivo</w:t>
      </w:r>
      <w:r w:rsidR="00F273E9" w:rsidRPr="009C7B6E">
        <w:rPr>
          <w:rFonts w:cstheme="minorHAnsi"/>
          <w:b/>
          <w:sz w:val="24"/>
          <w:szCs w:val="24"/>
        </w:rPr>
        <w:t xml:space="preserve"> General</w:t>
      </w:r>
      <w:bookmarkEnd w:id="2"/>
    </w:p>
    <w:p w14:paraId="1108543B" w14:textId="77777777" w:rsidR="008B194D" w:rsidRPr="009C7B6E" w:rsidRDefault="008B194D" w:rsidP="008B194D"/>
    <w:p w14:paraId="2958117C" w14:textId="24533265" w:rsidR="007D32DC" w:rsidRPr="009C7B6E" w:rsidRDefault="00FC23A9" w:rsidP="008B194D">
      <w:pPr>
        <w:jc w:val="both"/>
        <w:rPr>
          <w:rFonts w:cstheme="minorHAnsi"/>
          <w:b w:val="0"/>
          <w:bCs/>
          <w:sz w:val="24"/>
          <w:szCs w:val="24"/>
        </w:rPr>
      </w:pPr>
      <w:r w:rsidRPr="009C7B6E">
        <w:rPr>
          <w:rFonts w:cstheme="minorHAnsi"/>
          <w:b w:val="0"/>
          <w:bCs/>
          <w:sz w:val="24"/>
          <w:szCs w:val="24"/>
        </w:rPr>
        <w:t>Gestionar y actualizar de manera oportuna la información de los empleos de la UAECD —en especial las vacantes— para identificar necesidades de la planta, anticipar novedades y asegurar la provisión de personal idóneo que garantice la continuidad y calidad del servicio institucional.</w:t>
      </w:r>
    </w:p>
    <w:p w14:paraId="2C49DB1C" w14:textId="77777777" w:rsidR="008B194D" w:rsidRPr="009C7B6E" w:rsidRDefault="008B194D" w:rsidP="008B194D">
      <w:pPr>
        <w:jc w:val="both"/>
        <w:rPr>
          <w:rFonts w:cstheme="minorHAnsi"/>
          <w:b w:val="0"/>
          <w:bCs/>
          <w:sz w:val="24"/>
          <w:szCs w:val="24"/>
        </w:rPr>
      </w:pPr>
    </w:p>
    <w:p w14:paraId="445C01CA" w14:textId="5A5CDB0C" w:rsidR="007D32DC" w:rsidRPr="009C7B6E" w:rsidRDefault="007D32DC" w:rsidP="00F273E9">
      <w:pPr>
        <w:pStyle w:val="Ttulo2"/>
        <w:numPr>
          <w:ilvl w:val="1"/>
          <w:numId w:val="3"/>
        </w:numPr>
        <w:tabs>
          <w:tab w:val="left" w:pos="426"/>
        </w:tabs>
        <w:spacing w:after="0"/>
        <w:ind w:left="0" w:firstLine="0"/>
        <w:jc w:val="both"/>
        <w:rPr>
          <w:rFonts w:cstheme="minorHAnsi"/>
          <w:b/>
          <w:sz w:val="24"/>
          <w:szCs w:val="24"/>
        </w:rPr>
      </w:pPr>
      <w:bookmarkStart w:id="3" w:name="_Toc216964095"/>
      <w:r w:rsidRPr="009C7B6E">
        <w:rPr>
          <w:rFonts w:cstheme="minorHAnsi"/>
          <w:b/>
          <w:sz w:val="24"/>
          <w:szCs w:val="24"/>
        </w:rPr>
        <w:t>Objetivos específicos</w:t>
      </w:r>
      <w:bookmarkEnd w:id="3"/>
    </w:p>
    <w:p w14:paraId="6425F950" w14:textId="77777777" w:rsidR="008B194D" w:rsidRPr="009C7B6E" w:rsidRDefault="008B194D" w:rsidP="008B194D"/>
    <w:p w14:paraId="6DA2E7FA" w14:textId="77777777" w:rsidR="00CA1D35" w:rsidRPr="009C7B6E" w:rsidRDefault="00CA1D35" w:rsidP="00CA1D35">
      <w:pPr>
        <w:pStyle w:val="Prrafodelista"/>
        <w:numPr>
          <w:ilvl w:val="0"/>
          <w:numId w:val="7"/>
        </w:numPr>
        <w:jc w:val="both"/>
        <w:rPr>
          <w:rFonts w:cstheme="minorHAnsi"/>
          <w:b w:val="0"/>
          <w:bCs/>
          <w:sz w:val="24"/>
          <w:szCs w:val="24"/>
        </w:rPr>
      </w:pPr>
      <w:r w:rsidRPr="009C7B6E">
        <w:rPr>
          <w:rFonts w:cstheme="minorHAnsi"/>
          <w:b w:val="0"/>
          <w:bCs/>
          <w:sz w:val="24"/>
          <w:szCs w:val="24"/>
        </w:rPr>
        <w:t xml:space="preserve">Identificar y caracterizar integralmente la planta de personal de la UAECD, garantizando claridad sobre la distribución, ubicación y definición de los empleos que la conforman. </w:t>
      </w:r>
    </w:p>
    <w:p w14:paraId="2C4B9441" w14:textId="77777777" w:rsidR="00CA1D35" w:rsidRPr="009C7B6E" w:rsidRDefault="00CA1D35" w:rsidP="00CA1D35">
      <w:pPr>
        <w:pStyle w:val="Prrafodelista"/>
        <w:numPr>
          <w:ilvl w:val="0"/>
          <w:numId w:val="7"/>
        </w:numPr>
        <w:jc w:val="both"/>
        <w:rPr>
          <w:rFonts w:cstheme="minorHAnsi"/>
          <w:b w:val="0"/>
          <w:bCs/>
          <w:sz w:val="24"/>
          <w:szCs w:val="24"/>
        </w:rPr>
      </w:pPr>
      <w:r w:rsidRPr="009C7B6E">
        <w:rPr>
          <w:rFonts w:cstheme="minorHAnsi"/>
          <w:b w:val="0"/>
          <w:bCs/>
          <w:sz w:val="24"/>
          <w:szCs w:val="24"/>
        </w:rPr>
        <w:t xml:space="preserve">Determinar y mantener actualizado el estado de las vacantes definitivas y temporales, asegurando información precisa para la toma de decisiones y la planificación del talento humano. </w:t>
      </w:r>
    </w:p>
    <w:p w14:paraId="4CF09BF5" w14:textId="77777777" w:rsidR="00CA1D35" w:rsidRPr="009C7B6E" w:rsidRDefault="00CA1D35" w:rsidP="00CA1D35">
      <w:pPr>
        <w:pStyle w:val="Prrafodelista"/>
        <w:numPr>
          <w:ilvl w:val="0"/>
          <w:numId w:val="7"/>
        </w:numPr>
        <w:jc w:val="both"/>
        <w:rPr>
          <w:rFonts w:cstheme="minorHAnsi"/>
          <w:b w:val="0"/>
          <w:bCs/>
          <w:sz w:val="24"/>
          <w:szCs w:val="24"/>
        </w:rPr>
      </w:pPr>
      <w:r w:rsidRPr="009C7B6E">
        <w:rPr>
          <w:rFonts w:cstheme="minorHAnsi"/>
          <w:b w:val="0"/>
          <w:bCs/>
          <w:sz w:val="24"/>
          <w:szCs w:val="24"/>
        </w:rPr>
        <w:t xml:space="preserve">Definir los lineamientos técnicos y procedimentales para la provisión de empleos vacantes —definitivos o temporales—, en concordancia con la normatividad vigente y las necesidades institucionales. </w:t>
      </w:r>
    </w:p>
    <w:p w14:paraId="17143245" w14:textId="09993F9E" w:rsidR="008B194D" w:rsidRPr="009C7B6E" w:rsidRDefault="00CA1D35" w:rsidP="00CA1D35">
      <w:pPr>
        <w:pStyle w:val="Prrafodelista"/>
        <w:numPr>
          <w:ilvl w:val="0"/>
          <w:numId w:val="7"/>
        </w:numPr>
        <w:jc w:val="both"/>
        <w:rPr>
          <w:rFonts w:cstheme="minorHAnsi"/>
          <w:b w:val="0"/>
          <w:bCs/>
          <w:sz w:val="24"/>
          <w:szCs w:val="24"/>
        </w:rPr>
      </w:pPr>
      <w:r w:rsidRPr="009C7B6E">
        <w:rPr>
          <w:rFonts w:cstheme="minorHAnsi"/>
          <w:b w:val="0"/>
          <w:bCs/>
          <w:sz w:val="24"/>
          <w:szCs w:val="24"/>
        </w:rPr>
        <w:lastRenderedPageBreak/>
        <w:t>Ejecutar de manera eficiente, transparente y oportuna los procesos de provisión de empleos, asegurando la vinculación de personal idóneo que fortalezca la continuidad, calidad y excelencia del servicio institucional.</w:t>
      </w:r>
    </w:p>
    <w:p w14:paraId="145BB25C" w14:textId="77777777" w:rsidR="00CA1D35" w:rsidRPr="009C7B6E" w:rsidRDefault="00CA1D35" w:rsidP="00CA1D35">
      <w:pPr>
        <w:pStyle w:val="Prrafodelista"/>
        <w:rPr>
          <w:rFonts w:cstheme="minorHAnsi"/>
          <w:b w:val="0"/>
          <w:bCs/>
          <w:sz w:val="24"/>
          <w:szCs w:val="24"/>
        </w:rPr>
      </w:pPr>
    </w:p>
    <w:p w14:paraId="5F315714" w14:textId="77777777" w:rsidR="007D32DC" w:rsidRPr="009C7B6E" w:rsidRDefault="007D32DC" w:rsidP="008B194D">
      <w:pPr>
        <w:pStyle w:val="Ttulo2"/>
        <w:numPr>
          <w:ilvl w:val="0"/>
          <w:numId w:val="3"/>
        </w:numPr>
        <w:tabs>
          <w:tab w:val="num" w:pos="360"/>
        </w:tabs>
        <w:spacing w:after="0"/>
        <w:ind w:left="0" w:firstLine="0"/>
        <w:jc w:val="both"/>
        <w:rPr>
          <w:rFonts w:cstheme="minorHAnsi"/>
          <w:b/>
          <w:sz w:val="28"/>
          <w:szCs w:val="28"/>
        </w:rPr>
      </w:pPr>
      <w:bookmarkStart w:id="4" w:name="_Toc216964096"/>
      <w:r w:rsidRPr="009C7B6E">
        <w:rPr>
          <w:rFonts w:cstheme="minorHAnsi"/>
          <w:b/>
          <w:sz w:val="28"/>
          <w:szCs w:val="28"/>
        </w:rPr>
        <w:t>Análisis de la planta actual</w:t>
      </w:r>
      <w:bookmarkEnd w:id="4"/>
    </w:p>
    <w:p w14:paraId="2A4CE493" w14:textId="77777777" w:rsidR="00F273E9" w:rsidRPr="009C7B6E" w:rsidRDefault="00F273E9" w:rsidP="008B194D">
      <w:pPr>
        <w:jc w:val="both"/>
        <w:rPr>
          <w:rFonts w:cstheme="minorHAnsi"/>
          <w:b w:val="0"/>
          <w:bCs/>
          <w:sz w:val="24"/>
          <w:szCs w:val="24"/>
        </w:rPr>
      </w:pPr>
    </w:p>
    <w:p w14:paraId="57B1FA3D" w14:textId="6A341905" w:rsidR="008B194D" w:rsidRDefault="009C7B6E" w:rsidP="008B194D">
      <w:pPr>
        <w:jc w:val="both"/>
        <w:rPr>
          <w:rFonts w:cstheme="minorHAnsi"/>
          <w:b w:val="0"/>
          <w:bCs/>
          <w:sz w:val="24"/>
          <w:szCs w:val="24"/>
        </w:rPr>
      </w:pPr>
      <w:r w:rsidRPr="009C7B6E">
        <w:rPr>
          <w:rFonts w:cstheme="minorHAnsi"/>
          <w:b w:val="0"/>
          <w:bCs/>
          <w:sz w:val="24"/>
          <w:szCs w:val="24"/>
        </w:rPr>
        <w:t>La planta de personal de la Unidad fue establecida mediante el Acuerdo 005 del 2021 “Por el cual se modifica la planta de personal de la Unidad Administrativa Especial de Catastro Distrital”, modificado por el Acuerdo 010 del 2023. Así bien la planta de personal se encuentra distribuida así:</w:t>
      </w:r>
    </w:p>
    <w:p w14:paraId="050DC031" w14:textId="77777777" w:rsidR="009C7B6E" w:rsidRPr="007D32DC" w:rsidRDefault="009C7B6E" w:rsidP="008B194D">
      <w:pPr>
        <w:jc w:val="both"/>
        <w:rPr>
          <w:rFonts w:cstheme="minorHAnsi"/>
          <w:b w:val="0"/>
          <w:bCs/>
          <w:sz w:val="24"/>
          <w:szCs w:val="24"/>
        </w:rPr>
      </w:pPr>
    </w:p>
    <w:tbl>
      <w:tblPr>
        <w:tblStyle w:val="TableNormal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4531"/>
        <w:gridCol w:w="1558"/>
        <w:gridCol w:w="1700"/>
      </w:tblGrid>
      <w:tr w:rsidR="003E7D44" w:rsidRPr="00044810" w14:paraId="07E32D1B" w14:textId="77777777" w:rsidTr="009C7B6E">
        <w:trPr>
          <w:trHeight w:val="246"/>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308C0D33" w14:textId="685CC90D" w:rsidR="003E7D44" w:rsidRPr="00044810" w:rsidRDefault="002B1F29"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Despacho</w:t>
            </w:r>
            <w:r w:rsidR="003E7D44" w:rsidRPr="00044810">
              <w:rPr>
                <w:rFonts w:asciiTheme="minorHAnsi" w:hAnsiTheme="minorHAnsi" w:cstheme="minorHAnsi"/>
                <w:b/>
                <w:spacing w:val="-4"/>
              </w:rPr>
              <w:t xml:space="preserve"> </w:t>
            </w:r>
            <w:r w:rsidRPr="00044810">
              <w:rPr>
                <w:rFonts w:asciiTheme="minorHAnsi" w:hAnsiTheme="minorHAnsi" w:cstheme="minorHAnsi"/>
                <w:b/>
              </w:rPr>
              <w:t>del</w:t>
            </w:r>
            <w:r w:rsidR="003E7D44" w:rsidRPr="00044810">
              <w:rPr>
                <w:rFonts w:asciiTheme="minorHAnsi" w:hAnsiTheme="minorHAnsi" w:cstheme="minorHAnsi"/>
                <w:b/>
                <w:spacing w:val="-3"/>
              </w:rPr>
              <w:t xml:space="preserve"> </w:t>
            </w:r>
            <w:r w:rsidR="00002D34" w:rsidRPr="00044810">
              <w:rPr>
                <w:rFonts w:asciiTheme="minorHAnsi" w:hAnsiTheme="minorHAnsi" w:cstheme="minorHAnsi"/>
                <w:b/>
                <w:spacing w:val="-3"/>
              </w:rPr>
              <w:t>director general</w:t>
            </w:r>
          </w:p>
        </w:tc>
      </w:tr>
      <w:tr w:rsidR="003E7D44" w:rsidRPr="00044810" w14:paraId="41FC03EC"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146200A" w14:textId="237C2682" w:rsidR="003E7D44" w:rsidRPr="00044810" w:rsidRDefault="00161DA9"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A47FCCE" w14:textId="034BC700" w:rsidR="003E7D44" w:rsidRPr="00044810" w:rsidRDefault="002B1F29" w:rsidP="0025388E">
            <w:pPr>
              <w:pStyle w:val="TableParagraph"/>
              <w:spacing w:before="0" w:line="240" w:lineRule="auto"/>
              <w:ind w:left="137"/>
              <w:rPr>
                <w:rFonts w:asciiTheme="minorHAnsi" w:hAnsiTheme="minorHAnsi" w:cstheme="minorHAnsi"/>
                <w:b/>
              </w:rPr>
            </w:pPr>
            <w:r w:rsidRPr="00044810">
              <w:rPr>
                <w:rFonts w:asciiTheme="minorHAnsi" w:hAnsiTheme="minorHAnsi" w:cstheme="minorHAnsi"/>
                <w:b/>
              </w:rPr>
              <w:t>Denominación del 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6BA52DF" w14:textId="7C9DF4AE" w:rsidR="003E7D44" w:rsidRPr="00044810" w:rsidRDefault="00554FA9"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50A2A0D" w14:textId="449442EA" w:rsidR="003E7D44" w:rsidRPr="00044810" w:rsidRDefault="00554FA9"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49D47DA5"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C2F4E58"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DDD8F76"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Director</w:t>
            </w:r>
            <w:r w:rsidRPr="00044810">
              <w:rPr>
                <w:rFonts w:asciiTheme="minorHAnsi" w:hAnsiTheme="minorHAnsi" w:cstheme="minorHAnsi"/>
                <w:spacing w:val="-3"/>
              </w:rPr>
              <w:t xml:space="preserve"> </w:t>
            </w:r>
            <w:r w:rsidRPr="00044810">
              <w:rPr>
                <w:rFonts w:asciiTheme="minorHAnsi" w:hAnsiTheme="minorHAnsi" w:cstheme="minorHAnsi"/>
              </w:rPr>
              <w:t>General</w:t>
            </w:r>
            <w:r w:rsidRPr="00044810">
              <w:rPr>
                <w:rFonts w:asciiTheme="minorHAnsi" w:hAnsiTheme="minorHAnsi" w:cstheme="minorHAnsi"/>
                <w:spacing w:val="-1"/>
              </w:rPr>
              <w:t xml:space="preserve"> </w:t>
            </w:r>
            <w:r w:rsidRPr="00044810">
              <w:rPr>
                <w:rFonts w:asciiTheme="minorHAnsi" w:hAnsiTheme="minorHAnsi" w:cstheme="minorHAnsi"/>
              </w:rPr>
              <w:t>de</w:t>
            </w:r>
            <w:r w:rsidRPr="00044810">
              <w:rPr>
                <w:rFonts w:asciiTheme="minorHAnsi" w:hAnsiTheme="minorHAnsi" w:cstheme="minorHAnsi"/>
                <w:spacing w:val="-4"/>
              </w:rPr>
              <w:t xml:space="preserve"> </w:t>
            </w:r>
            <w:r w:rsidRPr="00044810">
              <w:rPr>
                <w:rFonts w:asciiTheme="minorHAnsi" w:hAnsiTheme="minorHAnsi" w:cstheme="minorHAnsi"/>
              </w:rPr>
              <w:t>Entidad</w:t>
            </w:r>
            <w:r w:rsidRPr="00044810">
              <w:rPr>
                <w:rFonts w:asciiTheme="minorHAnsi" w:hAnsiTheme="minorHAnsi" w:cstheme="minorHAnsi"/>
                <w:spacing w:val="-2"/>
              </w:rPr>
              <w:t xml:space="preserve"> </w:t>
            </w:r>
            <w:r w:rsidRPr="00044810">
              <w:rPr>
                <w:rFonts w:asciiTheme="minorHAnsi" w:hAnsiTheme="minorHAnsi" w:cstheme="minorHAnsi"/>
              </w:rPr>
              <w:t>Descentralizada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7D587B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050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5C38BBC"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4FFF31A7"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7E4EE5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4978F4A"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560D914"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F74D43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6BF70793"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C20B96D"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E763156"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74F868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0E9FF6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0BF789F3" w14:textId="77777777" w:rsidTr="009C7B6E">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EEA7C5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4B15C8B"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337FDDD"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612D80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136631C2"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273E23B"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2BAB8B1"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04C2E2C"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5943FF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7FC9EBFA"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28FA935"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14</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6C5B25E6" w14:textId="72B31531" w:rsidR="003E7D44" w:rsidRPr="00044810" w:rsidRDefault="00554FA9" w:rsidP="0025388E">
            <w:pPr>
              <w:pStyle w:val="TableParagraph"/>
              <w:spacing w:before="0" w:line="240" w:lineRule="auto"/>
              <w:ind w:left="0"/>
              <w:rPr>
                <w:rFonts w:asciiTheme="minorHAnsi" w:hAnsiTheme="minorHAnsi" w:cstheme="minorHAnsi"/>
                <w:b/>
              </w:rPr>
            </w:pPr>
            <w:proofErr w:type="gramStart"/>
            <w:r w:rsidRPr="00044810">
              <w:rPr>
                <w:rFonts w:asciiTheme="minorHAnsi" w:hAnsiTheme="minorHAnsi" w:cstheme="minorHAnsi"/>
                <w:b/>
              </w:rPr>
              <w:t>Total</w:t>
            </w:r>
            <w:proofErr w:type="gramEnd"/>
            <w:r w:rsidR="00114406" w:rsidRPr="00044810">
              <w:rPr>
                <w:rFonts w:asciiTheme="minorHAnsi" w:hAnsiTheme="minorHAnsi" w:cstheme="minorHAnsi"/>
                <w:b/>
              </w:rPr>
              <w:t xml:space="preserve"> de empleos </w:t>
            </w:r>
            <w:r w:rsidRPr="00044810">
              <w:rPr>
                <w:rFonts w:asciiTheme="minorHAnsi" w:hAnsiTheme="minorHAnsi" w:cstheme="minorHAnsi"/>
                <w:b/>
                <w:spacing w:val="-2"/>
              </w:rPr>
              <w:t>de la</w:t>
            </w:r>
            <w:r w:rsidR="00161DA9" w:rsidRPr="00044810">
              <w:rPr>
                <w:rFonts w:asciiTheme="minorHAnsi" w:hAnsiTheme="minorHAnsi" w:cstheme="minorHAnsi"/>
                <w:b/>
                <w:spacing w:val="-2"/>
              </w:rPr>
              <w:t xml:space="preserve"> </w:t>
            </w:r>
            <w:r w:rsidRPr="00044810">
              <w:rPr>
                <w:rFonts w:asciiTheme="minorHAnsi" w:hAnsiTheme="minorHAnsi" w:cstheme="minorHAnsi"/>
                <w:b/>
              </w:rPr>
              <w:t>planta</w:t>
            </w:r>
            <w:r w:rsidR="00161DA9" w:rsidRPr="00044810">
              <w:rPr>
                <w:rFonts w:asciiTheme="minorHAnsi" w:hAnsiTheme="minorHAnsi" w:cstheme="minorHAnsi"/>
                <w:b/>
              </w:rPr>
              <w:t xml:space="preserve"> del</w:t>
            </w:r>
            <w:r w:rsidR="003E7D44" w:rsidRPr="00044810">
              <w:rPr>
                <w:rFonts w:asciiTheme="minorHAnsi" w:hAnsiTheme="minorHAnsi" w:cstheme="minorHAnsi"/>
                <w:b/>
                <w:spacing w:val="-3"/>
              </w:rPr>
              <w:t xml:space="preserve"> </w:t>
            </w:r>
            <w:r w:rsidRPr="00044810">
              <w:rPr>
                <w:rFonts w:asciiTheme="minorHAnsi" w:hAnsiTheme="minorHAnsi" w:cstheme="minorHAnsi"/>
                <w:b/>
              </w:rPr>
              <w:t>despacho</w:t>
            </w:r>
            <w:r w:rsidR="003E7D44" w:rsidRPr="00044810">
              <w:rPr>
                <w:rFonts w:asciiTheme="minorHAnsi" w:hAnsiTheme="minorHAnsi" w:cstheme="minorHAnsi"/>
                <w:b/>
                <w:spacing w:val="-1"/>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00114406" w:rsidRPr="00044810">
              <w:rPr>
                <w:rFonts w:asciiTheme="minorHAnsi" w:hAnsiTheme="minorHAnsi" w:cstheme="minorHAnsi"/>
                <w:b/>
              </w:rPr>
              <w:t>director general</w:t>
            </w:r>
          </w:p>
        </w:tc>
      </w:tr>
      <w:tr w:rsidR="003E7D44" w:rsidRPr="00044810" w14:paraId="34CB104F" w14:textId="77777777" w:rsidTr="009C7B6E">
        <w:trPr>
          <w:trHeight w:val="57"/>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006EC6BE" w14:textId="35473E80" w:rsidR="003E7D44" w:rsidRPr="00044810" w:rsidRDefault="00161DA9" w:rsidP="0025388E">
            <w:pPr>
              <w:pStyle w:val="TableParagraph"/>
              <w:spacing w:before="0" w:line="240" w:lineRule="auto"/>
              <w:ind w:left="142" w:right="-11"/>
              <w:rPr>
                <w:rFonts w:asciiTheme="minorHAnsi" w:hAnsiTheme="minorHAnsi" w:cstheme="minorHAnsi"/>
                <w:b/>
              </w:rPr>
            </w:pPr>
            <w:r w:rsidRPr="00044810">
              <w:rPr>
                <w:rFonts w:asciiTheme="minorHAnsi" w:hAnsiTheme="minorHAnsi" w:cstheme="minorHAnsi"/>
                <w:b/>
              </w:rPr>
              <w:t>Planta</w:t>
            </w:r>
            <w:r w:rsidR="003E7D44" w:rsidRPr="00044810">
              <w:rPr>
                <w:rFonts w:asciiTheme="minorHAnsi" w:hAnsiTheme="minorHAnsi" w:cstheme="minorHAnsi"/>
                <w:b/>
                <w:spacing w:val="-2"/>
              </w:rPr>
              <w:t xml:space="preserve"> </w:t>
            </w:r>
            <w:r w:rsidRPr="00044810">
              <w:rPr>
                <w:rFonts w:asciiTheme="minorHAnsi" w:hAnsiTheme="minorHAnsi" w:cstheme="minorHAnsi"/>
                <w:b/>
              </w:rPr>
              <w:t>global</w:t>
            </w:r>
          </w:p>
        </w:tc>
      </w:tr>
      <w:tr w:rsidR="003E7D44" w:rsidRPr="00044810" w14:paraId="6BF4A5BE"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6D3D83C2" w14:textId="4C475BB9" w:rsidR="003E7D44" w:rsidRPr="00044810" w:rsidRDefault="00161DA9" w:rsidP="0025388E">
            <w:pPr>
              <w:pStyle w:val="TableParagraph"/>
              <w:spacing w:before="0" w:line="240" w:lineRule="auto"/>
              <w:ind w:left="0" w:right="-11"/>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2"/>
              </w:rPr>
              <w:t xml:space="preserve"> </w:t>
            </w:r>
            <w:r w:rsidRPr="00044810">
              <w:rPr>
                <w:rFonts w:asciiTheme="minorHAnsi" w:hAnsiTheme="minorHAnsi" w:cstheme="minorHAnsi"/>
                <w:b/>
              </w:rPr>
              <w:t>directivo</w:t>
            </w:r>
          </w:p>
        </w:tc>
      </w:tr>
      <w:tr w:rsidR="003E7D44" w:rsidRPr="00044810" w14:paraId="3201ADC3"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38760C9" w14:textId="76F5CAF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00161DA9"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B98D51D" w14:textId="6772238A" w:rsidR="003E7D44" w:rsidRPr="00044810" w:rsidRDefault="00114406" w:rsidP="0025388E">
            <w:pPr>
              <w:pStyle w:val="TableParagraph"/>
              <w:spacing w:before="0" w:line="240" w:lineRule="auto"/>
              <w:ind w:left="-5"/>
              <w:rPr>
                <w:rFonts w:asciiTheme="minorHAnsi" w:hAnsiTheme="minorHAnsi" w:cstheme="minorHAnsi"/>
                <w:b/>
              </w:rPr>
            </w:pPr>
            <w:r w:rsidRPr="00044810">
              <w:rPr>
                <w:rFonts w:asciiTheme="minorHAnsi" w:hAnsiTheme="minorHAnsi" w:cstheme="minorHAnsi"/>
                <w:b/>
              </w:rPr>
              <w:t>Denominación</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134880F" w14:textId="0B237985" w:rsidR="003E7D44" w:rsidRPr="00044810" w:rsidRDefault="00114406"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7548F13" w14:textId="033D6561" w:rsidR="003E7D44" w:rsidRPr="00044810" w:rsidRDefault="00114406" w:rsidP="0025388E">
            <w:pPr>
              <w:pStyle w:val="TableParagraph"/>
              <w:spacing w:before="0" w:line="240" w:lineRule="auto"/>
              <w:ind w:left="6" w:right="-11"/>
              <w:rPr>
                <w:rFonts w:asciiTheme="minorHAnsi" w:hAnsiTheme="minorHAnsi" w:cstheme="minorHAnsi"/>
                <w:b/>
              </w:rPr>
            </w:pPr>
            <w:r w:rsidRPr="00044810">
              <w:rPr>
                <w:rFonts w:asciiTheme="minorHAnsi" w:hAnsiTheme="minorHAnsi" w:cstheme="minorHAnsi"/>
                <w:b/>
              </w:rPr>
              <w:t>Grado</w:t>
            </w:r>
          </w:p>
        </w:tc>
      </w:tr>
      <w:tr w:rsidR="003E7D44" w:rsidRPr="00044810" w14:paraId="067BE50C"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573CDD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6AD375B"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Gerente</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E316E0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039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956154C"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04</w:t>
            </w:r>
          </w:p>
        </w:tc>
      </w:tr>
      <w:tr w:rsidR="003E7D44" w:rsidRPr="00044810" w14:paraId="1DB6593D"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A0EA81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F52828B"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Subgerente</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B66FDB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090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91F380E"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03</w:t>
            </w:r>
          </w:p>
        </w:tc>
      </w:tr>
      <w:tr w:rsidR="003E7D44" w:rsidRPr="00044810" w14:paraId="5C87498B" w14:textId="77777777" w:rsidTr="009C7B6E">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78A3F1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DA25B13"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Jefe de</w:t>
            </w:r>
            <w:r w:rsidRPr="00044810">
              <w:rPr>
                <w:rFonts w:asciiTheme="minorHAnsi" w:hAnsiTheme="minorHAnsi" w:cstheme="minorHAnsi"/>
                <w:spacing w:val="-1"/>
              </w:rPr>
              <w:t xml:space="preserve"> </w:t>
            </w:r>
            <w:r w:rsidRPr="00044810">
              <w:rPr>
                <w:rFonts w:asciiTheme="minorHAnsi" w:hAnsiTheme="minorHAnsi" w:cstheme="minorHAnsi"/>
              </w:rPr>
              <w:t>Oficina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88CB0F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006</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86D84AA"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02</w:t>
            </w:r>
          </w:p>
        </w:tc>
      </w:tr>
      <w:tr w:rsidR="003E7D44" w:rsidRPr="00044810" w14:paraId="599C4EDC"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1D46E4"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20</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77357A28" w14:textId="62CB3A1A" w:rsidR="003E7D44" w:rsidRPr="00044810" w:rsidRDefault="00114406" w:rsidP="0025388E">
            <w:pPr>
              <w:pStyle w:val="TableParagraph"/>
              <w:spacing w:before="0" w:line="240" w:lineRule="auto"/>
              <w:ind w:left="0"/>
              <w:rPr>
                <w:rFonts w:asciiTheme="minorHAnsi" w:hAnsiTheme="minorHAnsi" w:cstheme="minorHAnsi"/>
                <w:b/>
              </w:rPr>
            </w:pPr>
            <w:proofErr w:type="gramStart"/>
            <w:r w:rsidRPr="00044810">
              <w:rPr>
                <w:rFonts w:asciiTheme="minorHAnsi" w:hAnsiTheme="minorHAnsi" w:cstheme="minorHAnsi"/>
                <w:b/>
              </w:rPr>
              <w:t>Total</w:t>
            </w:r>
            <w:proofErr w:type="gramEnd"/>
            <w:r w:rsidRPr="00044810">
              <w:rPr>
                <w:rFonts w:asciiTheme="minorHAnsi" w:hAnsiTheme="minorHAnsi" w:cstheme="minorHAnsi"/>
                <w:b/>
              </w:rPr>
              <w:t xml:space="preserve"> de empleos del</w:t>
            </w:r>
            <w:r w:rsidR="003E7D44" w:rsidRPr="00044810">
              <w:rPr>
                <w:rFonts w:asciiTheme="minorHAnsi" w:hAnsiTheme="minorHAnsi" w:cstheme="minorHAnsi"/>
                <w:b/>
                <w:spacing w:val="-2"/>
              </w:rPr>
              <w:t xml:space="preserve"> </w:t>
            </w:r>
            <w:r w:rsidRPr="00044810">
              <w:rPr>
                <w:rFonts w:asciiTheme="minorHAnsi" w:hAnsiTheme="minorHAnsi" w:cstheme="minorHAnsi"/>
                <w:b/>
              </w:rPr>
              <w:t>nivel</w:t>
            </w:r>
            <w:r w:rsidRPr="00044810">
              <w:rPr>
                <w:rFonts w:asciiTheme="minorHAnsi" w:hAnsiTheme="minorHAnsi" w:cstheme="minorHAnsi"/>
                <w:b/>
                <w:spacing w:val="-1"/>
              </w:rPr>
              <w:t xml:space="preserve"> </w:t>
            </w:r>
            <w:r w:rsidRPr="00044810">
              <w:rPr>
                <w:rFonts w:asciiTheme="minorHAnsi" w:hAnsiTheme="minorHAnsi" w:cstheme="minorHAnsi"/>
                <w:b/>
              </w:rPr>
              <w:t>directivo</w:t>
            </w:r>
          </w:p>
        </w:tc>
      </w:tr>
      <w:tr w:rsidR="003E7D44" w:rsidRPr="00044810" w14:paraId="3C9424F5"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5C8A315A" w14:textId="5BCCCA14" w:rsidR="003E7D44" w:rsidRPr="00044810" w:rsidRDefault="00114406" w:rsidP="0025388E">
            <w:pPr>
              <w:pStyle w:val="TableParagraph"/>
              <w:spacing w:before="0" w:line="240" w:lineRule="auto"/>
              <w:ind w:left="0" w:right="-11"/>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1"/>
              </w:rPr>
              <w:t xml:space="preserve"> </w:t>
            </w:r>
            <w:r w:rsidRPr="00044810">
              <w:rPr>
                <w:rFonts w:asciiTheme="minorHAnsi" w:hAnsiTheme="minorHAnsi" w:cstheme="minorHAnsi"/>
                <w:b/>
              </w:rPr>
              <w:t>asesor</w:t>
            </w:r>
          </w:p>
        </w:tc>
      </w:tr>
      <w:tr w:rsidR="003E7D44" w:rsidRPr="00044810" w14:paraId="0C4E6E10" w14:textId="77777777" w:rsidTr="009C7B6E">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A5AADFD" w14:textId="2BEC7C90"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00002D34"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3D1745D" w14:textId="4B072E8E" w:rsidR="003E7D44" w:rsidRPr="00044810" w:rsidRDefault="00114406"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Denominación</w:t>
            </w:r>
            <w:r w:rsidR="003E7D44" w:rsidRPr="00044810">
              <w:rPr>
                <w:rFonts w:asciiTheme="minorHAnsi" w:hAnsiTheme="minorHAnsi" w:cstheme="minorHAnsi"/>
                <w:b/>
                <w:spacing w:val="-3"/>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569E921" w14:textId="11696699" w:rsidR="003E7D44" w:rsidRPr="00044810" w:rsidRDefault="00114406"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B216C8F" w14:textId="56F5A41F" w:rsidR="003E7D44" w:rsidRPr="00044810" w:rsidRDefault="00114406" w:rsidP="0025388E">
            <w:pPr>
              <w:pStyle w:val="TableParagraph"/>
              <w:spacing w:before="0" w:line="240" w:lineRule="auto"/>
              <w:ind w:left="-135"/>
              <w:rPr>
                <w:rFonts w:asciiTheme="minorHAnsi" w:hAnsiTheme="minorHAnsi" w:cstheme="minorHAnsi"/>
                <w:b/>
              </w:rPr>
            </w:pPr>
            <w:r w:rsidRPr="00044810">
              <w:rPr>
                <w:rFonts w:asciiTheme="minorHAnsi" w:hAnsiTheme="minorHAnsi" w:cstheme="minorHAnsi"/>
                <w:b/>
              </w:rPr>
              <w:t>Grado</w:t>
            </w:r>
          </w:p>
        </w:tc>
      </w:tr>
      <w:tr w:rsidR="003E7D44" w:rsidRPr="00044810" w14:paraId="44488425"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7E1138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0B8342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Jefe</w:t>
            </w:r>
            <w:r w:rsidRPr="00044810">
              <w:rPr>
                <w:rFonts w:asciiTheme="minorHAnsi" w:hAnsiTheme="minorHAnsi" w:cstheme="minorHAnsi"/>
                <w:spacing w:val="-1"/>
              </w:rPr>
              <w:t xml:space="preserve"> </w:t>
            </w:r>
            <w:r w:rsidRPr="00044810">
              <w:rPr>
                <w:rFonts w:asciiTheme="minorHAnsi" w:hAnsiTheme="minorHAnsi" w:cstheme="minorHAnsi"/>
              </w:rPr>
              <w:t>de</w:t>
            </w:r>
            <w:r w:rsidRPr="00044810">
              <w:rPr>
                <w:rFonts w:asciiTheme="minorHAnsi" w:hAnsiTheme="minorHAnsi" w:cstheme="minorHAnsi"/>
                <w:spacing w:val="-3"/>
              </w:rPr>
              <w:t xml:space="preserve"> </w:t>
            </w:r>
            <w:r w:rsidRPr="00044810">
              <w:rPr>
                <w:rFonts w:asciiTheme="minorHAnsi" w:hAnsiTheme="minorHAnsi" w:cstheme="minorHAnsi"/>
              </w:rPr>
              <w:t>Oficina</w:t>
            </w:r>
            <w:r w:rsidRPr="00044810">
              <w:rPr>
                <w:rFonts w:asciiTheme="minorHAnsi" w:hAnsiTheme="minorHAnsi" w:cstheme="minorHAnsi"/>
                <w:spacing w:val="-4"/>
              </w:rPr>
              <w:t xml:space="preserve"> </w:t>
            </w:r>
            <w:r w:rsidRPr="00044810">
              <w:rPr>
                <w:rFonts w:asciiTheme="minorHAnsi" w:hAnsiTheme="minorHAnsi" w:cstheme="minorHAnsi"/>
              </w:rPr>
              <w:t>Asesora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5B6C3B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115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F80339B" w14:textId="77777777" w:rsidR="003E7D44" w:rsidRPr="00044810" w:rsidRDefault="003E7D44" w:rsidP="0025388E">
            <w:pPr>
              <w:pStyle w:val="TableParagraph"/>
              <w:spacing w:before="0" w:line="240" w:lineRule="auto"/>
              <w:ind w:left="-135"/>
              <w:rPr>
                <w:rFonts w:asciiTheme="minorHAnsi" w:hAnsiTheme="minorHAnsi" w:cstheme="minorHAnsi"/>
              </w:rPr>
            </w:pPr>
            <w:r w:rsidRPr="00044810">
              <w:rPr>
                <w:rFonts w:asciiTheme="minorHAnsi" w:hAnsiTheme="minorHAnsi" w:cstheme="minorHAnsi"/>
              </w:rPr>
              <w:t>02</w:t>
            </w:r>
          </w:p>
        </w:tc>
      </w:tr>
      <w:tr w:rsidR="003E7D44" w:rsidRPr="00044810" w14:paraId="189BC519" w14:textId="77777777" w:rsidTr="009C7B6E">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D025A2E"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1</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4E4A6F47" w14:textId="7356D644" w:rsidR="003E7D44" w:rsidRPr="00044810" w:rsidRDefault="00114406"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Total</w:t>
            </w:r>
            <w:r w:rsidR="003E7D44" w:rsidRPr="00044810">
              <w:rPr>
                <w:rFonts w:asciiTheme="minorHAnsi" w:hAnsiTheme="minorHAnsi" w:cstheme="minorHAnsi"/>
                <w:b/>
                <w:spacing w:val="-1"/>
              </w:rPr>
              <w:t xml:space="preserve"> </w:t>
            </w:r>
            <w:r w:rsidRPr="00044810">
              <w:rPr>
                <w:rFonts w:asciiTheme="minorHAnsi" w:hAnsiTheme="minorHAnsi" w:cstheme="minorHAnsi"/>
                <w:b/>
                <w:spacing w:val="-1"/>
              </w:rPr>
              <w:t xml:space="preserve">de empleos del </w:t>
            </w:r>
            <w:r w:rsidRPr="00044810">
              <w:rPr>
                <w:rFonts w:asciiTheme="minorHAnsi" w:hAnsiTheme="minorHAnsi" w:cstheme="minorHAnsi"/>
                <w:b/>
              </w:rPr>
              <w:t>nivel</w:t>
            </w:r>
            <w:r w:rsidR="003E7D44" w:rsidRPr="00044810">
              <w:rPr>
                <w:rFonts w:asciiTheme="minorHAnsi" w:hAnsiTheme="minorHAnsi" w:cstheme="minorHAnsi"/>
                <w:b/>
                <w:spacing w:val="-1"/>
              </w:rPr>
              <w:t xml:space="preserve"> </w:t>
            </w:r>
            <w:r w:rsidRPr="00044810">
              <w:rPr>
                <w:rFonts w:asciiTheme="minorHAnsi" w:hAnsiTheme="minorHAnsi" w:cstheme="minorHAnsi"/>
                <w:b/>
              </w:rPr>
              <w:t>asesor</w:t>
            </w:r>
          </w:p>
        </w:tc>
      </w:tr>
      <w:tr w:rsidR="003E7D44" w:rsidRPr="00044810" w14:paraId="2DB542E9"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2AE4FC71" w14:textId="4705D630" w:rsidR="003E7D44"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4"/>
              </w:rPr>
              <w:t xml:space="preserve"> </w:t>
            </w:r>
            <w:r w:rsidRPr="00044810">
              <w:rPr>
                <w:rFonts w:asciiTheme="minorHAnsi" w:hAnsiTheme="minorHAnsi" w:cstheme="minorHAnsi"/>
                <w:b/>
              </w:rPr>
              <w:t>profesional</w:t>
            </w:r>
          </w:p>
        </w:tc>
      </w:tr>
      <w:tr w:rsidR="003E7D44" w:rsidRPr="00044810" w14:paraId="0FAC4E27"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DD49F8A" w14:textId="654A71EF"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00002D34" w:rsidRPr="00044810">
              <w:rPr>
                <w:rFonts w:asciiTheme="minorHAnsi" w:hAnsiTheme="minorHAnsi" w:cstheme="minorHAnsi"/>
                <w:b/>
              </w:rPr>
              <w:t xml:space="preserve"> 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0F94222" w14:textId="11652396" w:rsidR="003E7D44"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003E7D44" w:rsidRPr="00044810">
              <w:rPr>
                <w:rFonts w:asciiTheme="minorHAnsi" w:hAnsiTheme="minorHAnsi" w:cstheme="minorHAnsi"/>
                <w:b/>
                <w:spacing w:val="-3"/>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56AD363" w14:textId="23ACA450" w:rsidR="003E7D44" w:rsidRPr="00044810" w:rsidRDefault="0089498F" w:rsidP="0025388E">
            <w:pPr>
              <w:pStyle w:val="TableParagraph"/>
              <w:spacing w:before="0" w:line="240" w:lineRule="auto"/>
              <w:ind w:left="7" w:right="-6"/>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E3C7048" w14:textId="76047850" w:rsidR="003E7D44"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34C45932"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03EF96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AF27F9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Tesorero</w:t>
            </w:r>
            <w:r w:rsidRPr="00044810">
              <w:rPr>
                <w:rFonts w:asciiTheme="minorHAnsi" w:hAnsiTheme="minorHAnsi" w:cstheme="minorHAnsi"/>
                <w:spacing w:val="-2"/>
              </w:rPr>
              <w:t xml:space="preserve"> </w:t>
            </w:r>
            <w:r w:rsidRPr="00044810">
              <w:rPr>
                <w:rFonts w:asciiTheme="minorHAnsi" w:hAnsiTheme="minorHAnsi" w:cstheme="minorHAnsi"/>
              </w:rPr>
              <w:t>General</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416A7C3"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201</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42EDC40"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11</w:t>
            </w:r>
          </w:p>
        </w:tc>
      </w:tr>
      <w:tr w:rsidR="003E7D44" w:rsidRPr="00044810" w14:paraId="41A5DA0E" w14:textId="77777777" w:rsidTr="009C7B6E">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B9E93C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D971C9E"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931BA9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3CFB02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11</w:t>
            </w:r>
          </w:p>
        </w:tc>
      </w:tr>
      <w:tr w:rsidR="003E7D44" w:rsidRPr="00044810" w14:paraId="70D3E6DF"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2AB17A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8B7A0A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79B4D4F"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BF1A85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2EDF0474"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C4CEDF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E52581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80BA85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2457D2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09</w:t>
            </w:r>
          </w:p>
        </w:tc>
      </w:tr>
      <w:tr w:rsidR="003E7D44" w:rsidRPr="00044810" w14:paraId="56DCC304"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CBAB45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1A4BA5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78E059C"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E79EF43"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08</w:t>
            </w:r>
          </w:p>
        </w:tc>
      </w:tr>
      <w:tr w:rsidR="003E7D44" w:rsidRPr="00044810" w14:paraId="4339752D"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E325D0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D279097"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1E2A96E"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F8A99C2"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07</w:t>
            </w:r>
          </w:p>
        </w:tc>
      </w:tr>
      <w:tr w:rsidR="003E7D44" w:rsidRPr="00044810" w14:paraId="79E7D225"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E51270D"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A53E02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5"/>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ECC4955"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E262F0C"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06</w:t>
            </w:r>
          </w:p>
        </w:tc>
      </w:tr>
      <w:tr w:rsidR="003E7D44" w:rsidRPr="00044810" w14:paraId="68DF3544" w14:textId="77777777" w:rsidTr="009C7B6E">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75E02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E245A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3B3E4FE"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764961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52E95699"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60B590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C634DE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8AFF05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0A3B1C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7DE25C7C"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CAC03E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E1F547E"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2F944DC"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FD372A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11AC2B34"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0030FD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0844CD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E85309F"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6A70D0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324A2A27"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50212F4"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B9DE2C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31282E0"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833B24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35A9B3CE" w14:textId="77777777" w:rsidTr="009C7B6E">
        <w:trPr>
          <w:trHeight w:val="21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23FD90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262</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4675F0F5" w14:textId="7DDF1AB9" w:rsidR="003E7D44" w:rsidRPr="00044810" w:rsidRDefault="0089498F" w:rsidP="0025388E">
            <w:pPr>
              <w:pStyle w:val="TableParagraph"/>
              <w:spacing w:before="0" w:line="240" w:lineRule="auto"/>
              <w:ind w:left="140" w:right="-11"/>
              <w:rPr>
                <w:rFonts w:asciiTheme="minorHAnsi" w:hAnsiTheme="minorHAnsi" w:cstheme="minorHAnsi"/>
                <w:b/>
              </w:rPr>
            </w:pPr>
            <w:proofErr w:type="gramStart"/>
            <w:r w:rsidRPr="00044810">
              <w:rPr>
                <w:rFonts w:asciiTheme="minorHAnsi" w:hAnsiTheme="minorHAnsi" w:cstheme="minorHAnsi"/>
                <w:b/>
              </w:rPr>
              <w:t>Total</w:t>
            </w:r>
            <w:proofErr w:type="gramEnd"/>
            <w:r w:rsidR="003E7D44" w:rsidRPr="00044810">
              <w:rPr>
                <w:rFonts w:asciiTheme="minorHAnsi" w:hAnsiTheme="minorHAnsi" w:cstheme="minorHAnsi"/>
                <w:b/>
                <w:spacing w:val="-1"/>
              </w:rPr>
              <w:t xml:space="preserve"> </w:t>
            </w:r>
            <w:r w:rsidRPr="00044810">
              <w:rPr>
                <w:rFonts w:asciiTheme="minorHAnsi" w:hAnsiTheme="minorHAnsi" w:cstheme="minorHAnsi"/>
                <w:b/>
                <w:spacing w:val="-1"/>
              </w:rPr>
              <w:t xml:space="preserve">de empleos del </w:t>
            </w:r>
            <w:r w:rsidRPr="00044810">
              <w:rPr>
                <w:rFonts w:asciiTheme="minorHAnsi" w:hAnsiTheme="minorHAnsi" w:cstheme="minorHAnsi"/>
                <w:b/>
              </w:rPr>
              <w:t>nivel</w:t>
            </w:r>
            <w:r w:rsidR="003E7D44" w:rsidRPr="00044810">
              <w:rPr>
                <w:rFonts w:asciiTheme="minorHAnsi" w:hAnsiTheme="minorHAnsi" w:cstheme="minorHAnsi"/>
                <w:b/>
                <w:spacing w:val="-4"/>
              </w:rPr>
              <w:t xml:space="preserve"> </w:t>
            </w:r>
            <w:r w:rsidRPr="00044810">
              <w:rPr>
                <w:rFonts w:asciiTheme="minorHAnsi" w:hAnsiTheme="minorHAnsi" w:cstheme="minorHAnsi"/>
                <w:b/>
              </w:rPr>
              <w:t>profesional</w:t>
            </w:r>
          </w:p>
        </w:tc>
      </w:tr>
      <w:tr w:rsidR="003E7D44" w:rsidRPr="00044810" w14:paraId="70C8757D"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4A63C6A5" w14:textId="4A1598BC" w:rsidR="003E7D44" w:rsidRPr="00044810" w:rsidRDefault="0089498F" w:rsidP="0025388E">
            <w:pPr>
              <w:pStyle w:val="TableParagraph"/>
              <w:spacing w:before="0" w:line="240" w:lineRule="auto"/>
              <w:ind w:left="142" w:right="-11"/>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2"/>
              </w:rPr>
              <w:t xml:space="preserve"> </w:t>
            </w:r>
            <w:r w:rsidRPr="00044810">
              <w:rPr>
                <w:rFonts w:asciiTheme="minorHAnsi" w:hAnsiTheme="minorHAnsi" w:cstheme="minorHAnsi"/>
                <w:b/>
              </w:rPr>
              <w:t>técnico</w:t>
            </w:r>
          </w:p>
        </w:tc>
      </w:tr>
      <w:tr w:rsidR="0089498F" w:rsidRPr="00044810" w14:paraId="2950D5EA"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5503C89" w14:textId="38A05491"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 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22F44FE" w14:textId="1926AAC6" w:rsidR="0089498F"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Pr="00044810">
              <w:rPr>
                <w:rFonts w:asciiTheme="minorHAnsi" w:hAnsiTheme="minorHAnsi" w:cstheme="minorHAnsi"/>
                <w:b/>
                <w:spacing w:val="-3"/>
              </w:rPr>
              <w:t xml:space="preserve"> </w:t>
            </w:r>
            <w:r w:rsidRPr="00044810">
              <w:rPr>
                <w:rFonts w:asciiTheme="minorHAnsi" w:hAnsiTheme="minorHAnsi" w:cstheme="minorHAnsi"/>
                <w:b/>
              </w:rPr>
              <w:t>del</w:t>
            </w:r>
            <w:r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A7662FE" w14:textId="662D50CB"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AC0963F" w14:textId="478E8131" w:rsidR="0089498F"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5F4860BB"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D2B427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FA245AC"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F579AE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EDF157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150E3E15" w14:textId="77777777" w:rsidTr="009C7B6E">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6B3DD9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lastRenderedPageBreak/>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D48ED21"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1BDEDD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E595B3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408F2DB9"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E7055F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69EB043"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0DCB16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D8EF665"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5A241A99"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FD9F26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735AF0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188E70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C12D938"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47561B41"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61D56F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E9D42F4"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21E5798"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1132A9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572E5AF8" w14:textId="77777777" w:rsidTr="009C7B6E">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606720"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74</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066120A7" w14:textId="7F0C7B7F" w:rsidR="003E7D44" w:rsidRPr="00044810" w:rsidRDefault="0089498F" w:rsidP="0025388E">
            <w:pPr>
              <w:pStyle w:val="TableParagraph"/>
              <w:spacing w:before="0" w:line="240" w:lineRule="auto"/>
              <w:ind w:left="140" w:right="-11"/>
              <w:rPr>
                <w:rFonts w:asciiTheme="minorHAnsi" w:hAnsiTheme="minorHAnsi" w:cstheme="minorHAnsi"/>
                <w:b/>
              </w:rPr>
            </w:pPr>
            <w:proofErr w:type="gramStart"/>
            <w:r w:rsidRPr="00044810">
              <w:rPr>
                <w:rFonts w:asciiTheme="minorHAnsi" w:hAnsiTheme="minorHAnsi" w:cstheme="minorHAnsi"/>
                <w:b/>
              </w:rPr>
              <w:t>Total</w:t>
            </w:r>
            <w:proofErr w:type="gramEnd"/>
            <w:r w:rsidRPr="00044810">
              <w:rPr>
                <w:rFonts w:asciiTheme="minorHAnsi" w:hAnsiTheme="minorHAnsi" w:cstheme="minorHAnsi"/>
                <w:b/>
              </w:rPr>
              <w:t xml:space="preserve"> de empleos del nivel</w:t>
            </w:r>
            <w:r w:rsidR="003E7D44" w:rsidRPr="00044810">
              <w:rPr>
                <w:rFonts w:asciiTheme="minorHAnsi" w:hAnsiTheme="minorHAnsi" w:cstheme="minorHAnsi"/>
                <w:b/>
                <w:spacing w:val="-3"/>
              </w:rPr>
              <w:t xml:space="preserve"> </w:t>
            </w:r>
            <w:r w:rsidRPr="00044810">
              <w:rPr>
                <w:rFonts w:asciiTheme="minorHAnsi" w:hAnsiTheme="minorHAnsi" w:cstheme="minorHAnsi"/>
                <w:b/>
              </w:rPr>
              <w:t>técnico</w:t>
            </w:r>
          </w:p>
        </w:tc>
      </w:tr>
      <w:tr w:rsidR="003E7D44" w:rsidRPr="00044810" w14:paraId="396831B9"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2864ADB1" w14:textId="3E0412EE" w:rsidR="003E7D44"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3"/>
              </w:rPr>
              <w:t xml:space="preserve"> </w:t>
            </w:r>
            <w:r w:rsidRPr="00044810">
              <w:rPr>
                <w:rFonts w:asciiTheme="minorHAnsi" w:hAnsiTheme="minorHAnsi" w:cstheme="minorHAnsi"/>
                <w:b/>
              </w:rPr>
              <w:t>asistencial</w:t>
            </w:r>
          </w:p>
        </w:tc>
      </w:tr>
      <w:tr w:rsidR="0089498F" w:rsidRPr="00044810" w14:paraId="64483F60"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D48588D" w14:textId="66E2C2BF"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 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B7A0AF8" w14:textId="1188DC6D" w:rsidR="0089498F"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Pr="00044810">
              <w:rPr>
                <w:rFonts w:asciiTheme="minorHAnsi" w:hAnsiTheme="minorHAnsi" w:cstheme="minorHAnsi"/>
                <w:b/>
                <w:spacing w:val="-3"/>
              </w:rPr>
              <w:t xml:space="preserve"> </w:t>
            </w:r>
            <w:r w:rsidRPr="00044810">
              <w:rPr>
                <w:rFonts w:asciiTheme="minorHAnsi" w:hAnsiTheme="minorHAnsi" w:cstheme="minorHAnsi"/>
                <w:b/>
              </w:rPr>
              <w:t>del</w:t>
            </w:r>
            <w:r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4037561" w14:textId="3662909E" w:rsidR="0089498F" w:rsidRPr="00044810" w:rsidRDefault="0089498F"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3BAE74C" w14:textId="4C1DA510" w:rsidR="0089498F"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73E4AC35"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2B42DF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14</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553A8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57725C9"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6F158B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35253B5C" w14:textId="77777777" w:rsidTr="009C7B6E">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6AF5DA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0A86E77"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r w:rsidRPr="00044810">
              <w:rPr>
                <w:rFonts w:asciiTheme="minorHAnsi" w:hAnsiTheme="minorHAnsi" w:cstheme="minorHAnsi"/>
                <w:spacing w:val="-5"/>
              </w:rPr>
              <w:t xml:space="preserve"> </w:t>
            </w:r>
            <w:r w:rsidRPr="00044810">
              <w:rPr>
                <w:rFonts w:asciiTheme="minorHAnsi" w:hAnsiTheme="minorHAnsi" w:cstheme="minorHAnsi"/>
              </w:rPr>
              <w:t>Ejecutivo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8A297CF"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425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0A6AC1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61EE8A46"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063110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392681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r w:rsidRPr="00044810">
              <w:rPr>
                <w:rFonts w:asciiTheme="minorHAnsi" w:hAnsiTheme="minorHAnsi" w:cstheme="minorHAnsi"/>
                <w:spacing w:val="-5"/>
              </w:rPr>
              <w:t xml:space="preserve"> </w:t>
            </w:r>
            <w:r w:rsidRPr="00044810">
              <w:rPr>
                <w:rFonts w:asciiTheme="minorHAnsi" w:hAnsiTheme="minorHAnsi" w:cstheme="minorHAnsi"/>
              </w:rPr>
              <w:t>Ejecutivo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2AFBC6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425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ADAAB6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09</w:t>
            </w:r>
          </w:p>
        </w:tc>
      </w:tr>
      <w:tr w:rsidR="003E7D44" w:rsidRPr="00044810" w14:paraId="267A7100"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73B830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10</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11DCCE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F4B7AD6"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DB43C4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08</w:t>
            </w:r>
          </w:p>
        </w:tc>
      </w:tr>
      <w:tr w:rsidR="003E7D44" w:rsidRPr="00044810" w14:paraId="127E592C"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24DDFB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08C8410"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9B33B1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BEDF28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07</w:t>
            </w:r>
          </w:p>
        </w:tc>
      </w:tr>
      <w:tr w:rsidR="003E7D44" w:rsidRPr="00044810" w14:paraId="6C23D27D"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42FB9F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5FCF492"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43F4A59"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B1412D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06</w:t>
            </w:r>
          </w:p>
        </w:tc>
      </w:tr>
      <w:tr w:rsidR="003E7D44" w:rsidRPr="00044810" w14:paraId="7ABBF056"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54F067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3B6C86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6342AB0"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A5645A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4805EF1B" w14:textId="77777777" w:rsidTr="009C7B6E">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700021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65BEC2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Conductor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F7FE49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480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87267D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516E9B27"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6B2B66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10C4DDC"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013AC7D"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DCD20C2"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5EEAD735"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B42F77E"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31D6BD2"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ABE4954"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110070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18066B80"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24EFE8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B8719B1"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8F1925C"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688C55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28C6555F"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956D46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31E8700"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Conductor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52DC4D8"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480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7E57500"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77ACDDE0"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BC5E53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1F768A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B771B00"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3538F4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513C4092" w14:textId="77777777" w:rsidTr="009C7B6E">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DC8CBF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B45AAA8"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AB0C666"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AB808F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11E82E3D"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F86094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4</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41E42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de</w:t>
            </w:r>
            <w:r w:rsidRPr="00044810">
              <w:rPr>
                <w:rFonts w:asciiTheme="minorHAnsi" w:hAnsiTheme="minorHAnsi" w:cstheme="minorHAnsi"/>
                <w:spacing w:val="-4"/>
              </w:rPr>
              <w:t xml:space="preserve"> </w:t>
            </w:r>
            <w:r w:rsidRPr="00044810">
              <w:rPr>
                <w:rFonts w:asciiTheme="minorHAnsi" w:hAnsiTheme="minorHAnsi" w:cstheme="minorHAnsi"/>
              </w:rPr>
              <w:t>Servicios</w:t>
            </w:r>
            <w:r w:rsidRPr="00044810">
              <w:rPr>
                <w:rFonts w:asciiTheme="minorHAnsi" w:hAnsiTheme="minorHAnsi" w:cstheme="minorHAnsi"/>
                <w:spacing w:val="-1"/>
              </w:rPr>
              <w:t xml:space="preserve"> </w:t>
            </w:r>
            <w:r w:rsidRPr="00044810">
              <w:rPr>
                <w:rFonts w:asciiTheme="minorHAnsi" w:hAnsiTheme="minorHAnsi" w:cstheme="minorHAnsi"/>
              </w:rPr>
              <w:t>Generales</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7ED0F8B"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470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C7A10E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3D9AE219" w14:textId="77777777" w:rsidTr="009C7B6E">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342A15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81</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7E3475DF" w14:textId="4C75D5F3" w:rsidR="003E7D44" w:rsidRPr="00044810" w:rsidRDefault="0089498F" w:rsidP="0025388E">
            <w:pPr>
              <w:pStyle w:val="TableParagraph"/>
              <w:spacing w:before="0" w:line="240" w:lineRule="auto"/>
              <w:ind w:left="106"/>
              <w:rPr>
                <w:rFonts w:asciiTheme="minorHAnsi" w:hAnsiTheme="minorHAnsi" w:cstheme="minorHAnsi"/>
                <w:b/>
              </w:rPr>
            </w:pPr>
            <w:proofErr w:type="gramStart"/>
            <w:r w:rsidRPr="00044810">
              <w:rPr>
                <w:rFonts w:asciiTheme="minorHAnsi" w:hAnsiTheme="minorHAnsi" w:cstheme="minorHAnsi"/>
                <w:b/>
              </w:rPr>
              <w:t>Total</w:t>
            </w:r>
            <w:proofErr w:type="gramEnd"/>
            <w:r w:rsidRPr="00044810">
              <w:rPr>
                <w:rFonts w:asciiTheme="minorHAnsi" w:hAnsiTheme="minorHAnsi" w:cstheme="minorHAnsi"/>
                <w:b/>
              </w:rPr>
              <w:t xml:space="preserve"> de empleos del</w:t>
            </w:r>
            <w:r w:rsidRPr="00044810">
              <w:rPr>
                <w:rFonts w:asciiTheme="minorHAnsi" w:hAnsiTheme="minorHAnsi" w:cstheme="minorHAnsi"/>
                <w:b/>
                <w:spacing w:val="-2"/>
              </w:rPr>
              <w:t xml:space="preserve"> </w:t>
            </w:r>
            <w:r w:rsidRPr="00044810">
              <w:rPr>
                <w:rFonts w:asciiTheme="minorHAnsi" w:hAnsiTheme="minorHAnsi" w:cstheme="minorHAnsi"/>
                <w:b/>
              </w:rPr>
              <w:t>nivel</w:t>
            </w:r>
            <w:r w:rsidRPr="00044810">
              <w:rPr>
                <w:rFonts w:asciiTheme="minorHAnsi" w:hAnsiTheme="minorHAnsi" w:cstheme="minorHAnsi"/>
                <w:b/>
                <w:spacing w:val="-2"/>
              </w:rPr>
              <w:t xml:space="preserve"> </w:t>
            </w:r>
            <w:r w:rsidRPr="00044810">
              <w:rPr>
                <w:rFonts w:asciiTheme="minorHAnsi" w:hAnsiTheme="minorHAnsi" w:cstheme="minorHAnsi"/>
                <w:b/>
              </w:rPr>
              <w:t>asistencial</w:t>
            </w:r>
          </w:p>
        </w:tc>
      </w:tr>
      <w:tr w:rsidR="003E7D44" w:rsidRPr="00044810" w14:paraId="1AD58574" w14:textId="77777777" w:rsidTr="009C7B6E">
        <w:trPr>
          <w:trHeight w:val="213"/>
          <w:jc w:val="center"/>
        </w:trPr>
        <w:tc>
          <w:tcPr>
            <w:tcW w:w="1271" w:type="dxa"/>
            <w:tcBorders>
              <w:top w:val="single" w:sz="4" w:space="0" w:color="000000"/>
              <w:left w:val="single" w:sz="4" w:space="0" w:color="000000"/>
              <w:bottom w:val="single" w:sz="4" w:space="0" w:color="auto"/>
              <w:right w:val="single" w:sz="4" w:space="0" w:color="000000"/>
            </w:tcBorders>
            <w:vAlign w:val="center"/>
            <w:hideMark/>
          </w:tcPr>
          <w:p w14:paraId="79E0BD1C"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438</w:t>
            </w:r>
          </w:p>
        </w:tc>
        <w:tc>
          <w:tcPr>
            <w:tcW w:w="7789" w:type="dxa"/>
            <w:gridSpan w:val="3"/>
            <w:tcBorders>
              <w:top w:val="single" w:sz="4" w:space="0" w:color="000000"/>
              <w:left w:val="single" w:sz="4" w:space="0" w:color="000000"/>
              <w:bottom w:val="single" w:sz="4" w:space="0" w:color="auto"/>
              <w:right w:val="single" w:sz="4" w:space="0" w:color="000000"/>
            </w:tcBorders>
            <w:vAlign w:val="center"/>
            <w:hideMark/>
          </w:tcPr>
          <w:p w14:paraId="3DC3C7D2" w14:textId="0C711219" w:rsidR="003E7D44" w:rsidRPr="00044810" w:rsidRDefault="0089498F" w:rsidP="0025388E">
            <w:pPr>
              <w:pStyle w:val="TableParagraph"/>
              <w:spacing w:before="0" w:line="240" w:lineRule="auto"/>
              <w:ind w:right="-11"/>
              <w:rPr>
                <w:rFonts w:asciiTheme="minorHAnsi" w:hAnsiTheme="minorHAnsi" w:cstheme="minorHAnsi"/>
                <w:b/>
              </w:rPr>
            </w:pPr>
            <w:proofErr w:type="gramStart"/>
            <w:r w:rsidRPr="00044810">
              <w:rPr>
                <w:rFonts w:asciiTheme="minorHAnsi" w:hAnsiTheme="minorHAnsi" w:cstheme="minorHAnsi"/>
                <w:b/>
              </w:rPr>
              <w:t>Total</w:t>
            </w:r>
            <w:proofErr w:type="gramEnd"/>
            <w:r w:rsidRPr="00044810">
              <w:rPr>
                <w:rFonts w:asciiTheme="minorHAnsi" w:hAnsiTheme="minorHAnsi" w:cstheme="minorHAnsi"/>
                <w:b/>
              </w:rPr>
              <w:t xml:space="preserve"> de empleos en la</w:t>
            </w:r>
            <w:r w:rsidR="003E7D44" w:rsidRPr="00044810">
              <w:rPr>
                <w:rFonts w:asciiTheme="minorHAnsi" w:hAnsiTheme="minorHAnsi" w:cstheme="minorHAnsi"/>
                <w:b/>
                <w:spacing w:val="-3"/>
              </w:rPr>
              <w:t xml:space="preserve"> </w:t>
            </w:r>
            <w:r w:rsidRPr="00044810">
              <w:rPr>
                <w:rFonts w:asciiTheme="minorHAnsi" w:hAnsiTheme="minorHAnsi" w:cstheme="minorHAnsi"/>
                <w:b/>
              </w:rPr>
              <w:t>planta</w:t>
            </w:r>
            <w:r w:rsidR="003E7D44" w:rsidRPr="00044810">
              <w:rPr>
                <w:rFonts w:asciiTheme="minorHAnsi" w:hAnsiTheme="minorHAnsi" w:cstheme="minorHAnsi"/>
                <w:b/>
                <w:spacing w:val="-1"/>
              </w:rPr>
              <w:t xml:space="preserve"> </w:t>
            </w:r>
            <w:r w:rsidRPr="00044810">
              <w:rPr>
                <w:rFonts w:asciiTheme="minorHAnsi" w:hAnsiTheme="minorHAnsi" w:cstheme="minorHAnsi"/>
                <w:b/>
              </w:rPr>
              <w:t>global</w:t>
            </w:r>
          </w:p>
        </w:tc>
      </w:tr>
      <w:tr w:rsidR="003E7D44" w:rsidRPr="00044810" w14:paraId="3B1B152C" w14:textId="77777777" w:rsidTr="009C7B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2"/>
        </w:trPr>
        <w:tc>
          <w:tcPr>
            <w:tcW w:w="1271" w:type="dxa"/>
            <w:tcBorders>
              <w:top w:val="single" w:sz="4" w:space="0" w:color="auto"/>
              <w:left w:val="single" w:sz="4" w:space="0" w:color="auto"/>
              <w:bottom w:val="single" w:sz="4" w:space="0" w:color="auto"/>
              <w:right w:val="single" w:sz="4" w:space="0" w:color="auto"/>
            </w:tcBorders>
          </w:tcPr>
          <w:p w14:paraId="0C6D758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452</w:t>
            </w:r>
          </w:p>
        </w:tc>
        <w:tc>
          <w:tcPr>
            <w:tcW w:w="7789" w:type="dxa"/>
            <w:gridSpan w:val="3"/>
            <w:tcBorders>
              <w:top w:val="single" w:sz="4" w:space="0" w:color="auto"/>
              <w:left w:val="single" w:sz="4" w:space="0" w:color="auto"/>
              <w:bottom w:val="single" w:sz="4" w:space="0" w:color="auto"/>
              <w:right w:val="single" w:sz="4" w:space="0" w:color="auto"/>
            </w:tcBorders>
          </w:tcPr>
          <w:p w14:paraId="5E429355" w14:textId="41D089DC" w:rsidR="003E7D44" w:rsidRPr="00044810" w:rsidRDefault="0089498F" w:rsidP="0025388E">
            <w:pPr>
              <w:pStyle w:val="TableParagraph"/>
              <w:spacing w:before="0" w:line="240" w:lineRule="auto"/>
              <w:ind w:left="148" w:right="137"/>
              <w:rPr>
                <w:rFonts w:asciiTheme="minorHAnsi" w:hAnsiTheme="minorHAnsi" w:cstheme="minorHAnsi"/>
                <w:b/>
              </w:rPr>
            </w:pPr>
            <w:proofErr w:type="gramStart"/>
            <w:r w:rsidRPr="00044810">
              <w:rPr>
                <w:rFonts w:asciiTheme="minorHAnsi" w:hAnsiTheme="minorHAnsi" w:cstheme="minorHAnsi"/>
                <w:b/>
              </w:rPr>
              <w:t>Total</w:t>
            </w:r>
            <w:proofErr w:type="gramEnd"/>
            <w:r w:rsidRPr="00044810">
              <w:rPr>
                <w:rFonts w:asciiTheme="minorHAnsi" w:hAnsiTheme="minorHAnsi" w:cstheme="minorHAnsi"/>
                <w:b/>
              </w:rPr>
              <w:t xml:space="preserve"> de cargos en la Unidad</w:t>
            </w:r>
            <w:r w:rsidRPr="00044810">
              <w:rPr>
                <w:rFonts w:asciiTheme="minorHAnsi" w:hAnsiTheme="minorHAnsi" w:cstheme="minorHAnsi"/>
                <w:b/>
                <w:spacing w:val="-4"/>
              </w:rPr>
              <w:t xml:space="preserve"> </w:t>
            </w:r>
            <w:r w:rsidRPr="00044810">
              <w:rPr>
                <w:rFonts w:asciiTheme="minorHAnsi" w:hAnsiTheme="minorHAnsi" w:cstheme="minorHAnsi"/>
                <w:b/>
              </w:rPr>
              <w:t>Administrativa</w:t>
            </w:r>
            <w:r w:rsidRPr="00044810">
              <w:rPr>
                <w:rFonts w:asciiTheme="minorHAnsi" w:hAnsiTheme="minorHAnsi" w:cstheme="minorHAnsi"/>
                <w:b/>
                <w:spacing w:val="-1"/>
              </w:rPr>
              <w:t xml:space="preserve"> </w:t>
            </w:r>
            <w:r w:rsidRPr="00044810">
              <w:rPr>
                <w:rFonts w:asciiTheme="minorHAnsi" w:hAnsiTheme="minorHAnsi" w:cstheme="minorHAnsi"/>
                <w:b/>
              </w:rPr>
              <w:t>Especial</w:t>
            </w:r>
            <w:r w:rsidRPr="00044810">
              <w:rPr>
                <w:rFonts w:asciiTheme="minorHAnsi" w:hAnsiTheme="minorHAnsi" w:cstheme="minorHAnsi"/>
                <w:b/>
                <w:spacing w:val="-3"/>
              </w:rPr>
              <w:t xml:space="preserve"> </w:t>
            </w:r>
            <w:r w:rsidRPr="00044810">
              <w:rPr>
                <w:rFonts w:asciiTheme="minorHAnsi" w:hAnsiTheme="minorHAnsi" w:cstheme="minorHAnsi"/>
                <w:b/>
              </w:rPr>
              <w:t>De</w:t>
            </w:r>
            <w:r w:rsidRPr="00044810">
              <w:rPr>
                <w:rFonts w:asciiTheme="minorHAnsi" w:hAnsiTheme="minorHAnsi" w:cstheme="minorHAnsi"/>
                <w:b/>
                <w:spacing w:val="-2"/>
              </w:rPr>
              <w:t xml:space="preserve"> </w:t>
            </w:r>
            <w:r w:rsidRPr="00044810">
              <w:rPr>
                <w:rFonts w:asciiTheme="minorHAnsi" w:hAnsiTheme="minorHAnsi" w:cstheme="minorHAnsi"/>
                <w:b/>
              </w:rPr>
              <w:t xml:space="preserve">Catastro </w:t>
            </w:r>
            <w:r w:rsidRPr="00044810">
              <w:rPr>
                <w:rFonts w:asciiTheme="minorHAnsi" w:hAnsiTheme="minorHAnsi" w:cstheme="minorHAnsi"/>
                <w:b/>
                <w:spacing w:val="-53"/>
              </w:rPr>
              <w:t xml:space="preserve">  </w:t>
            </w:r>
            <w:r w:rsidRPr="00044810">
              <w:rPr>
                <w:rFonts w:asciiTheme="minorHAnsi" w:hAnsiTheme="minorHAnsi" w:cstheme="minorHAnsi"/>
                <w:b/>
              </w:rPr>
              <w:t>Distrital</w:t>
            </w:r>
          </w:p>
        </w:tc>
      </w:tr>
    </w:tbl>
    <w:p w14:paraId="646B3AA6" w14:textId="77777777" w:rsidR="0025388E" w:rsidRDefault="0025388E" w:rsidP="0025388E">
      <w:pPr>
        <w:jc w:val="both"/>
        <w:rPr>
          <w:rFonts w:cstheme="minorHAnsi"/>
          <w:b w:val="0"/>
          <w:bCs/>
          <w:noProof/>
          <w:sz w:val="24"/>
          <w:szCs w:val="24"/>
          <w:lang w:bidi="es-ES"/>
        </w:rPr>
      </w:pPr>
    </w:p>
    <w:p w14:paraId="7B6527BC" w14:textId="3A9AEC62" w:rsidR="00FA16A6" w:rsidRDefault="00FA16A6" w:rsidP="0025388E">
      <w:pPr>
        <w:jc w:val="both"/>
        <w:rPr>
          <w:rFonts w:cstheme="minorHAnsi"/>
          <w:b w:val="0"/>
          <w:bCs/>
          <w:noProof/>
          <w:sz w:val="24"/>
          <w:szCs w:val="24"/>
          <w:lang w:bidi="es-ES"/>
        </w:rPr>
      </w:pPr>
      <w:r w:rsidRPr="00FA16A6">
        <w:rPr>
          <w:rFonts w:cstheme="minorHAnsi"/>
          <w:b w:val="0"/>
          <w:bCs/>
          <w:noProof/>
          <w:sz w:val="24"/>
          <w:szCs w:val="24"/>
          <w:lang w:bidi="es-ES"/>
        </w:rPr>
        <w:t>Los empleos que conforman la planta de cargos de la Unidad Administrativa Especial de Catastro Distrital se clasifican de acuerdo con el tipo de cargo como se presenta en la siguiente gráfica:</w:t>
      </w:r>
    </w:p>
    <w:p w14:paraId="7E3F634D" w14:textId="77777777" w:rsidR="0025388E" w:rsidRDefault="0025388E" w:rsidP="0025388E">
      <w:pPr>
        <w:jc w:val="both"/>
        <w:rPr>
          <w:rFonts w:cstheme="minorHAnsi"/>
          <w:b w:val="0"/>
          <w:bCs/>
          <w:noProof/>
          <w:sz w:val="24"/>
          <w:szCs w:val="24"/>
          <w:lang w:bidi="es-ES"/>
        </w:rPr>
      </w:pPr>
    </w:p>
    <w:tbl>
      <w:tblPr>
        <w:tblW w:w="3539" w:type="dxa"/>
        <w:jc w:val="center"/>
        <w:tblCellMar>
          <w:left w:w="70" w:type="dxa"/>
          <w:right w:w="70" w:type="dxa"/>
        </w:tblCellMar>
        <w:tblLook w:val="04A0" w:firstRow="1" w:lastRow="0" w:firstColumn="1" w:lastColumn="0" w:noHBand="0" w:noVBand="1"/>
      </w:tblPr>
      <w:tblGrid>
        <w:gridCol w:w="3114"/>
        <w:gridCol w:w="607"/>
      </w:tblGrid>
      <w:tr w:rsidR="00DA3C26" w:rsidRPr="00044810" w14:paraId="13AF24B5" w14:textId="77777777" w:rsidTr="009C7B6E">
        <w:trPr>
          <w:trHeight w:val="252"/>
          <w:jc w:val="center"/>
        </w:trPr>
        <w:tc>
          <w:tcPr>
            <w:tcW w:w="3114" w:type="dxa"/>
            <w:tcBorders>
              <w:top w:val="single" w:sz="4" w:space="0" w:color="auto"/>
              <w:left w:val="single" w:sz="4" w:space="0" w:color="auto"/>
              <w:bottom w:val="single" w:sz="4" w:space="0" w:color="auto"/>
              <w:right w:val="single" w:sz="4" w:space="0" w:color="auto"/>
            </w:tcBorders>
            <w:noWrap/>
            <w:vAlign w:val="bottom"/>
            <w:hideMark/>
          </w:tcPr>
          <w:p w14:paraId="700AF0A1" w14:textId="742E3B6E" w:rsidR="00DA3C26" w:rsidRPr="00044810" w:rsidRDefault="00DA3C26" w:rsidP="003F257C">
            <w:pPr>
              <w:jc w:val="center"/>
              <w:rPr>
                <w:rFonts w:eastAsia="Times New Roman" w:cstheme="minorHAnsi"/>
                <w:b w:val="0"/>
                <w:bCs/>
                <w:sz w:val="22"/>
              </w:rPr>
            </w:pPr>
            <w:r w:rsidRPr="00044810">
              <w:rPr>
                <w:rFonts w:eastAsia="Times New Roman" w:cstheme="minorHAnsi"/>
                <w:bCs/>
                <w:sz w:val="22"/>
              </w:rPr>
              <w:t>Naturaleza</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6EBE4021" w14:textId="41756DCA" w:rsidR="00DA3C26" w:rsidRPr="00044810" w:rsidRDefault="00DA3C26" w:rsidP="003F257C">
            <w:pPr>
              <w:jc w:val="center"/>
              <w:rPr>
                <w:rFonts w:eastAsia="Times New Roman" w:cstheme="minorHAnsi"/>
                <w:b w:val="0"/>
                <w:bCs/>
                <w:sz w:val="22"/>
              </w:rPr>
            </w:pPr>
            <w:r w:rsidRPr="00044810">
              <w:rPr>
                <w:rFonts w:eastAsia="Times New Roman" w:cstheme="minorHAnsi"/>
                <w:bCs/>
                <w:sz w:val="22"/>
              </w:rPr>
              <w:t>T</w:t>
            </w:r>
            <w:r w:rsidR="001637BB" w:rsidRPr="00044810">
              <w:rPr>
                <w:rFonts w:eastAsia="Times New Roman" w:cstheme="minorHAnsi"/>
                <w:bCs/>
                <w:sz w:val="22"/>
              </w:rPr>
              <w:t>otal</w:t>
            </w:r>
          </w:p>
        </w:tc>
      </w:tr>
      <w:tr w:rsidR="00DA3C26" w:rsidRPr="00044810" w14:paraId="5ED083F3" w14:textId="77777777" w:rsidTr="009C7B6E">
        <w:trPr>
          <w:trHeight w:val="114"/>
          <w:jc w:val="center"/>
        </w:trPr>
        <w:tc>
          <w:tcPr>
            <w:tcW w:w="3114" w:type="dxa"/>
            <w:tcBorders>
              <w:top w:val="nil"/>
              <w:left w:val="single" w:sz="4" w:space="0" w:color="auto"/>
              <w:bottom w:val="single" w:sz="4" w:space="0" w:color="auto"/>
              <w:right w:val="single" w:sz="4" w:space="0" w:color="auto"/>
            </w:tcBorders>
            <w:noWrap/>
            <w:vAlign w:val="bottom"/>
            <w:hideMark/>
          </w:tcPr>
          <w:p w14:paraId="411FEAD4" w14:textId="77777777" w:rsidR="00DA3C26" w:rsidRPr="00044810" w:rsidRDefault="00DA3C26" w:rsidP="0025388E">
            <w:pPr>
              <w:jc w:val="both"/>
              <w:rPr>
                <w:rFonts w:eastAsia="Times New Roman" w:cstheme="minorHAnsi"/>
                <w:b w:val="0"/>
                <w:bCs/>
                <w:color w:val="000000"/>
                <w:sz w:val="22"/>
              </w:rPr>
            </w:pPr>
            <w:r w:rsidRPr="00044810">
              <w:rPr>
                <w:rFonts w:eastAsia="Times New Roman" w:cstheme="minorHAnsi"/>
                <w:b w:val="0"/>
                <w:bCs/>
                <w:color w:val="000000"/>
                <w:sz w:val="22"/>
              </w:rPr>
              <w:t>Carrera administrativa</w:t>
            </w:r>
          </w:p>
        </w:tc>
        <w:tc>
          <w:tcPr>
            <w:tcW w:w="425" w:type="dxa"/>
            <w:tcBorders>
              <w:top w:val="nil"/>
              <w:left w:val="nil"/>
              <w:bottom w:val="single" w:sz="4" w:space="0" w:color="auto"/>
              <w:right w:val="single" w:sz="4" w:space="0" w:color="auto"/>
            </w:tcBorders>
            <w:noWrap/>
            <w:vAlign w:val="bottom"/>
            <w:hideMark/>
          </w:tcPr>
          <w:p w14:paraId="00808DE7" w14:textId="77777777" w:rsidR="00DA3C26" w:rsidRPr="00044810" w:rsidRDefault="00DA3C26" w:rsidP="0025388E">
            <w:pPr>
              <w:jc w:val="center"/>
              <w:rPr>
                <w:rFonts w:eastAsia="Times New Roman" w:cstheme="minorHAnsi"/>
                <w:b w:val="0"/>
                <w:bCs/>
                <w:color w:val="000000"/>
                <w:sz w:val="22"/>
              </w:rPr>
            </w:pPr>
            <w:r w:rsidRPr="00044810">
              <w:rPr>
                <w:rFonts w:eastAsia="Times New Roman" w:cstheme="minorHAnsi"/>
                <w:b w:val="0"/>
                <w:bCs/>
                <w:color w:val="000000"/>
                <w:sz w:val="22"/>
              </w:rPr>
              <w:t>416</w:t>
            </w:r>
          </w:p>
        </w:tc>
      </w:tr>
      <w:tr w:rsidR="00DA3C26" w:rsidRPr="00044810" w14:paraId="4FB2B259" w14:textId="77777777" w:rsidTr="009C7B6E">
        <w:trPr>
          <w:trHeight w:val="119"/>
          <w:jc w:val="center"/>
        </w:trPr>
        <w:tc>
          <w:tcPr>
            <w:tcW w:w="3114" w:type="dxa"/>
            <w:tcBorders>
              <w:top w:val="nil"/>
              <w:left w:val="single" w:sz="4" w:space="0" w:color="auto"/>
              <w:bottom w:val="single" w:sz="4" w:space="0" w:color="auto"/>
              <w:right w:val="single" w:sz="4" w:space="0" w:color="auto"/>
            </w:tcBorders>
            <w:noWrap/>
            <w:vAlign w:val="bottom"/>
            <w:hideMark/>
          </w:tcPr>
          <w:p w14:paraId="0062E17E" w14:textId="77777777" w:rsidR="00DA3C26" w:rsidRPr="00044810" w:rsidRDefault="00DA3C26" w:rsidP="0025388E">
            <w:pPr>
              <w:jc w:val="both"/>
              <w:rPr>
                <w:rFonts w:eastAsia="Times New Roman" w:cstheme="minorHAnsi"/>
                <w:b w:val="0"/>
                <w:bCs/>
                <w:color w:val="000000"/>
                <w:sz w:val="22"/>
              </w:rPr>
            </w:pPr>
            <w:r w:rsidRPr="00044810">
              <w:rPr>
                <w:rFonts w:eastAsia="Times New Roman" w:cstheme="minorHAnsi"/>
                <w:b w:val="0"/>
                <w:bCs/>
                <w:color w:val="000000"/>
                <w:sz w:val="22"/>
              </w:rPr>
              <w:t>Libre nombramiento y remoción</w:t>
            </w:r>
          </w:p>
        </w:tc>
        <w:tc>
          <w:tcPr>
            <w:tcW w:w="425" w:type="dxa"/>
            <w:tcBorders>
              <w:top w:val="nil"/>
              <w:left w:val="nil"/>
              <w:bottom w:val="single" w:sz="4" w:space="0" w:color="auto"/>
              <w:right w:val="single" w:sz="4" w:space="0" w:color="auto"/>
            </w:tcBorders>
            <w:noWrap/>
            <w:vAlign w:val="bottom"/>
            <w:hideMark/>
          </w:tcPr>
          <w:p w14:paraId="6C71400A" w14:textId="77777777" w:rsidR="00DA3C26" w:rsidRPr="00044810" w:rsidRDefault="00DA3C26" w:rsidP="0025388E">
            <w:pPr>
              <w:jc w:val="center"/>
              <w:rPr>
                <w:rFonts w:eastAsia="Times New Roman" w:cstheme="minorHAnsi"/>
                <w:b w:val="0"/>
                <w:bCs/>
                <w:color w:val="000000"/>
                <w:sz w:val="22"/>
              </w:rPr>
            </w:pPr>
            <w:r w:rsidRPr="00044810">
              <w:rPr>
                <w:rFonts w:eastAsia="Times New Roman" w:cstheme="minorHAnsi"/>
                <w:b w:val="0"/>
                <w:bCs/>
                <w:color w:val="000000"/>
                <w:sz w:val="22"/>
              </w:rPr>
              <w:t>36</w:t>
            </w:r>
          </w:p>
        </w:tc>
      </w:tr>
      <w:tr w:rsidR="00DA3C26" w:rsidRPr="00044810" w14:paraId="01599B2F" w14:textId="77777777" w:rsidTr="009C7B6E">
        <w:trPr>
          <w:trHeight w:val="60"/>
          <w:jc w:val="center"/>
        </w:trPr>
        <w:tc>
          <w:tcPr>
            <w:tcW w:w="3114" w:type="dxa"/>
            <w:tcBorders>
              <w:top w:val="single" w:sz="4" w:space="0" w:color="auto"/>
              <w:left w:val="single" w:sz="4" w:space="0" w:color="auto"/>
              <w:bottom w:val="single" w:sz="4" w:space="0" w:color="auto"/>
              <w:right w:val="single" w:sz="4" w:space="0" w:color="auto"/>
            </w:tcBorders>
            <w:noWrap/>
            <w:vAlign w:val="bottom"/>
            <w:hideMark/>
          </w:tcPr>
          <w:p w14:paraId="1570EC28" w14:textId="5880ECAD" w:rsidR="00DA3C26" w:rsidRPr="00044810" w:rsidRDefault="00C976B8" w:rsidP="0025388E">
            <w:pPr>
              <w:jc w:val="both"/>
              <w:rPr>
                <w:rFonts w:eastAsia="Times New Roman" w:cstheme="minorHAnsi"/>
                <w:b w:val="0"/>
                <w:bCs/>
                <w:sz w:val="22"/>
              </w:rPr>
            </w:pPr>
            <w:r w:rsidRPr="00044810">
              <w:rPr>
                <w:rFonts w:eastAsia="Times New Roman" w:cstheme="minorHAnsi"/>
                <w:bCs/>
                <w:sz w:val="22"/>
              </w:rPr>
              <w:t>Total</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28207C9F" w14:textId="77777777" w:rsidR="00DA3C26" w:rsidRPr="00044810" w:rsidRDefault="00DA3C26" w:rsidP="0025388E">
            <w:pPr>
              <w:jc w:val="center"/>
              <w:rPr>
                <w:rFonts w:eastAsia="Times New Roman" w:cstheme="minorHAnsi"/>
                <w:b w:val="0"/>
                <w:bCs/>
                <w:sz w:val="22"/>
              </w:rPr>
            </w:pPr>
            <w:r w:rsidRPr="00044810">
              <w:rPr>
                <w:rFonts w:eastAsia="Times New Roman" w:cstheme="minorHAnsi"/>
                <w:bCs/>
                <w:sz w:val="22"/>
              </w:rPr>
              <w:t>452</w:t>
            </w:r>
          </w:p>
        </w:tc>
      </w:tr>
    </w:tbl>
    <w:p w14:paraId="5D6A0EB8" w14:textId="77777777" w:rsidR="0025388E" w:rsidRDefault="0025388E" w:rsidP="008B194D">
      <w:pPr>
        <w:jc w:val="both"/>
        <w:rPr>
          <w:rFonts w:cstheme="minorHAnsi"/>
          <w:b w:val="0"/>
          <w:bCs/>
          <w:noProof/>
          <w:sz w:val="24"/>
          <w:szCs w:val="24"/>
          <w:lang w:bidi="es-ES"/>
        </w:rPr>
      </w:pPr>
    </w:p>
    <w:p w14:paraId="27EAA6BA" w14:textId="60D16DB1" w:rsidR="00DA3C26" w:rsidRDefault="0025388E" w:rsidP="008B194D">
      <w:pPr>
        <w:jc w:val="both"/>
        <w:rPr>
          <w:rFonts w:cstheme="minorHAnsi"/>
          <w:b w:val="0"/>
          <w:bCs/>
          <w:noProof/>
          <w:sz w:val="24"/>
          <w:szCs w:val="24"/>
          <w:lang w:bidi="es-ES"/>
        </w:rPr>
      </w:pPr>
      <w:r w:rsidRPr="0025388E">
        <w:rPr>
          <w:rFonts w:cstheme="minorHAnsi"/>
          <w:b w:val="0"/>
          <w:bCs/>
          <w:noProof/>
          <w:sz w:val="24"/>
          <w:szCs w:val="24"/>
          <w:lang w:bidi="es-ES"/>
        </w:rPr>
        <w:t>Por nivel jerárquico, tal como se muestra a continuación:</w:t>
      </w:r>
    </w:p>
    <w:p w14:paraId="2B8B6D9D" w14:textId="77777777" w:rsidR="003F257C" w:rsidRDefault="003F257C" w:rsidP="008B194D">
      <w:pPr>
        <w:jc w:val="both"/>
        <w:rPr>
          <w:rFonts w:cstheme="minorHAnsi"/>
          <w:b w:val="0"/>
          <w:bCs/>
          <w:noProof/>
          <w:sz w:val="24"/>
          <w:szCs w:val="24"/>
          <w:lang w:bidi="es-ES"/>
        </w:rPr>
      </w:pPr>
    </w:p>
    <w:tbl>
      <w:tblPr>
        <w:tblW w:w="2263" w:type="dxa"/>
        <w:jc w:val="center"/>
        <w:tblCellMar>
          <w:left w:w="70" w:type="dxa"/>
          <w:right w:w="70" w:type="dxa"/>
        </w:tblCellMar>
        <w:tblLook w:val="04A0" w:firstRow="1" w:lastRow="0" w:firstColumn="1" w:lastColumn="0" w:noHBand="0" w:noVBand="1"/>
      </w:tblPr>
      <w:tblGrid>
        <w:gridCol w:w="1271"/>
        <w:gridCol w:w="992"/>
      </w:tblGrid>
      <w:tr w:rsidR="003F257C" w:rsidRPr="00D63A3B" w14:paraId="01A4C112" w14:textId="77777777" w:rsidTr="004A2C57">
        <w:trPr>
          <w:trHeight w:val="187"/>
          <w:jc w:val="center"/>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17F0C655" w14:textId="1AC40066" w:rsidR="003F257C" w:rsidRPr="00D63A3B" w:rsidRDefault="003F257C" w:rsidP="003F257C">
            <w:pPr>
              <w:jc w:val="center"/>
              <w:rPr>
                <w:rFonts w:eastAsia="Times New Roman" w:cstheme="minorHAnsi"/>
                <w:bCs/>
                <w:sz w:val="22"/>
              </w:rPr>
            </w:pPr>
            <w:r w:rsidRPr="00D63A3B">
              <w:rPr>
                <w:rFonts w:eastAsia="Times New Roman" w:cstheme="minorHAnsi"/>
                <w:bCs/>
                <w:sz w:val="22"/>
              </w:rPr>
              <w:t>Nivel</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AF55AB0" w14:textId="57FE8C62" w:rsidR="003F257C" w:rsidRPr="00D63A3B" w:rsidRDefault="003F257C" w:rsidP="003F257C">
            <w:pPr>
              <w:jc w:val="center"/>
              <w:rPr>
                <w:rFonts w:eastAsia="Times New Roman" w:cstheme="minorHAnsi"/>
                <w:bCs/>
                <w:sz w:val="22"/>
              </w:rPr>
            </w:pPr>
            <w:r w:rsidRPr="00D63A3B">
              <w:rPr>
                <w:rFonts w:eastAsia="Times New Roman" w:cstheme="minorHAnsi"/>
                <w:bCs/>
                <w:sz w:val="22"/>
              </w:rPr>
              <w:t>Total</w:t>
            </w:r>
          </w:p>
        </w:tc>
      </w:tr>
      <w:tr w:rsidR="003F257C" w:rsidRPr="00D63A3B" w14:paraId="07B3C66A" w14:textId="77777777" w:rsidTr="003F257C">
        <w:trPr>
          <w:trHeight w:val="70"/>
          <w:jc w:val="center"/>
        </w:trPr>
        <w:tc>
          <w:tcPr>
            <w:tcW w:w="1271" w:type="dxa"/>
            <w:tcBorders>
              <w:top w:val="nil"/>
              <w:left w:val="single" w:sz="4" w:space="0" w:color="auto"/>
              <w:bottom w:val="single" w:sz="4" w:space="0" w:color="auto"/>
              <w:right w:val="single" w:sz="4" w:space="0" w:color="auto"/>
            </w:tcBorders>
            <w:noWrap/>
            <w:vAlign w:val="bottom"/>
            <w:hideMark/>
          </w:tcPr>
          <w:p w14:paraId="288F8CAF"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Asesor</w:t>
            </w:r>
          </w:p>
        </w:tc>
        <w:tc>
          <w:tcPr>
            <w:tcW w:w="992" w:type="dxa"/>
            <w:tcBorders>
              <w:top w:val="nil"/>
              <w:left w:val="nil"/>
              <w:bottom w:val="single" w:sz="4" w:space="0" w:color="auto"/>
              <w:right w:val="single" w:sz="4" w:space="0" w:color="auto"/>
            </w:tcBorders>
            <w:noWrap/>
            <w:vAlign w:val="bottom"/>
            <w:hideMark/>
          </w:tcPr>
          <w:p w14:paraId="2614D172"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14</w:t>
            </w:r>
          </w:p>
        </w:tc>
      </w:tr>
      <w:tr w:rsidR="003F257C" w:rsidRPr="00D63A3B" w14:paraId="14F0FDC4" w14:textId="77777777" w:rsidTr="003F257C">
        <w:trPr>
          <w:trHeight w:val="70"/>
          <w:jc w:val="center"/>
        </w:trPr>
        <w:tc>
          <w:tcPr>
            <w:tcW w:w="1271" w:type="dxa"/>
            <w:tcBorders>
              <w:top w:val="nil"/>
              <w:left w:val="single" w:sz="4" w:space="0" w:color="auto"/>
              <w:bottom w:val="single" w:sz="4" w:space="0" w:color="auto"/>
              <w:right w:val="single" w:sz="4" w:space="0" w:color="auto"/>
            </w:tcBorders>
            <w:noWrap/>
            <w:vAlign w:val="bottom"/>
            <w:hideMark/>
          </w:tcPr>
          <w:p w14:paraId="16CF90FD"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Asistencial</w:t>
            </w:r>
          </w:p>
        </w:tc>
        <w:tc>
          <w:tcPr>
            <w:tcW w:w="992" w:type="dxa"/>
            <w:tcBorders>
              <w:top w:val="nil"/>
              <w:left w:val="nil"/>
              <w:bottom w:val="single" w:sz="4" w:space="0" w:color="auto"/>
              <w:right w:val="single" w:sz="4" w:space="0" w:color="auto"/>
            </w:tcBorders>
            <w:noWrap/>
            <w:vAlign w:val="bottom"/>
            <w:hideMark/>
          </w:tcPr>
          <w:p w14:paraId="33F9E5C8"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81</w:t>
            </w:r>
          </w:p>
        </w:tc>
      </w:tr>
      <w:tr w:rsidR="003F257C" w:rsidRPr="00D63A3B" w14:paraId="22FC8DAF" w14:textId="77777777" w:rsidTr="003F257C">
        <w:trPr>
          <w:trHeight w:val="70"/>
          <w:jc w:val="center"/>
        </w:trPr>
        <w:tc>
          <w:tcPr>
            <w:tcW w:w="1271" w:type="dxa"/>
            <w:tcBorders>
              <w:top w:val="nil"/>
              <w:left w:val="single" w:sz="4" w:space="0" w:color="auto"/>
              <w:bottom w:val="single" w:sz="4" w:space="0" w:color="auto"/>
              <w:right w:val="single" w:sz="4" w:space="0" w:color="auto"/>
            </w:tcBorders>
            <w:noWrap/>
            <w:vAlign w:val="bottom"/>
            <w:hideMark/>
          </w:tcPr>
          <w:p w14:paraId="7C440AB3"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Directivo</w:t>
            </w:r>
          </w:p>
        </w:tc>
        <w:tc>
          <w:tcPr>
            <w:tcW w:w="992" w:type="dxa"/>
            <w:tcBorders>
              <w:top w:val="nil"/>
              <w:left w:val="nil"/>
              <w:bottom w:val="single" w:sz="4" w:space="0" w:color="auto"/>
              <w:right w:val="single" w:sz="4" w:space="0" w:color="auto"/>
            </w:tcBorders>
            <w:noWrap/>
            <w:vAlign w:val="bottom"/>
            <w:hideMark/>
          </w:tcPr>
          <w:p w14:paraId="595B69F4"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21</w:t>
            </w:r>
          </w:p>
        </w:tc>
      </w:tr>
      <w:tr w:rsidR="003F257C" w:rsidRPr="00D63A3B" w14:paraId="0C6D9C24" w14:textId="77777777" w:rsidTr="003F257C">
        <w:trPr>
          <w:trHeight w:val="103"/>
          <w:jc w:val="center"/>
        </w:trPr>
        <w:tc>
          <w:tcPr>
            <w:tcW w:w="1271" w:type="dxa"/>
            <w:tcBorders>
              <w:top w:val="nil"/>
              <w:left w:val="single" w:sz="4" w:space="0" w:color="auto"/>
              <w:bottom w:val="single" w:sz="4" w:space="0" w:color="auto"/>
              <w:right w:val="single" w:sz="4" w:space="0" w:color="auto"/>
            </w:tcBorders>
            <w:noWrap/>
            <w:vAlign w:val="bottom"/>
            <w:hideMark/>
          </w:tcPr>
          <w:p w14:paraId="4DD43675"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Profesional</w:t>
            </w:r>
          </w:p>
        </w:tc>
        <w:tc>
          <w:tcPr>
            <w:tcW w:w="992" w:type="dxa"/>
            <w:tcBorders>
              <w:top w:val="nil"/>
              <w:left w:val="nil"/>
              <w:bottom w:val="single" w:sz="4" w:space="0" w:color="auto"/>
              <w:right w:val="single" w:sz="4" w:space="0" w:color="auto"/>
            </w:tcBorders>
            <w:noWrap/>
            <w:vAlign w:val="bottom"/>
            <w:hideMark/>
          </w:tcPr>
          <w:p w14:paraId="613A1612"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262</w:t>
            </w:r>
          </w:p>
        </w:tc>
      </w:tr>
      <w:tr w:rsidR="003F257C" w:rsidRPr="00D63A3B" w14:paraId="5005F78D" w14:textId="77777777" w:rsidTr="003F257C">
        <w:trPr>
          <w:trHeight w:val="135"/>
          <w:jc w:val="center"/>
        </w:trPr>
        <w:tc>
          <w:tcPr>
            <w:tcW w:w="1271" w:type="dxa"/>
            <w:tcBorders>
              <w:top w:val="nil"/>
              <w:left w:val="single" w:sz="4" w:space="0" w:color="auto"/>
              <w:bottom w:val="single" w:sz="4" w:space="0" w:color="auto"/>
              <w:right w:val="single" w:sz="4" w:space="0" w:color="auto"/>
            </w:tcBorders>
            <w:noWrap/>
            <w:vAlign w:val="bottom"/>
            <w:hideMark/>
          </w:tcPr>
          <w:p w14:paraId="640BBE42"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Técnico</w:t>
            </w:r>
          </w:p>
        </w:tc>
        <w:tc>
          <w:tcPr>
            <w:tcW w:w="992" w:type="dxa"/>
            <w:tcBorders>
              <w:top w:val="nil"/>
              <w:left w:val="nil"/>
              <w:bottom w:val="single" w:sz="4" w:space="0" w:color="auto"/>
              <w:right w:val="single" w:sz="4" w:space="0" w:color="auto"/>
            </w:tcBorders>
            <w:noWrap/>
            <w:vAlign w:val="bottom"/>
            <w:hideMark/>
          </w:tcPr>
          <w:p w14:paraId="318ED81F"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74</w:t>
            </w:r>
          </w:p>
        </w:tc>
      </w:tr>
      <w:tr w:rsidR="003F257C" w:rsidRPr="00D63A3B" w14:paraId="058F4054" w14:textId="77777777" w:rsidTr="004A2C57">
        <w:trPr>
          <w:trHeight w:val="70"/>
          <w:jc w:val="center"/>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0FF6B158" w14:textId="01FFF97C" w:rsidR="003F257C" w:rsidRPr="00D63A3B" w:rsidRDefault="003F257C" w:rsidP="003F257C">
            <w:pPr>
              <w:jc w:val="both"/>
              <w:rPr>
                <w:rFonts w:eastAsia="Times New Roman" w:cstheme="minorHAnsi"/>
                <w:b w:val="0"/>
                <w:sz w:val="22"/>
              </w:rPr>
            </w:pPr>
            <w:r w:rsidRPr="00D63A3B">
              <w:rPr>
                <w:rFonts w:eastAsia="Times New Roman" w:cstheme="minorHAnsi"/>
                <w:b w:val="0"/>
                <w:sz w:val="22"/>
              </w:rPr>
              <w:t>Total</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5FE3DA3" w14:textId="77777777" w:rsidR="003F257C" w:rsidRPr="00D63A3B" w:rsidRDefault="003F257C" w:rsidP="003F257C">
            <w:pPr>
              <w:jc w:val="center"/>
              <w:rPr>
                <w:rFonts w:eastAsia="Times New Roman" w:cstheme="minorHAnsi"/>
                <w:b w:val="0"/>
                <w:sz w:val="22"/>
              </w:rPr>
            </w:pPr>
            <w:r w:rsidRPr="00D63A3B">
              <w:rPr>
                <w:rFonts w:eastAsia="Times New Roman" w:cstheme="minorHAnsi"/>
                <w:b w:val="0"/>
                <w:sz w:val="22"/>
              </w:rPr>
              <w:t>452</w:t>
            </w:r>
          </w:p>
        </w:tc>
      </w:tr>
    </w:tbl>
    <w:p w14:paraId="2DCA792F" w14:textId="77777777" w:rsidR="005E1A97" w:rsidRDefault="005E1A97" w:rsidP="008B194D">
      <w:pPr>
        <w:jc w:val="both"/>
        <w:rPr>
          <w:rFonts w:cstheme="minorHAnsi"/>
          <w:b w:val="0"/>
          <w:bCs/>
          <w:noProof/>
          <w:sz w:val="24"/>
          <w:szCs w:val="24"/>
          <w:lang w:bidi="es-ES"/>
        </w:rPr>
      </w:pPr>
    </w:p>
    <w:p w14:paraId="6F96F82A" w14:textId="4B97C1F0" w:rsidR="003656F8" w:rsidRDefault="005E1A97" w:rsidP="008B194D">
      <w:pPr>
        <w:jc w:val="both"/>
        <w:rPr>
          <w:rFonts w:cstheme="minorHAnsi"/>
          <w:b w:val="0"/>
          <w:bCs/>
          <w:noProof/>
          <w:sz w:val="24"/>
          <w:szCs w:val="24"/>
          <w:lang w:bidi="es-ES"/>
        </w:rPr>
      </w:pPr>
      <w:r w:rsidRPr="005E1A97">
        <w:rPr>
          <w:rFonts w:cstheme="minorHAnsi"/>
          <w:b w:val="0"/>
          <w:bCs/>
          <w:noProof/>
          <w:sz w:val="24"/>
          <w:szCs w:val="24"/>
          <w:lang w:bidi="es-ES"/>
        </w:rPr>
        <w:t>A continuación, se presenta la información de la forma de vinculación de los servidores(as) que se encuentran a 31 de diciembre de 2024 en la planta de cargos de la Unidad:</w:t>
      </w:r>
    </w:p>
    <w:p w14:paraId="2538FDC9" w14:textId="77777777" w:rsidR="004A2C57" w:rsidRDefault="004A2C57" w:rsidP="008B194D">
      <w:pPr>
        <w:jc w:val="both"/>
        <w:rPr>
          <w:rFonts w:cstheme="minorHAnsi"/>
          <w:b w:val="0"/>
          <w:bCs/>
          <w:noProof/>
          <w:sz w:val="24"/>
          <w:szCs w:val="24"/>
          <w:lang w:bidi="es-ES"/>
        </w:rPr>
      </w:pPr>
    </w:p>
    <w:p w14:paraId="30E8F347" w14:textId="77777777" w:rsidR="00C821A2" w:rsidRDefault="00C821A2" w:rsidP="008B194D">
      <w:pPr>
        <w:jc w:val="both"/>
        <w:rPr>
          <w:rFonts w:cstheme="minorHAnsi"/>
          <w:b w:val="0"/>
          <w:bCs/>
          <w:noProof/>
          <w:sz w:val="24"/>
          <w:szCs w:val="24"/>
          <w:lang w:bidi="es-ES"/>
        </w:rPr>
      </w:pP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851"/>
      </w:tblGrid>
      <w:tr w:rsidR="00C821A2" w:rsidRPr="00D63A3B" w14:paraId="75633981" w14:textId="77777777" w:rsidTr="004A2C57">
        <w:trPr>
          <w:trHeight w:val="70"/>
          <w:jc w:val="center"/>
        </w:trPr>
        <w:tc>
          <w:tcPr>
            <w:tcW w:w="2405" w:type="dxa"/>
            <w:noWrap/>
            <w:vAlign w:val="bottom"/>
            <w:hideMark/>
          </w:tcPr>
          <w:p w14:paraId="26415A78" w14:textId="0268D804" w:rsidR="00C821A2" w:rsidRPr="00D63A3B" w:rsidRDefault="00C821A2" w:rsidP="00C821A2">
            <w:pPr>
              <w:jc w:val="center"/>
              <w:rPr>
                <w:rFonts w:eastAsia="Times New Roman" w:cstheme="minorHAnsi"/>
                <w:b w:val="0"/>
                <w:bCs/>
                <w:sz w:val="22"/>
              </w:rPr>
            </w:pPr>
            <w:r w:rsidRPr="00D63A3B">
              <w:rPr>
                <w:rFonts w:eastAsia="Times New Roman" w:cstheme="minorHAnsi"/>
                <w:bCs/>
                <w:sz w:val="22"/>
              </w:rPr>
              <w:lastRenderedPageBreak/>
              <w:t>Tipo de vinculación</w:t>
            </w:r>
          </w:p>
        </w:tc>
        <w:tc>
          <w:tcPr>
            <w:tcW w:w="851" w:type="dxa"/>
            <w:noWrap/>
            <w:vAlign w:val="bottom"/>
            <w:hideMark/>
          </w:tcPr>
          <w:p w14:paraId="34387813" w14:textId="403C1DFC" w:rsidR="00C821A2" w:rsidRPr="00D63A3B" w:rsidRDefault="00C821A2" w:rsidP="00C821A2">
            <w:pPr>
              <w:jc w:val="center"/>
              <w:rPr>
                <w:rFonts w:eastAsia="Times New Roman" w:cstheme="minorHAnsi"/>
                <w:b w:val="0"/>
                <w:bCs/>
                <w:sz w:val="22"/>
              </w:rPr>
            </w:pPr>
            <w:r w:rsidRPr="00D63A3B">
              <w:rPr>
                <w:rFonts w:eastAsia="Times New Roman" w:cstheme="minorHAnsi"/>
                <w:bCs/>
                <w:sz w:val="22"/>
              </w:rPr>
              <w:t>Total</w:t>
            </w:r>
          </w:p>
        </w:tc>
      </w:tr>
      <w:tr w:rsidR="00C821A2" w:rsidRPr="00D63A3B" w14:paraId="3F8C12C0" w14:textId="77777777" w:rsidTr="004A2C57">
        <w:trPr>
          <w:trHeight w:val="70"/>
          <w:jc w:val="center"/>
        </w:trPr>
        <w:tc>
          <w:tcPr>
            <w:tcW w:w="2405" w:type="dxa"/>
            <w:noWrap/>
            <w:vAlign w:val="bottom"/>
            <w:hideMark/>
          </w:tcPr>
          <w:p w14:paraId="7AA20A70"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Carrera administrativa</w:t>
            </w:r>
          </w:p>
        </w:tc>
        <w:tc>
          <w:tcPr>
            <w:tcW w:w="851" w:type="dxa"/>
            <w:noWrap/>
            <w:vAlign w:val="bottom"/>
          </w:tcPr>
          <w:p w14:paraId="35775F34" w14:textId="46F2AE18" w:rsidR="00C821A2" w:rsidRPr="00D63A3B" w:rsidRDefault="004A2C57" w:rsidP="00F96BAA">
            <w:pPr>
              <w:jc w:val="center"/>
              <w:rPr>
                <w:rFonts w:eastAsia="Times New Roman" w:cstheme="minorHAnsi"/>
                <w:b w:val="0"/>
                <w:bCs/>
                <w:sz w:val="22"/>
              </w:rPr>
            </w:pPr>
            <w:r>
              <w:rPr>
                <w:rFonts w:eastAsia="Times New Roman" w:cstheme="minorHAnsi"/>
                <w:b w:val="0"/>
                <w:bCs/>
                <w:sz w:val="22"/>
              </w:rPr>
              <w:t>161</w:t>
            </w:r>
          </w:p>
        </w:tc>
      </w:tr>
      <w:tr w:rsidR="00C821A2" w:rsidRPr="00D63A3B" w14:paraId="7A9D618D" w14:textId="77777777" w:rsidTr="004A2C57">
        <w:trPr>
          <w:trHeight w:val="70"/>
          <w:jc w:val="center"/>
        </w:trPr>
        <w:tc>
          <w:tcPr>
            <w:tcW w:w="2405" w:type="dxa"/>
            <w:noWrap/>
            <w:vAlign w:val="bottom"/>
            <w:hideMark/>
          </w:tcPr>
          <w:p w14:paraId="7BB826D0"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Comisión</w:t>
            </w:r>
          </w:p>
        </w:tc>
        <w:tc>
          <w:tcPr>
            <w:tcW w:w="851" w:type="dxa"/>
            <w:noWrap/>
            <w:vAlign w:val="bottom"/>
          </w:tcPr>
          <w:p w14:paraId="62B5FC50" w14:textId="13081C1D" w:rsidR="00C821A2" w:rsidRPr="00D63A3B" w:rsidRDefault="004A2C57" w:rsidP="00F96BAA">
            <w:pPr>
              <w:jc w:val="center"/>
              <w:rPr>
                <w:rFonts w:eastAsia="Times New Roman" w:cstheme="minorHAnsi"/>
                <w:b w:val="0"/>
                <w:bCs/>
                <w:sz w:val="22"/>
              </w:rPr>
            </w:pPr>
            <w:r>
              <w:rPr>
                <w:rFonts w:eastAsia="Times New Roman" w:cstheme="minorHAnsi"/>
                <w:b w:val="0"/>
                <w:bCs/>
                <w:sz w:val="22"/>
              </w:rPr>
              <w:t>4</w:t>
            </w:r>
          </w:p>
        </w:tc>
      </w:tr>
      <w:tr w:rsidR="00C821A2" w:rsidRPr="00D63A3B" w14:paraId="4D8BFE77" w14:textId="77777777" w:rsidTr="004A2C57">
        <w:trPr>
          <w:trHeight w:val="70"/>
          <w:jc w:val="center"/>
        </w:trPr>
        <w:tc>
          <w:tcPr>
            <w:tcW w:w="2405" w:type="dxa"/>
            <w:noWrap/>
            <w:vAlign w:val="bottom"/>
            <w:hideMark/>
          </w:tcPr>
          <w:p w14:paraId="02B44BEC"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Encargo</w:t>
            </w:r>
          </w:p>
        </w:tc>
        <w:tc>
          <w:tcPr>
            <w:tcW w:w="851" w:type="dxa"/>
            <w:noWrap/>
            <w:vAlign w:val="bottom"/>
          </w:tcPr>
          <w:p w14:paraId="59D14D36" w14:textId="7CBD1371" w:rsidR="00C821A2" w:rsidRPr="00D63A3B" w:rsidRDefault="009572E3" w:rsidP="00F96BAA">
            <w:pPr>
              <w:jc w:val="center"/>
              <w:rPr>
                <w:rFonts w:eastAsia="Times New Roman" w:cstheme="minorHAnsi"/>
                <w:b w:val="0"/>
                <w:bCs/>
                <w:sz w:val="22"/>
              </w:rPr>
            </w:pPr>
            <w:r>
              <w:rPr>
                <w:rFonts w:eastAsia="Times New Roman" w:cstheme="minorHAnsi"/>
                <w:b w:val="0"/>
                <w:bCs/>
                <w:sz w:val="22"/>
              </w:rPr>
              <w:t>142</w:t>
            </w:r>
          </w:p>
        </w:tc>
      </w:tr>
      <w:tr w:rsidR="00C821A2" w:rsidRPr="00D63A3B" w14:paraId="128BDA76" w14:textId="77777777" w:rsidTr="004A2C57">
        <w:trPr>
          <w:trHeight w:val="70"/>
          <w:jc w:val="center"/>
        </w:trPr>
        <w:tc>
          <w:tcPr>
            <w:tcW w:w="2405" w:type="dxa"/>
            <w:noWrap/>
            <w:vAlign w:val="bottom"/>
            <w:hideMark/>
          </w:tcPr>
          <w:p w14:paraId="0EADF0A7"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No provisto</w:t>
            </w:r>
          </w:p>
        </w:tc>
        <w:tc>
          <w:tcPr>
            <w:tcW w:w="851" w:type="dxa"/>
            <w:noWrap/>
            <w:vAlign w:val="bottom"/>
          </w:tcPr>
          <w:p w14:paraId="41F5ECD7" w14:textId="77CA6D5B" w:rsidR="00C821A2" w:rsidRPr="00D63A3B" w:rsidRDefault="009572E3" w:rsidP="00F96BAA">
            <w:pPr>
              <w:jc w:val="center"/>
              <w:rPr>
                <w:rFonts w:eastAsia="Times New Roman" w:cstheme="minorHAnsi"/>
                <w:b w:val="0"/>
                <w:bCs/>
                <w:sz w:val="22"/>
              </w:rPr>
            </w:pPr>
            <w:r>
              <w:rPr>
                <w:rFonts w:eastAsia="Times New Roman" w:cstheme="minorHAnsi"/>
                <w:b w:val="0"/>
                <w:bCs/>
                <w:sz w:val="22"/>
              </w:rPr>
              <w:t>31</w:t>
            </w:r>
          </w:p>
        </w:tc>
      </w:tr>
      <w:tr w:rsidR="00C821A2" w:rsidRPr="00D63A3B" w14:paraId="290BA331" w14:textId="77777777" w:rsidTr="004A2C57">
        <w:trPr>
          <w:trHeight w:val="70"/>
          <w:jc w:val="center"/>
        </w:trPr>
        <w:tc>
          <w:tcPr>
            <w:tcW w:w="2405" w:type="dxa"/>
            <w:noWrap/>
            <w:vAlign w:val="bottom"/>
            <w:hideMark/>
          </w:tcPr>
          <w:p w14:paraId="1A4898FE"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Ordinario</w:t>
            </w:r>
          </w:p>
        </w:tc>
        <w:tc>
          <w:tcPr>
            <w:tcW w:w="851" w:type="dxa"/>
            <w:noWrap/>
            <w:vAlign w:val="bottom"/>
          </w:tcPr>
          <w:p w14:paraId="6E21FD9F" w14:textId="4B1FAA54" w:rsidR="00C821A2" w:rsidRPr="00D63A3B" w:rsidRDefault="009572E3" w:rsidP="00F96BAA">
            <w:pPr>
              <w:jc w:val="center"/>
              <w:rPr>
                <w:rFonts w:eastAsia="Times New Roman" w:cstheme="minorHAnsi"/>
                <w:b w:val="0"/>
                <w:bCs/>
                <w:sz w:val="22"/>
              </w:rPr>
            </w:pPr>
            <w:r>
              <w:rPr>
                <w:rFonts w:eastAsia="Times New Roman" w:cstheme="minorHAnsi"/>
                <w:b w:val="0"/>
                <w:bCs/>
                <w:sz w:val="22"/>
              </w:rPr>
              <w:t>29</w:t>
            </w:r>
          </w:p>
        </w:tc>
      </w:tr>
      <w:tr w:rsidR="00C821A2" w:rsidRPr="00D63A3B" w14:paraId="22588891" w14:textId="77777777" w:rsidTr="004A2C57">
        <w:trPr>
          <w:trHeight w:val="70"/>
          <w:jc w:val="center"/>
        </w:trPr>
        <w:tc>
          <w:tcPr>
            <w:tcW w:w="2405" w:type="dxa"/>
            <w:noWrap/>
            <w:vAlign w:val="bottom"/>
          </w:tcPr>
          <w:p w14:paraId="3E804DF7"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De periodo</w:t>
            </w:r>
          </w:p>
        </w:tc>
        <w:tc>
          <w:tcPr>
            <w:tcW w:w="851" w:type="dxa"/>
            <w:noWrap/>
            <w:vAlign w:val="bottom"/>
          </w:tcPr>
          <w:p w14:paraId="5B3BDB4A"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1</w:t>
            </w:r>
          </w:p>
        </w:tc>
      </w:tr>
      <w:tr w:rsidR="00C821A2" w:rsidRPr="00D63A3B" w14:paraId="1C583A24" w14:textId="77777777" w:rsidTr="004A2C57">
        <w:trPr>
          <w:trHeight w:val="70"/>
          <w:jc w:val="center"/>
        </w:trPr>
        <w:tc>
          <w:tcPr>
            <w:tcW w:w="2405" w:type="dxa"/>
            <w:noWrap/>
            <w:vAlign w:val="bottom"/>
            <w:hideMark/>
          </w:tcPr>
          <w:p w14:paraId="397BDE9F"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Provisional</w:t>
            </w:r>
          </w:p>
        </w:tc>
        <w:tc>
          <w:tcPr>
            <w:tcW w:w="851" w:type="dxa"/>
            <w:noWrap/>
            <w:vAlign w:val="bottom"/>
          </w:tcPr>
          <w:p w14:paraId="60183939" w14:textId="10A45EDE" w:rsidR="00C821A2" w:rsidRPr="00D63A3B" w:rsidRDefault="009572E3" w:rsidP="00F96BAA">
            <w:pPr>
              <w:jc w:val="center"/>
              <w:rPr>
                <w:rFonts w:eastAsia="Times New Roman" w:cstheme="minorHAnsi"/>
                <w:b w:val="0"/>
                <w:bCs/>
                <w:sz w:val="22"/>
              </w:rPr>
            </w:pPr>
            <w:r>
              <w:rPr>
                <w:rFonts w:eastAsia="Times New Roman" w:cstheme="minorHAnsi"/>
                <w:b w:val="0"/>
                <w:bCs/>
                <w:sz w:val="22"/>
              </w:rPr>
              <w:t>84</w:t>
            </w:r>
          </w:p>
        </w:tc>
      </w:tr>
      <w:tr w:rsidR="00C821A2" w:rsidRPr="00D63A3B" w14:paraId="70EB6389" w14:textId="77777777" w:rsidTr="004A2C57">
        <w:trPr>
          <w:trHeight w:val="70"/>
          <w:jc w:val="center"/>
        </w:trPr>
        <w:tc>
          <w:tcPr>
            <w:tcW w:w="2405" w:type="dxa"/>
            <w:noWrap/>
            <w:vAlign w:val="bottom"/>
            <w:hideMark/>
          </w:tcPr>
          <w:p w14:paraId="7FBB4945" w14:textId="71129089" w:rsidR="00C821A2" w:rsidRPr="00D63A3B" w:rsidRDefault="00C821A2" w:rsidP="00F96BAA">
            <w:pPr>
              <w:jc w:val="both"/>
              <w:rPr>
                <w:rFonts w:eastAsia="Times New Roman" w:cstheme="minorHAnsi"/>
                <w:b w:val="0"/>
                <w:bCs/>
                <w:sz w:val="22"/>
              </w:rPr>
            </w:pPr>
            <w:r w:rsidRPr="00D63A3B">
              <w:rPr>
                <w:rFonts w:eastAsia="Times New Roman" w:cstheme="minorHAnsi"/>
                <w:bCs/>
                <w:sz w:val="22"/>
              </w:rPr>
              <w:t>Total</w:t>
            </w:r>
          </w:p>
        </w:tc>
        <w:tc>
          <w:tcPr>
            <w:tcW w:w="851" w:type="dxa"/>
            <w:noWrap/>
            <w:vAlign w:val="bottom"/>
            <w:hideMark/>
          </w:tcPr>
          <w:p w14:paraId="4EF6E63C" w14:textId="77777777" w:rsidR="00C821A2" w:rsidRPr="00D63A3B" w:rsidRDefault="00C821A2" w:rsidP="00F96BAA">
            <w:pPr>
              <w:jc w:val="center"/>
              <w:rPr>
                <w:rFonts w:eastAsia="Times New Roman" w:cstheme="minorHAnsi"/>
                <w:b w:val="0"/>
                <w:bCs/>
                <w:sz w:val="22"/>
              </w:rPr>
            </w:pPr>
            <w:r w:rsidRPr="00D63A3B">
              <w:rPr>
                <w:rFonts w:eastAsia="Times New Roman" w:cstheme="minorHAnsi"/>
                <w:bCs/>
                <w:sz w:val="22"/>
              </w:rPr>
              <w:t>452</w:t>
            </w:r>
          </w:p>
        </w:tc>
      </w:tr>
    </w:tbl>
    <w:p w14:paraId="1D10BD78" w14:textId="77777777" w:rsidR="00C821A2" w:rsidRDefault="00C821A2" w:rsidP="008B194D">
      <w:pPr>
        <w:jc w:val="both"/>
        <w:rPr>
          <w:rFonts w:cstheme="minorHAnsi"/>
          <w:b w:val="0"/>
          <w:bCs/>
          <w:noProof/>
          <w:sz w:val="24"/>
          <w:szCs w:val="24"/>
          <w:lang w:bidi="es-ES"/>
        </w:rPr>
      </w:pPr>
    </w:p>
    <w:p w14:paraId="631671AF" w14:textId="07B3F6FF" w:rsidR="00A440F1" w:rsidRDefault="00E473DA" w:rsidP="009B45A5">
      <w:pPr>
        <w:jc w:val="both"/>
        <w:rPr>
          <w:rFonts w:cstheme="minorHAnsi"/>
          <w:b w:val="0"/>
          <w:bCs/>
          <w:noProof/>
          <w:sz w:val="24"/>
          <w:szCs w:val="24"/>
          <w:lang w:bidi="es-ES"/>
        </w:rPr>
      </w:pPr>
      <w:r w:rsidRPr="00E473DA">
        <w:rPr>
          <w:rFonts w:cstheme="minorHAnsi"/>
          <w:b w:val="0"/>
          <w:bCs/>
          <w:noProof/>
          <w:sz w:val="24"/>
          <w:szCs w:val="24"/>
          <w:lang w:bidi="es-ES"/>
        </w:rPr>
        <w:t>Lo anterior indica que el 35,61% de los servidores(as) son de carrera administrativa, el 31,41% se encuentran en encargo, el 0,88% se encuentra en comisión desempeñando empleos de libre nombramiento y remoción, el 6,41% son de nombramiento ordinario, el 18,58% son servidores(as) provisionales y el 6,85% de la planta no se encuentra provista. Una servidora, equivalente al 0,22 tiene nombramiento de periodo.</w:t>
      </w:r>
    </w:p>
    <w:p w14:paraId="3FDC813A" w14:textId="77777777" w:rsidR="00A440F1" w:rsidRDefault="00A440F1" w:rsidP="009B45A5">
      <w:pPr>
        <w:jc w:val="both"/>
        <w:rPr>
          <w:rFonts w:cstheme="minorHAnsi"/>
          <w:b w:val="0"/>
          <w:bCs/>
          <w:noProof/>
          <w:sz w:val="24"/>
          <w:szCs w:val="24"/>
          <w:lang w:bidi="es-ES"/>
        </w:rPr>
      </w:pPr>
    </w:p>
    <w:p w14:paraId="08621A19" w14:textId="77777777" w:rsidR="009B45A5" w:rsidRPr="00F273E9" w:rsidRDefault="009B45A5" w:rsidP="009B45A5">
      <w:pPr>
        <w:pStyle w:val="Ttulo2"/>
        <w:numPr>
          <w:ilvl w:val="0"/>
          <w:numId w:val="3"/>
        </w:numPr>
        <w:tabs>
          <w:tab w:val="num" w:pos="360"/>
        </w:tabs>
        <w:spacing w:after="0"/>
        <w:ind w:left="0" w:firstLine="0"/>
        <w:rPr>
          <w:rFonts w:cstheme="minorHAnsi"/>
          <w:b/>
          <w:sz w:val="28"/>
          <w:szCs w:val="28"/>
        </w:rPr>
      </w:pPr>
      <w:bookmarkStart w:id="5" w:name="_Toc216964097"/>
      <w:r w:rsidRPr="00F273E9">
        <w:rPr>
          <w:rFonts w:cstheme="minorHAnsi"/>
          <w:b/>
          <w:sz w:val="28"/>
          <w:szCs w:val="28"/>
        </w:rPr>
        <w:t>Seguimiento de la planta de personal</w:t>
      </w:r>
      <w:bookmarkEnd w:id="5"/>
    </w:p>
    <w:p w14:paraId="368FE635" w14:textId="77777777" w:rsidR="009B45A5" w:rsidRPr="009B45A5" w:rsidRDefault="009B45A5" w:rsidP="009B45A5">
      <w:pPr>
        <w:ind w:right="49"/>
        <w:jc w:val="both"/>
        <w:rPr>
          <w:rFonts w:cstheme="minorHAnsi"/>
          <w:sz w:val="24"/>
          <w:szCs w:val="24"/>
        </w:rPr>
      </w:pPr>
    </w:p>
    <w:p w14:paraId="497F50C7" w14:textId="0686AA79" w:rsidR="009B45A5" w:rsidRPr="009B45A5" w:rsidRDefault="00E473DA" w:rsidP="009B45A5">
      <w:pPr>
        <w:pStyle w:val="Estilo3"/>
        <w:rPr>
          <w:rFonts w:cstheme="minorHAnsi"/>
          <w:sz w:val="24"/>
          <w:szCs w:val="24"/>
        </w:rPr>
      </w:pPr>
      <w:r w:rsidRPr="00E473DA">
        <w:rPr>
          <w:rFonts w:cstheme="minorHAnsi"/>
          <w:sz w:val="24"/>
          <w:szCs w:val="24"/>
        </w:rPr>
        <w:t>La Subgerencia de Talento Humano realiza un seguimiento permanente al comportamiento de la planta de personal, a partir de diversas fuentes de información y herramientas que permiten una gestión oportuna y estratégica. Entre las principales acciones se destacan:</w:t>
      </w:r>
    </w:p>
    <w:p w14:paraId="344AADBF" w14:textId="77777777" w:rsidR="009B45A5" w:rsidRPr="009B45A5" w:rsidRDefault="009B45A5" w:rsidP="009B45A5">
      <w:pPr>
        <w:pStyle w:val="Estilo3"/>
        <w:ind w:left="720"/>
        <w:rPr>
          <w:rFonts w:cstheme="minorHAnsi"/>
          <w:sz w:val="24"/>
          <w:szCs w:val="24"/>
        </w:rPr>
      </w:pPr>
    </w:p>
    <w:p w14:paraId="1997E920" w14:textId="77777777" w:rsidR="00DE745A" w:rsidRPr="00DE745A" w:rsidRDefault="00E473DA" w:rsidP="00DE745A">
      <w:pPr>
        <w:pStyle w:val="Estilo3"/>
        <w:numPr>
          <w:ilvl w:val="0"/>
          <w:numId w:val="4"/>
        </w:numPr>
        <w:rPr>
          <w:rStyle w:val="eop"/>
          <w:rFonts w:cstheme="minorHAnsi"/>
          <w:sz w:val="24"/>
          <w:szCs w:val="24"/>
        </w:rPr>
      </w:pPr>
      <w:r w:rsidRPr="00DE745A">
        <w:rPr>
          <w:rStyle w:val="normaltextrun"/>
          <w:rFonts w:cstheme="minorHAnsi"/>
          <w:b/>
          <w:bCs/>
          <w:sz w:val="24"/>
          <w:szCs w:val="24"/>
          <w:shd w:val="clear" w:color="auto" w:fill="FFFFFF"/>
        </w:rPr>
        <w:t>Monitoreo de la planta global:</w:t>
      </w:r>
      <w:r w:rsidRPr="00DE745A">
        <w:rPr>
          <w:rStyle w:val="normaltextrun"/>
          <w:rFonts w:cstheme="minorHAnsi"/>
          <w:sz w:val="24"/>
          <w:szCs w:val="24"/>
          <w:shd w:val="clear" w:color="auto" w:fill="FFFFFF"/>
        </w:rPr>
        <w:t> A través del aplicativo “Gestión y provisión de empleo”, se identifican los empleos que integran la planta global, su ubicación y estado (ocupados o vacantes). Esta información permite generar reportes actualizados y orientar decisiones relacionadas con movimientos internos según las necesidades del servicio.</w:t>
      </w:r>
      <w:r w:rsidRPr="00DE745A">
        <w:rPr>
          <w:rStyle w:val="eop"/>
          <w:rFonts w:cstheme="minorHAnsi"/>
          <w:sz w:val="24"/>
          <w:szCs w:val="24"/>
          <w:shd w:val="clear" w:color="auto" w:fill="FFFFFF"/>
        </w:rPr>
        <w:t> </w:t>
      </w:r>
    </w:p>
    <w:p w14:paraId="13763D9F" w14:textId="77777777" w:rsidR="00DE745A" w:rsidRPr="00DE745A" w:rsidRDefault="00DE745A" w:rsidP="00DE745A">
      <w:pPr>
        <w:pStyle w:val="Estilo3"/>
        <w:numPr>
          <w:ilvl w:val="0"/>
          <w:numId w:val="4"/>
        </w:numPr>
        <w:rPr>
          <w:rStyle w:val="eop"/>
          <w:rFonts w:cstheme="minorHAnsi"/>
          <w:sz w:val="24"/>
          <w:szCs w:val="24"/>
        </w:rPr>
      </w:pPr>
      <w:r w:rsidRPr="00DE745A">
        <w:rPr>
          <w:rStyle w:val="normaltextrun"/>
          <w:rFonts w:cstheme="minorHAnsi"/>
          <w:b/>
          <w:bCs/>
          <w:sz w:val="24"/>
          <w:szCs w:val="24"/>
        </w:rPr>
        <w:t>Caracterización de los empleos:</w:t>
      </w:r>
      <w:r w:rsidRPr="00DE745A">
        <w:rPr>
          <w:rStyle w:val="normaltextrun"/>
          <w:rFonts w:cstheme="minorHAnsi"/>
          <w:sz w:val="24"/>
          <w:szCs w:val="24"/>
        </w:rPr>
        <w:t> El sistema de información institucional permite conocer, para cada servidor, el tipo de vinculación, nivel, código y grado, facilitando el análisis técnico de la estructura ocupacional y la planificación de la gestión del talento humano.</w:t>
      </w:r>
      <w:r w:rsidRPr="00DE745A">
        <w:rPr>
          <w:rStyle w:val="eop"/>
          <w:rFonts w:eastAsiaTheme="minorEastAsia" w:cstheme="minorHAnsi"/>
          <w:sz w:val="24"/>
          <w:szCs w:val="24"/>
        </w:rPr>
        <w:t> </w:t>
      </w:r>
    </w:p>
    <w:p w14:paraId="3A638C08" w14:textId="77777777" w:rsidR="00DE745A" w:rsidRPr="00DE745A" w:rsidRDefault="00DE745A" w:rsidP="00DE745A">
      <w:pPr>
        <w:pStyle w:val="Estilo3"/>
        <w:numPr>
          <w:ilvl w:val="0"/>
          <w:numId w:val="4"/>
        </w:numPr>
        <w:rPr>
          <w:rStyle w:val="eop"/>
          <w:rFonts w:cstheme="minorHAnsi"/>
          <w:sz w:val="24"/>
          <w:szCs w:val="24"/>
        </w:rPr>
      </w:pPr>
      <w:r w:rsidRPr="00DE745A">
        <w:rPr>
          <w:rStyle w:val="normaltextrun"/>
          <w:rFonts w:cstheme="minorHAnsi"/>
          <w:b/>
          <w:bCs/>
          <w:sz w:val="24"/>
          <w:szCs w:val="24"/>
        </w:rPr>
        <w:t>Identificación de vacancias:</w:t>
      </w:r>
      <w:r w:rsidRPr="00DE745A">
        <w:rPr>
          <w:rStyle w:val="normaltextrun"/>
          <w:rFonts w:cstheme="minorHAnsi"/>
          <w:sz w:val="24"/>
          <w:szCs w:val="24"/>
        </w:rPr>
        <w:t> La matriz de titulares y encargos mantiene actualizada la información sobre vacancias definitivas o temporales por nivel jerárquico. Esta herramienta es fundamental para los reportes a la Comisión Nacional del Servicio Civil y para determinar los empleos que deben ser incluidos en procesos de concurso de mérito.</w:t>
      </w:r>
      <w:r w:rsidRPr="00DE745A">
        <w:rPr>
          <w:rStyle w:val="eop"/>
          <w:rFonts w:eastAsiaTheme="minorEastAsia" w:cstheme="minorHAnsi"/>
          <w:sz w:val="24"/>
          <w:szCs w:val="24"/>
        </w:rPr>
        <w:t> </w:t>
      </w:r>
    </w:p>
    <w:p w14:paraId="31C880D9" w14:textId="6AEDA86F" w:rsidR="00DE745A" w:rsidRPr="00DE745A" w:rsidRDefault="00DE745A" w:rsidP="00DE745A">
      <w:pPr>
        <w:pStyle w:val="Estilo3"/>
        <w:numPr>
          <w:ilvl w:val="0"/>
          <w:numId w:val="4"/>
        </w:numPr>
        <w:rPr>
          <w:rFonts w:cstheme="minorHAnsi"/>
          <w:sz w:val="24"/>
          <w:szCs w:val="24"/>
        </w:rPr>
      </w:pPr>
      <w:r w:rsidRPr="00DE745A">
        <w:rPr>
          <w:rStyle w:val="normaltextrun"/>
          <w:rFonts w:cstheme="minorHAnsi"/>
          <w:b/>
          <w:bCs/>
          <w:sz w:val="24"/>
          <w:szCs w:val="24"/>
        </w:rPr>
        <w:t>Gestión de la movilidad laboral:</w:t>
      </w:r>
      <w:r w:rsidRPr="00DE745A">
        <w:rPr>
          <w:rStyle w:val="normaltextrun"/>
          <w:rFonts w:cstheme="minorHAnsi"/>
          <w:sz w:val="24"/>
          <w:szCs w:val="24"/>
        </w:rPr>
        <w:t> El aplicativo registra en tiempo real todas las novedades asociadas a la planta de personal —posesiones, encargos, vacancias temporales, terminaciones de período de prueba, retiros y demás movimientos— garantizando trazabilidad, actualización y soporte para la toma de decisiones.</w:t>
      </w:r>
      <w:r w:rsidRPr="00DE745A">
        <w:rPr>
          <w:rStyle w:val="eop"/>
          <w:rFonts w:eastAsiaTheme="minorEastAsia" w:cstheme="minorHAnsi"/>
          <w:sz w:val="24"/>
          <w:szCs w:val="24"/>
        </w:rPr>
        <w:t> </w:t>
      </w:r>
    </w:p>
    <w:p w14:paraId="679D156F" w14:textId="77777777" w:rsidR="00DE745A" w:rsidRPr="00DE745A" w:rsidRDefault="00DE745A" w:rsidP="00DE745A">
      <w:pPr>
        <w:pStyle w:val="Estilo3"/>
        <w:rPr>
          <w:rFonts w:cstheme="minorHAnsi"/>
          <w:sz w:val="24"/>
          <w:szCs w:val="24"/>
        </w:rPr>
      </w:pPr>
    </w:p>
    <w:p w14:paraId="128BF4EB" w14:textId="77777777" w:rsidR="000B17E1" w:rsidRDefault="000B17E1" w:rsidP="000B17E1">
      <w:pPr>
        <w:pStyle w:val="Estilo3"/>
        <w:rPr>
          <w:rFonts w:cstheme="minorHAnsi"/>
          <w:sz w:val="24"/>
          <w:szCs w:val="24"/>
        </w:rPr>
      </w:pPr>
    </w:p>
    <w:p w14:paraId="05D6BDD6" w14:textId="1A3D7CE8" w:rsidR="000B17E1" w:rsidRPr="009B45A5" w:rsidRDefault="000B17E1" w:rsidP="000B17E1">
      <w:pPr>
        <w:pStyle w:val="Estilo3"/>
        <w:jc w:val="center"/>
        <w:rPr>
          <w:rFonts w:cstheme="minorHAnsi"/>
          <w:sz w:val="24"/>
          <w:szCs w:val="24"/>
        </w:rPr>
      </w:pPr>
      <w:r w:rsidRPr="00791CE1">
        <w:rPr>
          <w:rFonts w:asciiTheme="majorHAnsi" w:hAnsiTheme="majorHAnsi" w:cstheme="majorHAnsi"/>
          <w:noProof/>
          <w:lang w:eastAsia="es-CO"/>
        </w:rPr>
        <w:lastRenderedPageBreak/>
        <w:drawing>
          <wp:inline distT="0" distB="0" distL="0" distR="0" wp14:anchorId="43ED92AB" wp14:editId="0C20816B">
            <wp:extent cx="5033215" cy="2766048"/>
            <wp:effectExtent l="0" t="0" r="0" b="0"/>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a:blip r:embed="rId19"/>
                    <a:stretch>
                      <a:fillRect/>
                    </a:stretch>
                  </pic:blipFill>
                  <pic:spPr>
                    <a:xfrm>
                      <a:off x="0" y="0"/>
                      <a:ext cx="5054391" cy="2777686"/>
                    </a:xfrm>
                    <a:prstGeom prst="rect">
                      <a:avLst/>
                    </a:prstGeom>
                  </pic:spPr>
                </pic:pic>
              </a:graphicData>
            </a:graphic>
          </wp:inline>
        </w:drawing>
      </w:r>
    </w:p>
    <w:p w14:paraId="5D1EEA85" w14:textId="77777777" w:rsidR="009B45A5" w:rsidRDefault="009B45A5" w:rsidP="009B45A5">
      <w:pPr>
        <w:pStyle w:val="Prrafodelista"/>
        <w:jc w:val="both"/>
        <w:rPr>
          <w:rFonts w:cstheme="minorHAnsi"/>
          <w:szCs w:val="28"/>
        </w:rPr>
      </w:pPr>
    </w:p>
    <w:p w14:paraId="25070B2F" w14:textId="77777777" w:rsidR="008D4F62" w:rsidRPr="00DE745A" w:rsidRDefault="008D4F62" w:rsidP="008D4F62">
      <w:pPr>
        <w:pStyle w:val="Ttulo2"/>
        <w:numPr>
          <w:ilvl w:val="0"/>
          <w:numId w:val="3"/>
        </w:numPr>
        <w:tabs>
          <w:tab w:val="num" w:pos="360"/>
        </w:tabs>
        <w:spacing w:after="0"/>
        <w:ind w:left="0" w:firstLine="0"/>
        <w:rPr>
          <w:rFonts w:cstheme="minorHAnsi"/>
          <w:b/>
          <w:sz w:val="28"/>
          <w:szCs w:val="28"/>
        </w:rPr>
      </w:pPr>
      <w:bookmarkStart w:id="6" w:name="_Toc216964098"/>
      <w:r w:rsidRPr="00DE745A">
        <w:rPr>
          <w:rFonts w:cstheme="minorHAnsi"/>
          <w:b/>
          <w:sz w:val="28"/>
          <w:szCs w:val="28"/>
        </w:rPr>
        <w:t>Análisis de provisión de empleos</w:t>
      </w:r>
      <w:bookmarkEnd w:id="6"/>
    </w:p>
    <w:p w14:paraId="1A44C139" w14:textId="77777777" w:rsidR="008D4F62" w:rsidRPr="00DE745A" w:rsidRDefault="008D4F62" w:rsidP="008D4F62">
      <w:pPr>
        <w:ind w:right="49"/>
        <w:jc w:val="both"/>
        <w:rPr>
          <w:rFonts w:cstheme="minorHAnsi"/>
          <w:b w:val="0"/>
          <w:bCs/>
          <w:sz w:val="24"/>
          <w:szCs w:val="24"/>
        </w:rPr>
      </w:pPr>
    </w:p>
    <w:p w14:paraId="6B0CDF18" w14:textId="482DAD95" w:rsidR="008D4F62" w:rsidRDefault="008D4F62" w:rsidP="008D4F62">
      <w:pPr>
        <w:pStyle w:val="Estilo3"/>
        <w:rPr>
          <w:rFonts w:cstheme="minorHAnsi"/>
          <w:sz w:val="24"/>
          <w:szCs w:val="24"/>
        </w:rPr>
      </w:pPr>
      <w:r w:rsidRPr="00DE745A">
        <w:rPr>
          <w:rFonts w:cstheme="minorHAnsi"/>
          <w:b/>
          <w:bCs/>
          <w:sz w:val="24"/>
          <w:szCs w:val="24"/>
        </w:rPr>
        <w:t xml:space="preserve">Empleos no provistos. </w:t>
      </w:r>
      <w:r w:rsidR="00AE4B80" w:rsidRPr="00AE4B80">
        <w:rPr>
          <w:rFonts w:cstheme="minorHAnsi"/>
          <w:sz w:val="24"/>
          <w:szCs w:val="24"/>
        </w:rPr>
        <w:t>A fecha de corte (30 de noviembre de 2025), la UAECD cuenta con los siguientes empleos vacantes:</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4"/>
        <w:gridCol w:w="1275"/>
        <w:gridCol w:w="462"/>
        <w:gridCol w:w="607"/>
      </w:tblGrid>
      <w:tr w:rsidR="008C2E64" w:rsidRPr="00D63A3B" w14:paraId="378EDDF2" w14:textId="77777777" w:rsidTr="00BA03BE">
        <w:trPr>
          <w:trHeight w:val="77"/>
          <w:jc w:val="center"/>
        </w:trPr>
        <w:tc>
          <w:tcPr>
            <w:tcW w:w="4668" w:type="dxa"/>
            <w:gridSpan w:val="4"/>
            <w:noWrap/>
            <w:vAlign w:val="center"/>
            <w:hideMark/>
          </w:tcPr>
          <w:p w14:paraId="57501DAA" w14:textId="45C9C8A6" w:rsidR="008C2E64" w:rsidRPr="00D63A3B" w:rsidRDefault="008C2E64" w:rsidP="00F96BAA">
            <w:pPr>
              <w:pStyle w:val="Estilo3"/>
              <w:jc w:val="center"/>
              <w:rPr>
                <w:rFonts w:cstheme="minorHAnsi"/>
                <w:b/>
                <w:bCs/>
                <w:lang w:eastAsia="es-CO"/>
              </w:rPr>
            </w:pPr>
            <w:bookmarkStart w:id="7" w:name="_Hlk192521789"/>
            <w:r w:rsidRPr="00D63A3B">
              <w:rPr>
                <w:rFonts w:cstheme="minorHAnsi"/>
                <w:b/>
                <w:bCs/>
                <w:lang w:eastAsia="es-CO"/>
              </w:rPr>
              <w:t>Empleos no provistos</w:t>
            </w:r>
          </w:p>
        </w:tc>
      </w:tr>
      <w:tr w:rsidR="008C2E64" w:rsidRPr="00D63A3B" w14:paraId="0513A8DC" w14:textId="77777777" w:rsidTr="00BA03BE">
        <w:trPr>
          <w:trHeight w:val="77"/>
          <w:jc w:val="center"/>
        </w:trPr>
        <w:tc>
          <w:tcPr>
            <w:tcW w:w="2324" w:type="dxa"/>
            <w:noWrap/>
            <w:vAlign w:val="center"/>
            <w:hideMark/>
          </w:tcPr>
          <w:p w14:paraId="7EE568EC" w14:textId="0F088524" w:rsidR="008C2E64" w:rsidRPr="00D63A3B" w:rsidRDefault="008C2E64" w:rsidP="00F96BAA">
            <w:pPr>
              <w:pStyle w:val="Estilo3"/>
              <w:jc w:val="center"/>
              <w:rPr>
                <w:rFonts w:cstheme="minorHAnsi"/>
                <w:b/>
                <w:bCs/>
                <w:lang w:eastAsia="es-CO"/>
              </w:rPr>
            </w:pPr>
            <w:r w:rsidRPr="00D63A3B">
              <w:rPr>
                <w:rFonts w:cstheme="minorHAnsi"/>
                <w:b/>
                <w:bCs/>
                <w:lang w:eastAsia="es-CO"/>
              </w:rPr>
              <w:t>Naturaleza del empleo</w:t>
            </w:r>
          </w:p>
        </w:tc>
        <w:tc>
          <w:tcPr>
            <w:tcW w:w="1275" w:type="dxa"/>
            <w:noWrap/>
            <w:vAlign w:val="center"/>
            <w:hideMark/>
          </w:tcPr>
          <w:p w14:paraId="41F72809" w14:textId="73799A81" w:rsidR="008C2E64" w:rsidRPr="00D63A3B" w:rsidRDefault="008C2E64" w:rsidP="00F96BAA">
            <w:pPr>
              <w:pStyle w:val="Estilo3"/>
              <w:jc w:val="center"/>
              <w:rPr>
                <w:rFonts w:cstheme="minorHAnsi"/>
                <w:b/>
                <w:bCs/>
                <w:lang w:eastAsia="es-CO"/>
              </w:rPr>
            </w:pPr>
            <w:r w:rsidRPr="00D63A3B">
              <w:rPr>
                <w:rFonts w:cstheme="minorHAnsi"/>
                <w:b/>
                <w:bCs/>
                <w:lang w:eastAsia="es-CO"/>
              </w:rPr>
              <w:t>Nivel</w:t>
            </w:r>
          </w:p>
        </w:tc>
        <w:tc>
          <w:tcPr>
            <w:tcW w:w="462" w:type="dxa"/>
            <w:vAlign w:val="center"/>
          </w:tcPr>
          <w:p w14:paraId="41C7B650" w14:textId="18DD5168" w:rsidR="008C2E64" w:rsidRPr="00D63A3B" w:rsidRDefault="008C2E64" w:rsidP="00F96BAA">
            <w:pPr>
              <w:pStyle w:val="Estilo3"/>
              <w:jc w:val="center"/>
              <w:rPr>
                <w:rFonts w:cstheme="minorHAnsi"/>
                <w:b/>
                <w:bCs/>
                <w:lang w:eastAsia="es-CO"/>
              </w:rPr>
            </w:pPr>
            <w:r w:rsidRPr="00D63A3B">
              <w:rPr>
                <w:rFonts w:cstheme="minorHAnsi"/>
                <w:b/>
                <w:bCs/>
                <w:lang w:eastAsia="es-CO"/>
              </w:rPr>
              <w:t>No.</w:t>
            </w:r>
          </w:p>
        </w:tc>
        <w:tc>
          <w:tcPr>
            <w:tcW w:w="607" w:type="dxa"/>
            <w:noWrap/>
            <w:vAlign w:val="center"/>
            <w:hideMark/>
          </w:tcPr>
          <w:p w14:paraId="25A9FB1F" w14:textId="02B05D8A" w:rsidR="008C2E64" w:rsidRPr="00D63A3B" w:rsidRDefault="008C2E64" w:rsidP="00F96BAA">
            <w:pPr>
              <w:pStyle w:val="Estilo3"/>
              <w:jc w:val="center"/>
              <w:rPr>
                <w:rFonts w:cstheme="minorHAnsi"/>
                <w:b/>
                <w:bCs/>
                <w:lang w:eastAsia="es-CO"/>
              </w:rPr>
            </w:pPr>
            <w:r w:rsidRPr="00D63A3B">
              <w:rPr>
                <w:rFonts w:cstheme="minorHAnsi"/>
                <w:b/>
                <w:bCs/>
                <w:lang w:eastAsia="es-CO"/>
              </w:rPr>
              <w:t>Total</w:t>
            </w:r>
          </w:p>
        </w:tc>
      </w:tr>
      <w:tr w:rsidR="008C2E64" w:rsidRPr="00D63A3B" w14:paraId="2824EFA0" w14:textId="77777777" w:rsidTr="00BA03BE">
        <w:trPr>
          <w:trHeight w:val="300"/>
          <w:jc w:val="center"/>
        </w:trPr>
        <w:tc>
          <w:tcPr>
            <w:tcW w:w="2324" w:type="dxa"/>
            <w:vMerge w:val="restart"/>
            <w:vAlign w:val="center"/>
            <w:hideMark/>
          </w:tcPr>
          <w:p w14:paraId="5E41B62B"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Carrera administrativa</w:t>
            </w:r>
          </w:p>
        </w:tc>
        <w:tc>
          <w:tcPr>
            <w:tcW w:w="1275" w:type="dxa"/>
            <w:vAlign w:val="center"/>
            <w:hideMark/>
          </w:tcPr>
          <w:p w14:paraId="19F67CF2"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Profesional</w:t>
            </w:r>
          </w:p>
        </w:tc>
        <w:tc>
          <w:tcPr>
            <w:tcW w:w="462" w:type="dxa"/>
            <w:vAlign w:val="center"/>
          </w:tcPr>
          <w:p w14:paraId="202403EB" w14:textId="20E6D2A5" w:rsidR="008C2E64" w:rsidRPr="00D63A3B" w:rsidRDefault="00AE4B80" w:rsidP="008C2E64">
            <w:pPr>
              <w:pStyle w:val="Estilo3"/>
              <w:jc w:val="center"/>
              <w:rPr>
                <w:rFonts w:eastAsia="Times New Roman" w:cstheme="minorHAnsi"/>
                <w:color w:val="000000"/>
                <w:lang w:eastAsia="es-CO"/>
              </w:rPr>
            </w:pPr>
            <w:r>
              <w:rPr>
                <w:rFonts w:eastAsia="Times New Roman" w:cstheme="minorHAnsi"/>
                <w:color w:val="000000"/>
                <w:lang w:eastAsia="es-CO"/>
              </w:rPr>
              <w:t>15</w:t>
            </w:r>
          </w:p>
        </w:tc>
        <w:tc>
          <w:tcPr>
            <w:tcW w:w="607" w:type="dxa"/>
            <w:vMerge w:val="restart"/>
            <w:vAlign w:val="center"/>
            <w:hideMark/>
          </w:tcPr>
          <w:p w14:paraId="20B70419" w14:textId="7A172C55" w:rsidR="008C2E64" w:rsidRPr="00D63A3B" w:rsidRDefault="00AE4B80" w:rsidP="008C2E64">
            <w:pPr>
              <w:pStyle w:val="Estilo3"/>
              <w:jc w:val="center"/>
              <w:rPr>
                <w:rFonts w:eastAsia="Times New Roman" w:cstheme="minorHAnsi"/>
                <w:color w:val="000000"/>
                <w:lang w:eastAsia="es-CO"/>
              </w:rPr>
            </w:pPr>
            <w:r>
              <w:rPr>
                <w:rFonts w:eastAsia="Times New Roman" w:cstheme="minorHAnsi"/>
                <w:color w:val="000000"/>
                <w:lang w:eastAsia="es-CO"/>
              </w:rPr>
              <w:t>31</w:t>
            </w:r>
          </w:p>
        </w:tc>
      </w:tr>
      <w:tr w:rsidR="008C2E64" w:rsidRPr="00D63A3B" w14:paraId="5D5E0B12" w14:textId="77777777" w:rsidTr="00BA03BE">
        <w:trPr>
          <w:trHeight w:val="300"/>
          <w:jc w:val="center"/>
        </w:trPr>
        <w:tc>
          <w:tcPr>
            <w:tcW w:w="2324" w:type="dxa"/>
            <w:vMerge/>
            <w:vAlign w:val="center"/>
            <w:hideMark/>
          </w:tcPr>
          <w:p w14:paraId="2C099DF9" w14:textId="77777777" w:rsidR="008C2E64" w:rsidRPr="00D63A3B" w:rsidRDefault="008C2E64" w:rsidP="00F96BAA">
            <w:pPr>
              <w:pStyle w:val="Estilo3"/>
              <w:rPr>
                <w:rFonts w:eastAsia="Times New Roman" w:cstheme="minorHAnsi"/>
                <w:color w:val="000000"/>
                <w:lang w:eastAsia="es-CO"/>
              </w:rPr>
            </w:pPr>
          </w:p>
        </w:tc>
        <w:tc>
          <w:tcPr>
            <w:tcW w:w="1275" w:type="dxa"/>
            <w:vAlign w:val="center"/>
            <w:hideMark/>
          </w:tcPr>
          <w:p w14:paraId="07FE32ED"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Técnico</w:t>
            </w:r>
          </w:p>
        </w:tc>
        <w:tc>
          <w:tcPr>
            <w:tcW w:w="462" w:type="dxa"/>
            <w:vAlign w:val="center"/>
          </w:tcPr>
          <w:p w14:paraId="3DF45CEE" w14:textId="71C0DA32" w:rsidR="008C2E64" w:rsidRPr="00D63A3B" w:rsidRDefault="00AE4B80" w:rsidP="008C2E64">
            <w:pPr>
              <w:pStyle w:val="Estilo3"/>
              <w:jc w:val="center"/>
              <w:rPr>
                <w:rFonts w:eastAsia="Times New Roman" w:cstheme="minorHAnsi"/>
                <w:color w:val="000000"/>
                <w:lang w:eastAsia="es-CO"/>
              </w:rPr>
            </w:pPr>
            <w:r>
              <w:rPr>
                <w:rFonts w:eastAsia="Times New Roman" w:cstheme="minorHAnsi"/>
                <w:color w:val="000000"/>
                <w:lang w:eastAsia="es-CO"/>
              </w:rPr>
              <w:t>8</w:t>
            </w:r>
          </w:p>
        </w:tc>
        <w:tc>
          <w:tcPr>
            <w:tcW w:w="607" w:type="dxa"/>
            <w:vMerge/>
            <w:vAlign w:val="center"/>
            <w:hideMark/>
          </w:tcPr>
          <w:p w14:paraId="629DDE17" w14:textId="77777777" w:rsidR="008C2E64" w:rsidRPr="00D63A3B" w:rsidRDefault="008C2E64" w:rsidP="00F96BAA">
            <w:pPr>
              <w:pStyle w:val="Estilo3"/>
              <w:rPr>
                <w:rFonts w:eastAsia="Times New Roman" w:cstheme="minorHAnsi"/>
                <w:color w:val="000000"/>
                <w:lang w:eastAsia="es-CO"/>
              </w:rPr>
            </w:pPr>
          </w:p>
        </w:tc>
      </w:tr>
      <w:tr w:rsidR="008C2E64" w:rsidRPr="00D63A3B" w14:paraId="6E13141F" w14:textId="77777777" w:rsidTr="00BA03BE">
        <w:trPr>
          <w:trHeight w:val="315"/>
          <w:jc w:val="center"/>
        </w:trPr>
        <w:tc>
          <w:tcPr>
            <w:tcW w:w="2324" w:type="dxa"/>
            <w:vMerge/>
            <w:vAlign w:val="center"/>
            <w:hideMark/>
          </w:tcPr>
          <w:p w14:paraId="7BDB8EE5" w14:textId="77777777" w:rsidR="008C2E64" w:rsidRPr="00D63A3B" w:rsidRDefault="008C2E64" w:rsidP="00F96BAA">
            <w:pPr>
              <w:pStyle w:val="Estilo3"/>
              <w:rPr>
                <w:rFonts w:eastAsia="Times New Roman" w:cstheme="minorHAnsi"/>
                <w:color w:val="000000"/>
                <w:lang w:eastAsia="es-CO"/>
              </w:rPr>
            </w:pPr>
          </w:p>
        </w:tc>
        <w:tc>
          <w:tcPr>
            <w:tcW w:w="1275" w:type="dxa"/>
            <w:vAlign w:val="center"/>
            <w:hideMark/>
          </w:tcPr>
          <w:p w14:paraId="3105F3D5"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Asistencial</w:t>
            </w:r>
          </w:p>
        </w:tc>
        <w:tc>
          <w:tcPr>
            <w:tcW w:w="462" w:type="dxa"/>
            <w:vAlign w:val="center"/>
          </w:tcPr>
          <w:p w14:paraId="4C6809F8" w14:textId="52C92177" w:rsidR="008C2E64" w:rsidRPr="00D63A3B" w:rsidRDefault="00AE4B80" w:rsidP="008C2E64">
            <w:pPr>
              <w:pStyle w:val="Estilo3"/>
              <w:jc w:val="center"/>
              <w:rPr>
                <w:rFonts w:eastAsia="Times New Roman" w:cstheme="minorHAnsi"/>
                <w:color w:val="000000"/>
                <w:lang w:eastAsia="es-CO"/>
              </w:rPr>
            </w:pPr>
            <w:r>
              <w:rPr>
                <w:rFonts w:eastAsia="Times New Roman" w:cstheme="minorHAnsi"/>
                <w:color w:val="000000"/>
                <w:lang w:eastAsia="es-CO"/>
              </w:rPr>
              <w:t>8</w:t>
            </w:r>
          </w:p>
        </w:tc>
        <w:tc>
          <w:tcPr>
            <w:tcW w:w="607" w:type="dxa"/>
            <w:vMerge/>
            <w:vAlign w:val="center"/>
            <w:hideMark/>
          </w:tcPr>
          <w:p w14:paraId="4E5355E5" w14:textId="77777777" w:rsidR="008C2E64" w:rsidRPr="00D63A3B" w:rsidRDefault="008C2E64" w:rsidP="00F96BAA">
            <w:pPr>
              <w:pStyle w:val="Estilo3"/>
              <w:rPr>
                <w:rFonts w:eastAsia="Times New Roman" w:cstheme="minorHAnsi"/>
                <w:color w:val="000000"/>
                <w:lang w:eastAsia="es-CO"/>
              </w:rPr>
            </w:pPr>
          </w:p>
        </w:tc>
      </w:tr>
      <w:bookmarkEnd w:id="7"/>
    </w:tbl>
    <w:p w14:paraId="507AD89F" w14:textId="77777777" w:rsidR="008D4F62" w:rsidRPr="008D4F62" w:rsidRDefault="008D4F62" w:rsidP="008D4F62">
      <w:pPr>
        <w:pStyle w:val="Estilo3"/>
        <w:rPr>
          <w:rFonts w:cstheme="minorHAnsi"/>
          <w:sz w:val="24"/>
          <w:szCs w:val="24"/>
        </w:rPr>
      </w:pPr>
    </w:p>
    <w:p w14:paraId="1DED10D6" w14:textId="10F7E938" w:rsidR="00AD5333" w:rsidRPr="00AD5333" w:rsidRDefault="00AD5333" w:rsidP="00AD5333">
      <w:pPr>
        <w:pStyle w:val="Estilo3"/>
        <w:rPr>
          <w:rFonts w:cstheme="minorHAnsi"/>
          <w:sz w:val="24"/>
          <w:szCs w:val="24"/>
        </w:rPr>
      </w:pPr>
      <w:r w:rsidRPr="00AD5333">
        <w:rPr>
          <w:rFonts w:cstheme="minorHAnsi"/>
          <w:b/>
          <w:bCs/>
          <w:sz w:val="24"/>
          <w:szCs w:val="24"/>
        </w:rPr>
        <w:t xml:space="preserve">Vacancias definitivas. </w:t>
      </w:r>
      <w:r w:rsidR="00BA03BE" w:rsidRPr="00BA03BE">
        <w:rPr>
          <w:rFonts w:cstheme="minorHAnsi"/>
          <w:sz w:val="24"/>
          <w:szCs w:val="24"/>
        </w:rPr>
        <w:t>A la fecha (30 de noviembre de 2025), la UAECD cuenta con las siguientes vacancias definitivas:</w:t>
      </w:r>
    </w:p>
    <w:p w14:paraId="7E6BBE38" w14:textId="77777777" w:rsidR="008D4F62" w:rsidRDefault="008D4F62" w:rsidP="008D4F62">
      <w:pPr>
        <w:pStyle w:val="Estilo3"/>
        <w:rPr>
          <w:rFonts w:cstheme="minorHAnsi"/>
          <w:sz w:val="24"/>
          <w:szCs w:val="24"/>
        </w:rPr>
      </w:pPr>
    </w:p>
    <w:tbl>
      <w:tblPr>
        <w:tblW w:w="4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8"/>
        <w:gridCol w:w="1276"/>
        <w:gridCol w:w="567"/>
        <w:gridCol w:w="709"/>
      </w:tblGrid>
      <w:tr w:rsidR="00044810" w:rsidRPr="00D63A3B" w14:paraId="16AF7C54" w14:textId="77777777" w:rsidTr="00BA03BE">
        <w:trPr>
          <w:trHeight w:val="330"/>
          <w:tblHeader/>
          <w:jc w:val="center"/>
        </w:trPr>
        <w:tc>
          <w:tcPr>
            <w:tcW w:w="4870" w:type="dxa"/>
            <w:gridSpan w:val="4"/>
            <w:noWrap/>
            <w:vAlign w:val="center"/>
            <w:hideMark/>
          </w:tcPr>
          <w:p w14:paraId="46D5E498" w14:textId="6333E911" w:rsidR="00044810" w:rsidRPr="00D63A3B" w:rsidRDefault="00044810" w:rsidP="00F96BAA">
            <w:pPr>
              <w:pStyle w:val="Estilo3"/>
              <w:ind w:left="720" w:hanging="720"/>
              <w:jc w:val="center"/>
              <w:rPr>
                <w:rFonts w:eastAsia="Times New Roman" w:cstheme="minorHAnsi"/>
                <w:b/>
                <w:bCs/>
                <w:lang w:eastAsia="es-CO"/>
              </w:rPr>
            </w:pPr>
            <w:bookmarkStart w:id="8" w:name="_Hlk192521804"/>
            <w:r w:rsidRPr="00D63A3B">
              <w:rPr>
                <w:rFonts w:eastAsia="Times New Roman" w:cstheme="minorHAnsi"/>
                <w:b/>
                <w:bCs/>
                <w:lang w:eastAsia="es-CO"/>
              </w:rPr>
              <w:t>Vacancias definitivas</w:t>
            </w:r>
          </w:p>
        </w:tc>
      </w:tr>
      <w:tr w:rsidR="00044810" w:rsidRPr="00D63A3B" w14:paraId="05B3B1D2" w14:textId="77777777" w:rsidTr="00BA03BE">
        <w:trPr>
          <w:trHeight w:val="330"/>
          <w:tblHeader/>
          <w:jc w:val="center"/>
        </w:trPr>
        <w:tc>
          <w:tcPr>
            <w:tcW w:w="2318" w:type="dxa"/>
            <w:noWrap/>
            <w:vAlign w:val="center"/>
            <w:hideMark/>
          </w:tcPr>
          <w:p w14:paraId="65416593" w14:textId="77757D29"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Naturaleza del empleo</w:t>
            </w:r>
          </w:p>
        </w:tc>
        <w:tc>
          <w:tcPr>
            <w:tcW w:w="1276" w:type="dxa"/>
            <w:noWrap/>
            <w:vAlign w:val="center"/>
            <w:hideMark/>
          </w:tcPr>
          <w:p w14:paraId="18E2A80C" w14:textId="100BD4DF"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Nivel</w:t>
            </w:r>
          </w:p>
        </w:tc>
        <w:tc>
          <w:tcPr>
            <w:tcW w:w="567" w:type="dxa"/>
            <w:vAlign w:val="center"/>
          </w:tcPr>
          <w:p w14:paraId="4A55A090" w14:textId="77777777" w:rsidR="00044810" w:rsidRPr="00D63A3B" w:rsidRDefault="00044810" w:rsidP="00F96BAA">
            <w:pPr>
              <w:pStyle w:val="Estilo3"/>
              <w:jc w:val="center"/>
              <w:rPr>
                <w:rFonts w:eastAsia="Times New Roman" w:cstheme="minorHAnsi"/>
                <w:b/>
                <w:lang w:eastAsia="es-CO"/>
              </w:rPr>
            </w:pPr>
            <w:r w:rsidRPr="00D63A3B">
              <w:rPr>
                <w:rFonts w:eastAsia="Times New Roman" w:cstheme="minorHAnsi"/>
                <w:b/>
                <w:lang w:eastAsia="es-CO"/>
              </w:rPr>
              <w:t>No.</w:t>
            </w:r>
          </w:p>
        </w:tc>
        <w:tc>
          <w:tcPr>
            <w:tcW w:w="709" w:type="dxa"/>
            <w:noWrap/>
            <w:vAlign w:val="center"/>
            <w:hideMark/>
          </w:tcPr>
          <w:p w14:paraId="51FD83BC" w14:textId="56834BAA"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Total</w:t>
            </w:r>
          </w:p>
        </w:tc>
      </w:tr>
      <w:tr w:rsidR="00044810" w:rsidRPr="00D63A3B" w14:paraId="4B1444A9" w14:textId="77777777" w:rsidTr="00BA03BE">
        <w:trPr>
          <w:trHeight w:val="300"/>
          <w:jc w:val="center"/>
        </w:trPr>
        <w:tc>
          <w:tcPr>
            <w:tcW w:w="2318" w:type="dxa"/>
            <w:vMerge w:val="restart"/>
            <w:vAlign w:val="center"/>
            <w:hideMark/>
          </w:tcPr>
          <w:p w14:paraId="59B975B1"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Carrera administrativa</w:t>
            </w:r>
          </w:p>
        </w:tc>
        <w:tc>
          <w:tcPr>
            <w:tcW w:w="1276" w:type="dxa"/>
            <w:vAlign w:val="center"/>
            <w:hideMark/>
          </w:tcPr>
          <w:p w14:paraId="3AE4EE2E"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Profesional</w:t>
            </w:r>
          </w:p>
        </w:tc>
        <w:tc>
          <w:tcPr>
            <w:tcW w:w="567" w:type="dxa"/>
            <w:vAlign w:val="center"/>
          </w:tcPr>
          <w:p w14:paraId="7B921D3E" w14:textId="2B0333A7" w:rsidR="00044810" w:rsidRPr="00D63A3B" w:rsidRDefault="00BA03BE" w:rsidP="00F96BAA">
            <w:pPr>
              <w:pStyle w:val="Estilo3"/>
              <w:jc w:val="center"/>
              <w:rPr>
                <w:rFonts w:eastAsia="Times New Roman" w:cstheme="minorHAnsi"/>
                <w:color w:val="000000"/>
                <w:lang w:eastAsia="es-CO"/>
              </w:rPr>
            </w:pPr>
            <w:r>
              <w:rPr>
                <w:rFonts w:eastAsia="Times New Roman" w:cstheme="minorHAnsi"/>
                <w:color w:val="000000"/>
                <w:lang w:eastAsia="es-CO"/>
              </w:rPr>
              <w:t>65</w:t>
            </w:r>
          </w:p>
        </w:tc>
        <w:tc>
          <w:tcPr>
            <w:tcW w:w="709" w:type="dxa"/>
            <w:vMerge w:val="restart"/>
            <w:vAlign w:val="center"/>
            <w:hideMark/>
          </w:tcPr>
          <w:p w14:paraId="2F78DF1E" w14:textId="351BE696" w:rsidR="00044810" w:rsidRPr="00D63A3B" w:rsidRDefault="00BA03BE" w:rsidP="00F96BAA">
            <w:pPr>
              <w:pStyle w:val="Estilo3"/>
              <w:jc w:val="center"/>
              <w:rPr>
                <w:rFonts w:eastAsia="Times New Roman" w:cstheme="minorHAnsi"/>
                <w:color w:val="000000"/>
                <w:lang w:eastAsia="es-CO"/>
              </w:rPr>
            </w:pPr>
            <w:r>
              <w:rPr>
                <w:rFonts w:eastAsia="Times New Roman" w:cstheme="minorHAnsi"/>
                <w:color w:val="000000"/>
                <w:lang w:eastAsia="es-CO"/>
              </w:rPr>
              <w:t>103</w:t>
            </w:r>
          </w:p>
        </w:tc>
      </w:tr>
      <w:tr w:rsidR="00044810" w:rsidRPr="00D63A3B" w14:paraId="0F012FCC" w14:textId="77777777" w:rsidTr="00BA03BE">
        <w:trPr>
          <w:trHeight w:val="300"/>
          <w:jc w:val="center"/>
        </w:trPr>
        <w:tc>
          <w:tcPr>
            <w:tcW w:w="2318" w:type="dxa"/>
            <w:vMerge/>
            <w:vAlign w:val="center"/>
            <w:hideMark/>
          </w:tcPr>
          <w:p w14:paraId="639ADB2A" w14:textId="77777777" w:rsidR="00044810" w:rsidRPr="00D63A3B" w:rsidRDefault="00044810" w:rsidP="00F96BAA">
            <w:pPr>
              <w:pStyle w:val="Estilo3"/>
              <w:rPr>
                <w:rFonts w:eastAsia="Times New Roman" w:cstheme="minorHAnsi"/>
                <w:color w:val="000000"/>
                <w:lang w:eastAsia="es-CO"/>
              </w:rPr>
            </w:pPr>
          </w:p>
        </w:tc>
        <w:tc>
          <w:tcPr>
            <w:tcW w:w="1276" w:type="dxa"/>
            <w:vAlign w:val="center"/>
            <w:hideMark/>
          </w:tcPr>
          <w:p w14:paraId="46D6B6F2"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Técnico</w:t>
            </w:r>
          </w:p>
        </w:tc>
        <w:tc>
          <w:tcPr>
            <w:tcW w:w="567" w:type="dxa"/>
            <w:vAlign w:val="center"/>
          </w:tcPr>
          <w:p w14:paraId="36352FD7" w14:textId="0E2AB25A" w:rsidR="00044810" w:rsidRPr="00D63A3B" w:rsidRDefault="00BA03BE" w:rsidP="00F96BAA">
            <w:pPr>
              <w:pStyle w:val="Estilo3"/>
              <w:jc w:val="center"/>
              <w:rPr>
                <w:rFonts w:eastAsia="Times New Roman" w:cstheme="minorHAnsi"/>
                <w:color w:val="000000"/>
                <w:lang w:eastAsia="es-CO"/>
              </w:rPr>
            </w:pPr>
            <w:r>
              <w:rPr>
                <w:rFonts w:eastAsia="Times New Roman" w:cstheme="minorHAnsi"/>
                <w:color w:val="000000"/>
                <w:lang w:eastAsia="es-CO"/>
              </w:rPr>
              <w:t>15</w:t>
            </w:r>
          </w:p>
        </w:tc>
        <w:tc>
          <w:tcPr>
            <w:tcW w:w="709" w:type="dxa"/>
            <w:vMerge/>
            <w:vAlign w:val="center"/>
            <w:hideMark/>
          </w:tcPr>
          <w:p w14:paraId="31792159" w14:textId="77777777" w:rsidR="00044810" w:rsidRPr="00D63A3B" w:rsidRDefault="00044810" w:rsidP="00F96BAA">
            <w:pPr>
              <w:pStyle w:val="Estilo3"/>
              <w:rPr>
                <w:rFonts w:eastAsia="Times New Roman" w:cstheme="minorHAnsi"/>
                <w:color w:val="000000"/>
                <w:lang w:eastAsia="es-CO"/>
              </w:rPr>
            </w:pPr>
          </w:p>
        </w:tc>
      </w:tr>
      <w:tr w:rsidR="00044810" w:rsidRPr="00D63A3B" w14:paraId="64823C76" w14:textId="77777777" w:rsidTr="00BA03BE">
        <w:trPr>
          <w:trHeight w:val="315"/>
          <w:jc w:val="center"/>
        </w:trPr>
        <w:tc>
          <w:tcPr>
            <w:tcW w:w="2318" w:type="dxa"/>
            <w:vMerge/>
            <w:vAlign w:val="center"/>
            <w:hideMark/>
          </w:tcPr>
          <w:p w14:paraId="3B935E21" w14:textId="77777777" w:rsidR="00044810" w:rsidRPr="00D63A3B" w:rsidRDefault="00044810" w:rsidP="00F96BAA">
            <w:pPr>
              <w:pStyle w:val="Estilo3"/>
              <w:rPr>
                <w:rFonts w:eastAsia="Times New Roman" w:cstheme="minorHAnsi"/>
                <w:color w:val="000000"/>
                <w:lang w:eastAsia="es-CO"/>
              </w:rPr>
            </w:pPr>
          </w:p>
        </w:tc>
        <w:tc>
          <w:tcPr>
            <w:tcW w:w="1276" w:type="dxa"/>
            <w:vAlign w:val="center"/>
            <w:hideMark/>
          </w:tcPr>
          <w:p w14:paraId="1F8EFA99"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Asistencial</w:t>
            </w:r>
          </w:p>
        </w:tc>
        <w:tc>
          <w:tcPr>
            <w:tcW w:w="567" w:type="dxa"/>
            <w:vAlign w:val="center"/>
          </w:tcPr>
          <w:p w14:paraId="4B30748E" w14:textId="7D9E8069" w:rsidR="00044810" w:rsidRPr="00D63A3B" w:rsidRDefault="00BA03BE" w:rsidP="00F96BAA">
            <w:pPr>
              <w:pStyle w:val="Estilo3"/>
              <w:jc w:val="center"/>
              <w:rPr>
                <w:rFonts w:eastAsia="Times New Roman" w:cstheme="minorHAnsi"/>
                <w:color w:val="000000"/>
                <w:lang w:eastAsia="es-CO"/>
              </w:rPr>
            </w:pPr>
            <w:r>
              <w:rPr>
                <w:rFonts w:eastAsia="Times New Roman" w:cstheme="minorHAnsi"/>
                <w:color w:val="000000"/>
                <w:lang w:eastAsia="es-CO"/>
              </w:rPr>
              <w:t>23</w:t>
            </w:r>
          </w:p>
        </w:tc>
        <w:tc>
          <w:tcPr>
            <w:tcW w:w="709" w:type="dxa"/>
            <w:vMerge/>
            <w:vAlign w:val="center"/>
            <w:hideMark/>
          </w:tcPr>
          <w:p w14:paraId="1CF45589" w14:textId="77777777" w:rsidR="00044810" w:rsidRPr="00D63A3B" w:rsidRDefault="00044810" w:rsidP="00F96BAA">
            <w:pPr>
              <w:pStyle w:val="Estilo3"/>
              <w:rPr>
                <w:rFonts w:eastAsia="Times New Roman" w:cstheme="minorHAnsi"/>
                <w:color w:val="000000"/>
                <w:lang w:eastAsia="es-CO"/>
              </w:rPr>
            </w:pPr>
          </w:p>
        </w:tc>
      </w:tr>
      <w:bookmarkEnd w:id="8"/>
    </w:tbl>
    <w:p w14:paraId="2EA5A8E1" w14:textId="77777777" w:rsidR="00AD5333" w:rsidRPr="008D4F62" w:rsidRDefault="00AD5333" w:rsidP="008D4F62">
      <w:pPr>
        <w:pStyle w:val="Estilo3"/>
        <w:rPr>
          <w:rFonts w:cstheme="minorHAnsi"/>
          <w:sz w:val="24"/>
          <w:szCs w:val="24"/>
        </w:rPr>
      </w:pPr>
    </w:p>
    <w:p w14:paraId="54D150D0" w14:textId="50E579ED" w:rsidR="00A440F1" w:rsidRDefault="0079219F" w:rsidP="008B194D">
      <w:pPr>
        <w:jc w:val="both"/>
        <w:rPr>
          <w:rFonts w:cstheme="minorHAnsi"/>
          <w:b w:val="0"/>
          <w:bCs/>
          <w:noProof/>
          <w:sz w:val="24"/>
          <w:szCs w:val="24"/>
          <w:lang w:bidi="es-ES"/>
        </w:rPr>
      </w:pPr>
      <w:r w:rsidRPr="0079219F">
        <w:rPr>
          <w:rFonts w:cstheme="minorHAnsi"/>
          <w:b w:val="0"/>
          <w:bCs/>
          <w:noProof/>
          <w:sz w:val="24"/>
          <w:szCs w:val="24"/>
          <w:lang w:bidi="es-ES"/>
        </w:rPr>
        <w:t>Así bien, en el marco de la gestión del concurso de méritos denominado “Distrito Capital 6”, la Unidad gestionó la convocatoria de los siguientes empleos:</w:t>
      </w:r>
    </w:p>
    <w:p w14:paraId="624A8DBE" w14:textId="77777777" w:rsidR="0079219F" w:rsidRDefault="0079219F" w:rsidP="008B194D">
      <w:pPr>
        <w:jc w:val="both"/>
        <w:rPr>
          <w:rFonts w:cstheme="minorHAnsi"/>
          <w:b w:val="0"/>
          <w:bCs/>
          <w:noProof/>
          <w:sz w:val="24"/>
          <w:szCs w:val="24"/>
          <w:lang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134"/>
      </w:tblGrid>
      <w:tr w:rsidR="00D60452" w:rsidRPr="00D60452" w14:paraId="4E9A6DF9" w14:textId="77777777" w:rsidTr="00BA03BE">
        <w:trPr>
          <w:trHeight w:val="302"/>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818E3D5" w14:textId="791336C1" w:rsidR="00D60452" w:rsidRPr="00D60452" w:rsidRDefault="00D60452" w:rsidP="00F96BAA">
            <w:pPr>
              <w:pStyle w:val="Estilo3"/>
              <w:jc w:val="center"/>
              <w:rPr>
                <w:rFonts w:cstheme="minorHAnsi"/>
                <w:b/>
                <w:bCs/>
              </w:rPr>
            </w:pPr>
            <w:bookmarkStart w:id="9" w:name="_Hlk192521821"/>
            <w:r w:rsidRPr="00D60452">
              <w:rPr>
                <w:rFonts w:cstheme="minorHAnsi"/>
                <w:b/>
                <w:bCs/>
              </w:rPr>
              <w:t>Modalidad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E94668" w14:textId="3B99D3D0" w:rsidR="00D60452" w:rsidRPr="00D60452" w:rsidRDefault="00D60452" w:rsidP="00F96BAA">
            <w:pPr>
              <w:pStyle w:val="Estilo3"/>
              <w:jc w:val="center"/>
              <w:rPr>
                <w:rFonts w:cstheme="minorHAnsi"/>
                <w:b/>
                <w:bCs/>
              </w:rPr>
            </w:pPr>
            <w:r w:rsidRPr="00D60452">
              <w:rPr>
                <w:rFonts w:cstheme="minorHAnsi"/>
                <w:b/>
                <w:bCs/>
              </w:rPr>
              <w:t>Empleos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3EF06E" w14:textId="48D3A637" w:rsidR="00D60452" w:rsidRPr="00D60452" w:rsidRDefault="00D60452" w:rsidP="00F96BAA">
            <w:pPr>
              <w:pStyle w:val="Estilo3"/>
              <w:jc w:val="center"/>
              <w:rPr>
                <w:rFonts w:cstheme="minorHAnsi"/>
                <w:b/>
                <w:bCs/>
              </w:rPr>
            </w:pPr>
            <w:r w:rsidRPr="00D60452">
              <w:rPr>
                <w:rFonts w:cstheme="minorHAnsi"/>
                <w:b/>
                <w:bCs/>
              </w:rPr>
              <w:t>Vacantes</w:t>
            </w:r>
          </w:p>
        </w:tc>
      </w:tr>
      <w:tr w:rsidR="00D60452" w:rsidRPr="00D60452" w14:paraId="14A57EE0" w14:textId="77777777" w:rsidTr="00BA03BE">
        <w:trPr>
          <w:trHeight w:val="28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579C446" w14:textId="77777777" w:rsidR="00D60452" w:rsidRPr="00D60452" w:rsidRDefault="00D60452" w:rsidP="00F96BAA">
            <w:pPr>
              <w:pStyle w:val="Estilo3"/>
              <w:jc w:val="center"/>
              <w:rPr>
                <w:rFonts w:cstheme="minorHAnsi"/>
              </w:rPr>
            </w:pPr>
            <w:r w:rsidRPr="00D60452">
              <w:rPr>
                <w:rFonts w:cstheme="minorHAnsi"/>
              </w:rPr>
              <w:t>Ascenso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6B6A99" w14:textId="77777777" w:rsidR="00D60452" w:rsidRPr="00D60452" w:rsidRDefault="00D60452" w:rsidP="00F96BAA">
            <w:pPr>
              <w:pStyle w:val="Estilo3"/>
              <w:jc w:val="center"/>
              <w:rPr>
                <w:rFonts w:cstheme="minorHAnsi"/>
              </w:rPr>
            </w:pPr>
            <w:r w:rsidRPr="00D60452">
              <w:rPr>
                <w:rFonts w:cstheme="minorHAnsi"/>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E5601F" w14:textId="77777777" w:rsidR="00D60452" w:rsidRPr="00D60452" w:rsidRDefault="00D60452" w:rsidP="00F96BAA">
            <w:pPr>
              <w:pStyle w:val="Estilo3"/>
              <w:jc w:val="center"/>
              <w:rPr>
                <w:rFonts w:cstheme="minorHAnsi"/>
              </w:rPr>
            </w:pPr>
            <w:r w:rsidRPr="00D60452">
              <w:rPr>
                <w:rFonts w:cstheme="minorHAnsi"/>
              </w:rPr>
              <w:t>19</w:t>
            </w:r>
          </w:p>
        </w:tc>
      </w:tr>
      <w:tr w:rsidR="00D60452" w:rsidRPr="00D60452" w14:paraId="5F3F1D61" w14:textId="77777777" w:rsidTr="00BA03BE">
        <w:trPr>
          <w:trHeight w:val="302"/>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C010349" w14:textId="77777777" w:rsidR="00D60452" w:rsidRPr="00D60452" w:rsidRDefault="00D60452" w:rsidP="00F96BAA">
            <w:pPr>
              <w:pStyle w:val="Estilo3"/>
              <w:jc w:val="center"/>
              <w:rPr>
                <w:rFonts w:cstheme="minorHAnsi"/>
              </w:rPr>
            </w:pPr>
            <w:r w:rsidRPr="00D60452">
              <w:rPr>
                <w:rFonts w:cstheme="minorHAnsi"/>
              </w:rPr>
              <w:t>Abierto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E7CBEE" w14:textId="77777777" w:rsidR="00D60452" w:rsidRPr="00D60452" w:rsidRDefault="00D60452" w:rsidP="00F96BAA">
            <w:pPr>
              <w:pStyle w:val="Estilo3"/>
              <w:jc w:val="center"/>
              <w:rPr>
                <w:rFonts w:cstheme="minorHAnsi"/>
              </w:rPr>
            </w:pPr>
            <w:r w:rsidRPr="00D60452">
              <w:rPr>
                <w:rFonts w:cstheme="minorHAnsi"/>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873D16" w14:textId="77777777" w:rsidR="00D60452" w:rsidRPr="00D60452" w:rsidRDefault="00D60452" w:rsidP="00F96BAA">
            <w:pPr>
              <w:pStyle w:val="Estilo3"/>
              <w:jc w:val="center"/>
              <w:rPr>
                <w:rFonts w:cstheme="minorHAnsi"/>
              </w:rPr>
            </w:pPr>
            <w:r w:rsidRPr="00D60452">
              <w:rPr>
                <w:rFonts w:cstheme="minorHAnsi"/>
              </w:rPr>
              <w:t>45</w:t>
            </w:r>
          </w:p>
        </w:tc>
      </w:tr>
      <w:tr w:rsidR="00D60452" w:rsidRPr="00D60452" w14:paraId="6A456753" w14:textId="77777777" w:rsidTr="00BA03BE">
        <w:trPr>
          <w:trHeight w:val="28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356E869" w14:textId="5DD57121" w:rsidR="00D60452" w:rsidRPr="00D60452" w:rsidRDefault="00D60452" w:rsidP="00F96BAA">
            <w:pPr>
              <w:pStyle w:val="Estilo3"/>
              <w:jc w:val="center"/>
              <w:rPr>
                <w:rFonts w:cstheme="minorHAnsi"/>
                <w:b/>
                <w:bCs/>
              </w:rPr>
            </w:pPr>
            <w:r w:rsidRPr="00D60452">
              <w:rPr>
                <w:rFonts w:cstheme="minorHAnsi"/>
                <w:b/>
                <w:bCs/>
              </w:rPr>
              <w:t>Total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1EBEBE" w14:textId="77777777" w:rsidR="00D60452" w:rsidRPr="00D60452" w:rsidRDefault="00D60452" w:rsidP="00F96BAA">
            <w:pPr>
              <w:pStyle w:val="Estilo3"/>
              <w:jc w:val="center"/>
              <w:rPr>
                <w:rFonts w:cstheme="minorHAnsi"/>
                <w:b/>
                <w:bCs/>
              </w:rPr>
            </w:pPr>
            <w:r w:rsidRPr="00D60452">
              <w:rPr>
                <w:rFonts w:cstheme="minorHAnsi"/>
                <w:b/>
                <w:bCs/>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883426" w14:textId="77777777" w:rsidR="00D60452" w:rsidRPr="00D60452" w:rsidRDefault="00D60452" w:rsidP="00F96BAA">
            <w:pPr>
              <w:pStyle w:val="Estilo3"/>
              <w:jc w:val="center"/>
              <w:rPr>
                <w:rFonts w:cstheme="minorHAnsi"/>
                <w:b/>
                <w:bCs/>
              </w:rPr>
            </w:pPr>
            <w:r w:rsidRPr="00D60452">
              <w:rPr>
                <w:rFonts w:cstheme="minorHAnsi"/>
                <w:b/>
                <w:bCs/>
              </w:rPr>
              <w:t>64</w:t>
            </w:r>
          </w:p>
        </w:tc>
      </w:tr>
      <w:bookmarkEnd w:id="9"/>
    </w:tbl>
    <w:p w14:paraId="2AF68CDC" w14:textId="77777777" w:rsidR="00E77CA1" w:rsidRDefault="00E77CA1" w:rsidP="00E77CA1">
      <w:pPr>
        <w:jc w:val="both"/>
        <w:rPr>
          <w:rFonts w:cstheme="minorHAnsi"/>
          <w:b w:val="0"/>
          <w:bCs/>
          <w:noProof/>
          <w:sz w:val="24"/>
          <w:szCs w:val="24"/>
          <w:lang w:bidi="es-ES"/>
        </w:rPr>
      </w:pPr>
    </w:p>
    <w:p w14:paraId="4C91FC9A" w14:textId="77777777" w:rsidR="00D65E56" w:rsidRPr="00D65E56" w:rsidRDefault="00D65E56" w:rsidP="00D65E56">
      <w:pPr>
        <w:pStyle w:val="paragraph"/>
        <w:spacing w:before="0" w:beforeAutospacing="0" w:after="0" w:afterAutospacing="0"/>
        <w:jc w:val="both"/>
        <w:textAlignment w:val="baseline"/>
        <w:rPr>
          <w:rFonts w:asciiTheme="minorHAnsi" w:hAnsiTheme="minorHAnsi" w:cstheme="minorHAnsi"/>
          <w:sz w:val="18"/>
          <w:szCs w:val="18"/>
        </w:rPr>
      </w:pPr>
      <w:r w:rsidRPr="00D65E56">
        <w:rPr>
          <w:rStyle w:val="normaltextrun"/>
          <w:rFonts w:asciiTheme="minorHAnsi" w:eastAsiaTheme="majorEastAsia" w:hAnsiTheme="minorHAnsi" w:cstheme="minorHAnsi"/>
        </w:rPr>
        <w:t xml:space="preserve">Las vacantes generadas con posterioridad al cierre de la etapa de planeación del proceso denominado “Distrito Capital 6”, fueron reportadas en la OPEC, los cuales serán ofertados una vez se tenga la </w:t>
      </w:r>
      <w:r w:rsidRPr="00D65E56">
        <w:rPr>
          <w:rStyle w:val="normaltextrun"/>
          <w:rFonts w:asciiTheme="minorHAnsi" w:eastAsiaTheme="majorEastAsia" w:hAnsiTheme="minorHAnsi" w:cstheme="minorHAnsi"/>
        </w:rPr>
        <w:lastRenderedPageBreak/>
        <w:t>disposición de una nueva convocatoria por parte de la CNSC o si llegara a existir una lista de elegibles aplicable a los empleos sujeto de ser provistos.</w:t>
      </w:r>
      <w:r w:rsidRPr="00D65E56">
        <w:rPr>
          <w:rStyle w:val="eop"/>
          <w:rFonts w:asciiTheme="minorHAnsi" w:hAnsiTheme="minorHAnsi" w:cstheme="minorHAnsi"/>
        </w:rPr>
        <w:t> </w:t>
      </w:r>
    </w:p>
    <w:p w14:paraId="1794894C" w14:textId="77777777" w:rsidR="00D65E56" w:rsidRPr="00D65E56" w:rsidRDefault="00D65E56" w:rsidP="00D65E56">
      <w:pPr>
        <w:pStyle w:val="paragraph"/>
        <w:spacing w:before="0" w:beforeAutospacing="0" w:after="0" w:afterAutospacing="0"/>
        <w:jc w:val="both"/>
        <w:textAlignment w:val="baseline"/>
        <w:rPr>
          <w:rFonts w:asciiTheme="minorHAnsi" w:hAnsiTheme="minorHAnsi" w:cstheme="minorHAnsi"/>
          <w:sz w:val="18"/>
          <w:szCs w:val="18"/>
        </w:rPr>
      </w:pPr>
      <w:r w:rsidRPr="00D65E56">
        <w:rPr>
          <w:rStyle w:val="eop"/>
          <w:rFonts w:asciiTheme="minorHAnsi" w:hAnsiTheme="minorHAnsi" w:cstheme="minorHAnsi"/>
        </w:rPr>
        <w:t> </w:t>
      </w:r>
    </w:p>
    <w:p w14:paraId="3863F663" w14:textId="77777777" w:rsidR="00D65E56" w:rsidRDefault="00D65E56" w:rsidP="00D65E56">
      <w:pPr>
        <w:pStyle w:val="paragraph"/>
        <w:spacing w:before="0" w:beforeAutospacing="0" w:after="0" w:afterAutospacing="0"/>
        <w:jc w:val="both"/>
        <w:textAlignment w:val="baseline"/>
        <w:rPr>
          <w:rFonts w:ascii="Segoe UI" w:hAnsi="Segoe UI" w:cs="Segoe UI"/>
          <w:sz w:val="18"/>
          <w:szCs w:val="18"/>
        </w:rPr>
      </w:pPr>
      <w:r w:rsidRPr="00D65E56">
        <w:rPr>
          <w:rStyle w:val="normaltextrun"/>
          <w:rFonts w:asciiTheme="minorHAnsi" w:eastAsiaTheme="majorEastAsia" w:hAnsiTheme="minorHAnsi" w:cstheme="minorHAnsi"/>
        </w:rPr>
        <w:t>De acuerdo con la información con corte al 30 de noviembre del 2025, el 65,04% de las vacantes definitivas se encuentran provistas por encargo, producto de la gestión realizada por la Subgerencia de Talento Humano para proveer los empleos de manera transitoria mediante derecho preferencial. En provisionalidad se encuentran provistos el 27,18% y el 7,76% no provistos.</w:t>
      </w:r>
      <w:r>
        <w:rPr>
          <w:rStyle w:val="eop"/>
          <w:rFonts w:ascii="Calibri" w:hAnsi="Calibri" w:cs="Calibri"/>
        </w:rPr>
        <w:t> </w:t>
      </w:r>
    </w:p>
    <w:p w14:paraId="7656142A" w14:textId="77777777" w:rsidR="00E77CA1" w:rsidRDefault="00E77CA1" w:rsidP="008B194D">
      <w:pPr>
        <w:jc w:val="both"/>
        <w:rPr>
          <w:rFonts w:cstheme="minorHAnsi"/>
          <w:b w:val="0"/>
          <w:bCs/>
          <w:noProof/>
          <w:sz w:val="24"/>
          <w:szCs w:val="24"/>
          <w:lang w:bidi="es-ES"/>
        </w:rPr>
      </w:pPr>
    </w:p>
    <w:tbl>
      <w:tblPr>
        <w:tblW w:w="3120" w:type="dxa"/>
        <w:jc w:val="center"/>
        <w:tblCellMar>
          <w:left w:w="70" w:type="dxa"/>
          <w:right w:w="70" w:type="dxa"/>
        </w:tblCellMar>
        <w:tblLook w:val="04A0" w:firstRow="1" w:lastRow="0" w:firstColumn="1" w:lastColumn="0" w:noHBand="0" w:noVBand="1"/>
      </w:tblPr>
      <w:tblGrid>
        <w:gridCol w:w="2127"/>
        <w:gridCol w:w="993"/>
      </w:tblGrid>
      <w:tr w:rsidR="005246C4" w:rsidRPr="005246C4" w14:paraId="12A0A50A" w14:textId="77777777" w:rsidTr="00BA03BE">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20D7BFE6" w14:textId="04F90EEA" w:rsidR="005246C4" w:rsidRPr="005246C4" w:rsidRDefault="005246C4" w:rsidP="00F96BAA">
            <w:pPr>
              <w:pStyle w:val="Estilo3"/>
              <w:jc w:val="center"/>
              <w:rPr>
                <w:rFonts w:cstheme="minorHAnsi"/>
                <w:b/>
                <w:bCs/>
              </w:rPr>
            </w:pPr>
            <w:bookmarkStart w:id="10" w:name="_Hlk192521832"/>
            <w:r w:rsidRPr="005246C4">
              <w:rPr>
                <w:rFonts w:cstheme="minorHAnsi"/>
                <w:b/>
                <w:bCs/>
              </w:rPr>
              <w:t>Provisión</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FE9AD0E" w14:textId="492C12F9" w:rsidR="005246C4" w:rsidRPr="005246C4" w:rsidRDefault="005246C4" w:rsidP="00F96BAA">
            <w:pPr>
              <w:pStyle w:val="Estilo3"/>
              <w:jc w:val="center"/>
              <w:rPr>
                <w:rFonts w:cstheme="minorHAnsi"/>
                <w:b/>
                <w:bCs/>
              </w:rPr>
            </w:pPr>
            <w:r w:rsidRPr="005246C4">
              <w:rPr>
                <w:rFonts w:cstheme="minorHAnsi"/>
                <w:b/>
                <w:bCs/>
              </w:rPr>
              <w:t>Total</w:t>
            </w:r>
          </w:p>
        </w:tc>
      </w:tr>
      <w:tr w:rsidR="005246C4" w:rsidRPr="005246C4" w14:paraId="5342C5FE" w14:textId="77777777" w:rsidTr="00BA03BE">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37E837E4"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Encargo</w:t>
            </w:r>
          </w:p>
        </w:tc>
        <w:tc>
          <w:tcPr>
            <w:tcW w:w="993" w:type="dxa"/>
            <w:tcBorders>
              <w:top w:val="nil"/>
              <w:left w:val="nil"/>
              <w:bottom w:val="single" w:sz="4" w:space="0" w:color="auto"/>
              <w:right w:val="single" w:sz="4" w:space="0" w:color="auto"/>
            </w:tcBorders>
            <w:noWrap/>
            <w:vAlign w:val="bottom"/>
            <w:hideMark/>
          </w:tcPr>
          <w:p w14:paraId="62B4F5B3" w14:textId="5A0B89C6" w:rsidR="005246C4" w:rsidRPr="005246C4" w:rsidRDefault="003218CF" w:rsidP="00F96BAA">
            <w:pPr>
              <w:pStyle w:val="Estilo3"/>
              <w:jc w:val="center"/>
              <w:rPr>
                <w:rFonts w:eastAsia="Times New Roman" w:cstheme="minorHAnsi"/>
                <w:color w:val="000000"/>
                <w:lang w:eastAsia="es-CO"/>
              </w:rPr>
            </w:pPr>
            <w:r>
              <w:rPr>
                <w:rFonts w:eastAsia="Times New Roman" w:cstheme="minorHAnsi"/>
                <w:color w:val="000000"/>
                <w:lang w:eastAsia="es-CO"/>
              </w:rPr>
              <w:t>67</w:t>
            </w:r>
          </w:p>
        </w:tc>
      </w:tr>
      <w:tr w:rsidR="005246C4" w:rsidRPr="005246C4" w14:paraId="6A46F239" w14:textId="77777777" w:rsidTr="00BA03BE">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43B285AD"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No provisto</w:t>
            </w:r>
          </w:p>
        </w:tc>
        <w:tc>
          <w:tcPr>
            <w:tcW w:w="993" w:type="dxa"/>
            <w:tcBorders>
              <w:top w:val="nil"/>
              <w:left w:val="nil"/>
              <w:bottom w:val="single" w:sz="4" w:space="0" w:color="auto"/>
              <w:right w:val="single" w:sz="4" w:space="0" w:color="auto"/>
            </w:tcBorders>
            <w:noWrap/>
            <w:vAlign w:val="bottom"/>
            <w:hideMark/>
          </w:tcPr>
          <w:p w14:paraId="32BF26F9" w14:textId="37C4D6C8" w:rsidR="005246C4" w:rsidRPr="005246C4" w:rsidRDefault="003218CF" w:rsidP="00F96BAA">
            <w:pPr>
              <w:pStyle w:val="Estilo3"/>
              <w:jc w:val="center"/>
              <w:rPr>
                <w:rFonts w:eastAsia="Times New Roman" w:cstheme="minorHAnsi"/>
                <w:color w:val="000000"/>
                <w:lang w:eastAsia="es-CO"/>
              </w:rPr>
            </w:pPr>
            <w:r>
              <w:rPr>
                <w:rFonts w:eastAsia="Times New Roman" w:cstheme="minorHAnsi"/>
                <w:color w:val="000000"/>
                <w:lang w:eastAsia="es-CO"/>
              </w:rPr>
              <w:t>8</w:t>
            </w:r>
          </w:p>
        </w:tc>
      </w:tr>
      <w:tr w:rsidR="005246C4" w:rsidRPr="005246C4" w14:paraId="070A14AA" w14:textId="77777777" w:rsidTr="00BA03BE">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3EC777C2"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Provisional</w:t>
            </w:r>
          </w:p>
        </w:tc>
        <w:tc>
          <w:tcPr>
            <w:tcW w:w="993" w:type="dxa"/>
            <w:tcBorders>
              <w:top w:val="nil"/>
              <w:left w:val="nil"/>
              <w:bottom w:val="single" w:sz="4" w:space="0" w:color="auto"/>
              <w:right w:val="single" w:sz="4" w:space="0" w:color="auto"/>
            </w:tcBorders>
            <w:noWrap/>
            <w:vAlign w:val="bottom"/>
            <w:hideMark/>
          </w:tcPr>
          <w:p w14:paraId="054A1B68" w14:textId="6E37988A" w:rsidR="005246C4" w:rsidRPr="005246C4" w:rsidRDefault="003218CF" w:rsidP="00F96BAA">
            <w:pPr>
              <w:pStyle w:val="Estilo3"/>
              <w:jc w:val="center"/>
              <w:rPr>
                <w:rFonts w:eastAsia="Times New Roman" w:cstheme="minorHAnsi"/>
                <w:color w:val="000000"/>
                <w:lang w:eastAsia="es-CO"/>
              </w:rPr>
            </w:pPr>
            <w:r>
              <w:rPr>
                <w:rFonts w:eastAsia="Times New Roman" w:cstheme="minorHAnsi"/>
                <w:color w:val="000000"/>
                <w:lang w:eastAsia="es-CO"/>
              </w:rPr>
              <w:t>28</w:t>
            </w:r>
          </w:p>
        </w:tc>
      </w:tr>
      <w:tr w:rsidR="005246C4" w:rsidRPr="005246C4" w14:paraId="546A3B28" w14:textId="77777777" w:rsidTr="00BA03BE">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28C773DC" w14:textId="5843C6DC" w:rsidR="005246C4" w:rsidRPr="005246C4" w:rsidRDefault="005246C4" w:rsidP="00F96BAA">
            <w:pPr>
              <w:pStyle w:val="Estilo3"/>
              <w:jc w:val="center"/>
              <w:rPr>
                <w:rFonts w:eastAsia="Times New Roman" w:cstheme="minorHAnsi"/>
                <w:b/>
                <w:lang w:eastAsia="es-CO"/>
              </w:rPr>
            </w:pPr>
            <w:r w:rsidRPr="005246C4">
              <w:rPr>
                <w:rFonts w:eastAsia="Times New Roman" w:cstheme="minorHAnsi"/>
                <w:b/>
                <w:lang w:eastAsia="es-CO"/>
              </w:rPr>
              <w:t>Total</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6B477F2" w14:textId="72497A5E" w:rsidR="005246C4" w:rsidRPr="005246C4" w:rsidRDefault="003218CF" w:rsidP="00F96BAA">
            <w:pPr>
              <w:pStyle w:val="Estilo3"/>
              <w:jc w:val="center"/>
              <w:rPr>
                <w:rFonts w:eastAsia="Times New Roman" w:cstheme="minorHAnsi"/>
                <w:b/>
                <w:lang w:eastAsia="es-CO"/>
              </w:rPr>
            </w:pPr>
            <w:r>
              <w:rPr>
                <w:rFonts w:eastAsia="Times New Roman" w:cstheme="minorHAnsi"/>
                <w:b/>
                <w:lang w:eastAsia="es-CO"/>
              </w:rPr>
              <w:t>103</w:t>
            </w:r>
          </w:p>
        </w:tc>
      </w:tr>
      <w:bookmarkEnd w:id="10"/>
    </w:tbl>
    <w:p w14:paraId="1B0E172E" w14:textId="77777777" w:rsidR="00293C28" w:rsidRDefault="00293C28" w:rsidP="00293C28">
      <w:pPr>
        <w:pStyle w:val="Ttulo2"/>
        <w:spacing w:after="0"/>
        <w:rPr>
          <w:rFonts w:asciiTheme="majorHAnsi" w:hAnsiTheme="majorHAnsi" w:cstheme="majorHAnsi"/>
          <w:b/>
          <w:sz w:val="22"/>
          <w:szCs w:val="22"/>
        </w:rPr>
      </w:pPr>
    </w:p>
    <w:p w14:paraId="792558A3" w14:textId="77777777" w:rsidR="00F273E9" w:rsidRPr="00F273E9" w:rsidRDefault="00F273E9" w:rsidP="00F273E9"/>
    <w:p w14:paraId="2F56199B" w14:textId="68799320" w:rsidR="00293C28" w:rsidRPr="00F273E9" w:rsidRDefault="00293C28" w:rsidP="00293C28">
      <w:pPr>
        <w:pStyle w:val="Ttulo2"/>
        <w:numPr>
          <w:ilvl w:val="0"/>
          <w:numId w:val="3"/>
        </w:numPr>
        <w:tabs>
          <w:tab w:val="num" w:pos="360"/>
        </w:tabs>
        <w:spacing w:after="0"/>
        <w:ind w:left="0" w:firstLine="0"/>
        <w:rPr>
          <w:rFonts w:cstheme="minorHAnsi"/>
          <w:b/>
          <w:sz w:val="28"/>
          <w:szCs w:val="28"/>
        </w:rPr>
      </w:pPr>
      <w:bookmarkStart w:id="11" w:name="_Toc216964099"/>
      <w:r w:rsidRPr="00F273E9">
        <w:rPr>
          <w:rFonts w:cstheme="minorHAnsi"/>
          <w:b/>
          <w:sz w:val="28"/>
          <w:szCs w:val="28"/>
        </w:rPr>
        <w:t>Plan anual de provisión de empleos</w:t>
      </w:r>
      <w:bookmarkEnd w:id="11"/>
    </w:p>
    <w:p w14:paraId="15212687" w14:textId="77777777" w:rsidR="00293C28" w:rsidRPr="00293C28" w:rsidRDefault="00293C28" w:rsidP="00293C28">
      <w:pPr>
        <w:pStyle w:val="Estilo3"/>
        <w:rPr>
          <w:rFonts w:cstheme="minorHAnsi"/>
          <w:b/>
          <w:sz w:val="24"/>
          <w:szCs w:val="24"/>
        </w:rPr>
      </w:pPr>
    </w:p>
    <w:p w14:paraId="02304C2B"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Metodología de Provisión: la Subgerencia de Talento Humano realizará un seguimiento permanente y sistemático a los empleos vacantes, conforme a la Ley 909 de 2004, garantizando información actualizada y decisiones oportunas para mantener la continuidad del servicio.</w:t>
      </w:r>
      <w:r w:rsidRPr="00A6065C">
        <w:rPr>
          <w:rStyle w:val="eop"/>
          <w:rFonts w:asciiTheme="minorHAnsi" w:hAnsiTheme="minorHAnsi" w:cstheme="minorHAnsi"/>
        </w:rPr>
        <w:t> </w:t>
      </w:r>
    </w:p>
    <w:p w14:paraId="11E6B722"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5B0C5EF5"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Viabilidad Presupuestal: anualmente se proyectarán los costos asociados al funcionamiento institucional y a la nómina, consolidando el anteproyecto de presupuesto. Este ejercicio asegura la sostenibilidad financiera de la planta de personal y permite anticipar necesidades para garantizar la prestación eficiente del servicio.</w:t>
      </w:r>
      <w:r w:rsidRPr="00A6065C">
        <w:rPr>
          <w:rStyle w:val="eop"/>
          <w:rFonts w:asciiTheme="minorHAnsi" w:hAnsiTheme="minorHAnsi" w:cstheme="minorHAnsi"/>
        </w:rPr>
        <w:t> </w:t>
      </w:r>
    </w:p>
    <w:p w14:paraId="04A3B20D"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16F2566C"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Proceso de Selección: la provisión de empleos se efectuará según la naturaleza del cargo y la normatividad vigente, mediante nombramiento ordinario, encargo o provisionalidad. El proceso se adelantará bajo los lineamientos del procedimiento institucional “Selección y Vinculación de Servidores” y su documentación asociada, garantizando transparencia, mérito y trazabilidad.</w:t>
      </w:r>
      <w:r w:rsidRPr="00A6065C">
        <w:rPr>
          <w:rStyle w:val="eop"/>
          <w:rFonts w:asciiTheme="minorHAnsi" w:hAnsiTheme="minorHAnsi" w:cstheme="minorHAnsi"/>
        </w:rPr>
        <w:t> </w:t>
      </w:r>
    </w:p>
    <w:p w14:paraId="69EA1B77"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552C80D7"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Empleos de Libre Nombramiento y Remoción: estos empleos se proveerán mediante nombramiento ordinario, una vez verificado el cumplimiento de requisitos del Manual de Funciones. Las vacancias temporales se cubrirán a través de encargo. Todo el proceso se desarrollará conforme a la Ley 909 de 2004 y al instructivo institucional.</w:t>
      </w:r>
      <w:r w:rsidRPr="00A6065C">
        <w:rPr>
          <w:rStyle w:val="eop"/>
          <w:rFonts w:asciiTheme="minorHAnsi" w:hAnsiTheme="minorHAnsi" w:cstheme="minorHAnsi"/>
        </w:rPr>
        <w:t> </w:t>
      </w:r>
    </w:p>
    <w:p w14:paraId="2757A56D"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687220F6"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Empleos de Carrera Administrativa: en el marco del concurso “Distrito Capital 6”, la UAECD acompañará cada etapa liderada por la CNSC, garantizando que la provisión se realice bajo principios de mérito, eficiencia y transparencia. Se atenderán nombramientos por listas de elegibles y el uso de listas para empleos equivalentes, según autorizaciones de la CNSC, hasta su reporte final en SIMO 4.0.</w:t>
      </w:r>
      <w:r w:rsidRPr="00A6065C">
        <w:rPr>
          <w:rStyle w:val="eop"/>
          <w:rFonts w:asciiTheme="minorHAnsi" w:hAnsiTheme="minorHAnsi" w:cstheme="minorHAnsi"/>
        </w:rPr>
        <w:t> </w:t>
      </w:r>
    </w:p>
    <w:p w14:paraId="7D675973"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00DF9A0D"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Encargos en Empleos de Carrera Administrativa: si no existen listas de elegibles, se adelantará el proceso de encargo para servidores de carrera, conforme al artículo 24 de la Ley 909 de 2004 (modificado por la Ley 1960 de 2019) y al instructivo vigente. Esto permite asegurar la continuidad operativa mientras se surten los procesos de mérito.</w:t>
      </w:r>
      <w:r w:rsidRPr="00A6065C">
        <w:rPr>
          <w:rStyle w:val="eop"/>
          <w:rFonts w:asciiTheme="minorHAnsi" w:hAnsiTheme="minorHAnsi" w:cstheme="minorHAnsi"/>
        </w:rPr>
        <w:t> </w:t>
      </w:r>
    </w:p>
    <w:p w14:paraId="1D258F36"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44F3BDB8"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lastRenderedPageBreak/>
        <w:t>Provisionalidad en Empleos de Carrera: cuando no existan servidores de carrera interesados o que cumplan requisitos para encargo, se aplicará el procedimiento de “Selección y Vinculación de Provisionales”, garantizando idoneidad, oportunidad y cumplimiento normativo.</w:t>
      </w:r>
      <w:r w:rsidRPr="00A6065C">
        <w:rPr>
          <w:rStyle w:val="eop"/>
          <w:rFonts w:asciiTheme="minorHAnsi" w:hAnsiTheme="minorHAnsi" w:cstheme="minorHAnsi"/>
        </w:rPr>
        <w:t> </w:t>
      </w:r>
    </w:p>
    <w:p w14:paraId="6491C6BF" w14:textId="77777777" w:rsidR="00574564" w:rsidRPr="00574564" w:rsidRDefault="00574564" w:rsidP="00574564">
      <w:pPr>
        <w:pStyle w:val="Estilo3"/>
        <w:rPr>
          <w:rFonts w:cstheme="minorHAnsi"/>
          <w:sz w:val="24"/>
          <w:szCs w:val="24"/>
        </w:rPr>
      </w:pPr>
    </w:p>
    <w:p w14:paraId="478286B2" w14:textId="57E184CA" w:rsidR="00574564" w:rsidRPr="00574564" w:rsidRDefault="00574564" w:rsidP="00574564">
      <w:pPr>
        <w:pStyle w:val="Estilo3"/>
        <w:rPr>
          <w:rFonts w:cstheme="minorHAnsi"/>
          <w:sz w:val="24"/>
          <w:szCs w:val="24"/>
        </w:rPr>
      </w:pPr>
      <w:r w:rsidRPr="00574564">
        <w:rPr>
          <w:rFonts w:cstheme="minorHAnsi"/>
          <w:b/>
          <w:bCs/>
          <w:sz w:val="24"/>
          <w:szCs w:val="24"/>
        </w:rPr>
        <w:t xml:space="preserve">Estrategia de cumplimiento normativo de provisión de empleos. </w:t>
      </w:r>
    </w:p>
    <w:p w14:paraId="7576376C" w14:textId="77777777" w:rsidR="00574564" w:rsidRPr="00574564" w:rsidRDefault="00574564" w:rsidP="00574564">
      <w:pPr>
        <w:pStyle w:val="Estilo3"/>
        <w:rPr>
          <w:rFonts w:cstheme="minorHAnsi"/>
          <w:sz w:val="24"/>
          <w:szCs w:val="24"/>
        </w:rPr>
      </w:pPr>
    </w:p>
    <w:p w14:paraId="28F76D05" w14:textId="77777777" w:rsidR="00B67F31" w:rsidRPr="00B67F31" w:rsidRDefault="00B67F31" w:rsidP="00B67F31">
      <w:pPr>
        <w:pStyle w:val="Estilo3"/>
        <w:numPr>
          <w:ilvl w:val="0"/>
          <w:numId w:val="5"/>
        </w:numPr>
        <w:rPr>
          <w:rFonts w:cstheme="minorHAnsi"/>
          <w:sz w:val="24"/>
          <w:szCs w:val="24"/>
        </w:rPr>
      </w:pPr>
      <w:r w:rsidRPr="00B67F31">
        <w:rPr>
          <w:rFonts w:cstheme="minorHAnsi"/>
          <w:sz w:val="24"/>
          <w:szCs w:val="24"/>
        </w:rPr>
        <w:t xml:space="preserve">Ley de Cuotas: se revisará cada provisión de empleos de libre nombramiento para asegurar el cumplimiento de los porcentajes de participación establecidos en la normativa vigente. </w:t>
      </w:r>
    </w:p>
    <w:p w14:paraId="371E28C4" w14:textId="77777777" w:rsidR="00B67F31" w:rsidRPr="00B67F31" w:rsidRDefault="00B67F31" w:rsidP="00B67F31">
      <w:pPr>
        <w:pStyle w:val="Estilo3"/>
        <w:numPr>
          <w:ilvl w:val="0"/>
          <w:numId w:val="5"/>
        </w:numPr>
        <w:rPr>
          <w:rFonts w:cstheme="minorHAnsi"/>
          <w:sz w:val="24"/>
          <w:szCs w:val="24"/>
        </w:rPr>
      </w:pPr>
      <w:r w:rsidRPr="00B67F31">
        <w:rPr>
          <w:rFonts w:cstheme="minorHAnsi"/>
          <w:sz w:val="24"/>
          <w:szCs w:val="24"/>
        </w:rPr>
        <w:t>Ley del Primer Empleo: se otorgarán puntos adicionales en procesos de provisionalidad para profesionales entre 18 y 28 años (cód. 219, grados 1 a 3) y se aplicarán equivalencias del Manual de Funciones para favorecer perfiles con formación adicional.</w:t>
      </w:r>
    </w:p>
    <w:p w14:paraId="62360407" w14:textId="43B222C3" w:rsidR="00B67F31" w:rsidRDefault="006E59A2" w:rsidP="00574564">
      <w:pPr>
        <w:pStyle w:val="Estilo3"/>
        <w:numPr>
          <w:ilvl w:val="0"/>
          <w:numId w:val="5"/>
        </w:numPr>
        <w:rPr>
          <w:rFonts w:cstheme="minorHAnsi"/>
          <w:sz w:val="24"/>
          <w:szCs w:val="24"/>
        </w:rPr>
      </w:pPr>
      <w:r w:rsidRPr="006E59A2">
        <w:rPr>
          <w:rFonts w:cstheme="minorHAnsi"/>
          <w:sz w:val="24"/>
          <w:szCs w:val="24"/>
        </w:rPr>
        <w:t xml:space="preserve">Inclusión y Diversidad:  </w:t>
      </w:r>
    </w:p>
    <w:p w14:paraId="14C7A26F" w14:textId="77777777" w:rsidR="003A7528" w:rsidRPr="003A7528" w:rsidRDefault="003A7528" w:rsidP="003A7528">
      <w:pPr>
        <w:pStyle w:val="Estilo3"/>
        <w:numPr>
          <w:ilvl w:val="1"/>
          <w:numId w:val="5"/>
        </w:numPr>
        <w:rPr>
          <w:rFonts w:cstheme="minorHAnsi"/>
          <w:sz w:val="24"/>
          <w:szCs w:val="24"/>
        </w:rPr>
      </w:pPr>
      <w:r w:rsidRPr="003A7528">
        <w:rPr>
          <w:rFonts w:cstheme="minorHAnsi"/>
          <w:sz w:val="24"/>
          <w:szCs w:val="24"/>
        </w:rPr>
        <w:t xml:space="preserve">Personas con discapacidad: se mantendrá la articulación con la Red de Empleo con Apoyo (RECA) y se consolidará una base de hojas de vida de candidatos no seleccionados pero satisfactorios. </w:t>
      </w:r>
    </w:p>
    <w:p w14:paraId="7DDBEB8C" w14:textId="6284493A" w:rsidR="003A7528" w:rsidRPr="00B67F31" w:rsidRDefault="003A7528" w:rsidP="003A7528">
      <w:pPr>
        <w:pStyle w:val="Estilo3"/>
        <w:numPr>
          <w:ilvl w:val="1"/>
          <w:numId w:val="5"/>
        </w:numPr>
        <w:rPr>
          <w:rFonts w:cstheme="minorHAnsi"/>
          <w:sz w:val="24"/>
          <w:szCs w:val="24"/>
        </w:rPr>
      </w:pPr>
      <w:r w:rsidRPr="003A7528">
        <w:rPr>
          <w:rFonts w:cstheme="minorHAnsi"/>
          <w:sz w:val="24"/>
          <w:szCs w:val="24"/>
        </w:rPr>
        <w:t>Población trans: se construirá una base de fundaciones y aliados para promover estrategias de vinculación con enfoque diferencial.</w:t>
      </w:r>
    </w:p>
    <w:p w14:paraId="3A473155" w14:textId="77777777" w:rsidR="003A7528" w:rsidRDefault="006E59A2" w:rsidP="003A7528">
      <w:pPr>
        <w:pStyle w:val="Estilo3"/>
        <w:numPr>
          <w:ilvl w:val="0"/>
          <w:numId w:val="5"/>
        </w:numPr>
        <w:rPr>
          <w:rFonts w:cstheme="minorHAnsi"/>
          <w:sz w:val="24"/>
          <w:szCs w:val="24"/>
        </w:rPr>
      </w:pPr>
      <w:r w:rsidRPr="006E59A2">
        <w:rPr>
          <w:rFonts w:cstheme="minorHAnsi"/>
          <w:sz w:val="24"/>
          <w:szCs w:val="24"/>
        </w:rPr>
        <w:t>Distrito Capital 6: se realizará la gestión oportuna de las vacantes derivadas de la convocatoria, aplicando las listas de elegibles y cumpliendo todo el ciclo de nombramientos, desde la notificación hasta el reporte final en SIMO 4.0.</w:t>
      </w:r>
    </w:p>
    <w:p w14:paraId="19082FE2" w14:textId="793D287D" w:rsidR="003A7528" w:rsidRPr="003A7528" w:rsidRDefault="003A7528" w:rsidP="003A7528">
      <w:pPr>
        <w:pStyle w:val="Estilo3"/>
        <w:numPr>
          <w:ilvl w:val="0"/>
          <w:numId w:val="5"/>
        </w:numPr>
        <w:rPr>
          <w:rFonts w:cstheme="minorHAnsi"/>
          <w:sz w:val="24"/>
          <w:szCs w:val="24"/>
        </w:rPr>
      </w:pPr>
      <w:r w:rsidRPr="003A7528">
        <w:rPr>
          <w:rFonts w:cstheme="minorHAnsi"/>
          <w:sz w:val="24"/>
          <w:szCs w:val="24"/>
        </w:rPr>
        <w:t>Oportunidad en la Provisionalidad: si, después de 15 días hábiles, la dependencia no remite la terna para provisión en provisionalidad, Talento Humano asumirá la búsqueda y evaluación de candidatos, priorizando perfiles de inclusión definidos en los puntos anteriores.</w:t>
      </w:r>
    </w:p>
    <w:p w14:paraId="7C789B33" w14:textId="77777777" w:rsidR="00B223F1" w:rsidRDefault="00B223F1" w:rsidP="00B223F1">
      <w:pPr>
        <w:pStyle w:val="Estilo3"/>
        <w:ind w:left="720"/>
        <w:rPr>
          <w:rFonts w:cstheme="minorHAnsi"/>
          <w:sz w:val="24"/>
          <w:szCs w:val="24"/>
        </w:rPr>
      </w:pPr>
    </w:p>
    <w:p w14:paraId="4427E296" w14:textId="75159B0A" w:rsidR="00773A68" w:rsidRDefault="00E60BAB" w:rsidP="00E60BAB">
      <w:pPr>
        <w:pStyle w:val="Prrafodelista"/>
        <w:ind w:left="0"/>
        <w:jc w:val="both"/>
        <w:rPr>
          <w:rFonts w:eastAsia="Calibri" w:cstheme="minorHAnsi"/>
          <w:b w:val="0"/>
          <w:color w:val="auto"/>
          <w:sz w:val="24"/>
          <w:szCs w:val="24"/>
          <w:lang w:val="es-CO"/>
        </w:rPr>
      </w:pPr>
      <w:r w:rsidRPr="00E60BAB">
        <w:rPr>
          <w:rFonts w:eastAsia="Calibri" w:cstheme="minorHAnsi"/>
          <w:b w:val="0"/>
          <w:color w:val="auto"/>
          <w:sz w:val="24"/>
          <w:szCs w:val="24"/>
          <w:lang w:val="es-CO"/>
        </w:rPr>
        <w:t>Gestión del Conocimiento: la provisión de empleos será fortalecida mediante capacitaciones trimestrales, alineadas con el Plan Institucional de Capacitación (PIC), en los siguientes temas críticos:</w:t>
      </w:r>
    </w:p>
    <w:p w14:paraId="23C9C7A6" w14:textId="77777777" w:rsidR="00E60BAB" w:rsidRPr="00E60BAB" w:rsidRDefault="00E60BAB" w:rsidP="00E60BAB">
      <w:pPr>
        <w:pStyle w:val="Prrafodelista"/>
        <w:ind w:left="0"/>
        <w:rPr>
          <w:rFonts w:eastAsia="Calibri" w:cstheme="minorHAnsi"/>
          <w:b w:val="0"/>
          <w:color w:val="auto"/>
          <w:sz w:val="24"/>
          <w:szCs w:val="24"/>
          <w:lang w:val="es-CO"/>
        </w:rPr>
      </w:pPr>
    </w:p>
    <w:p w14:paraId="48C18C15" w14:textId="75871A95" w:rsidR="00773A68" w:rsidRDefault="00C43186" w:rsidP="00E60BAB">
      <w:pPr>
        <w:pStyle w:val="Estilo3"/>
        <w:numPr>
          <w:ilvl w:val="0"/>
          <w:numId w:val="5"/>
        </w:numPr>
        <w:rPr>
          <w:rFonts w:cstheme="minorHAnsi"/>
          <w:sz w:val="24"/>
          <w:szCs w:val="24"/>
        </w:rPr>
      </w:pPr>
      <w:r>
        <w:rPr>
          <w:rFonts w:cstheme="minorHAnsi"/>
          <w:sz w:val="24"/>
          <w:szCs w:val="24"/>
        </w:rPr>
        <w:t>Provisión de empleos de carrera administrativa a través de concurso de méritos</w:t>
      </w:r>
      <w:r w:rsidR="004376EE">
        <w:rPr>
          <w:rFonts w:cstheme="minorHAnsi"/>
          <w:sz w:val="24"/>
          <w:szCs w:val="24"/>
        </w:rPr>
        <w:t xml:space="preserve"> y periodo de prueba</w:t>
      </w:r>
      <w:r>
        <w:rPr>
          <w:rFonts w:cstheme="minorHAnsi"/>
          <w:sz w:val="24"/>
          <w:szCs w:val="24"/>
        </w:rPr>
        <w:t>.</w:t>
      </w:r>
    </w:p>
    <w:p w14:paraId="31D48A9A" w14:textId="25A4A673" w:rsidR="00C43186" w:rsidRDefault="004376EE" w:rsidP="00E60BAB">
      <w:pPr>
        <w:pStyle w:val="Estilo3"/>
        <w:numPr>
          <w:ilvl w:val="0"/>
          <w:numId w:val="5"/>
        </w:numPr>
        <w:rPr>
          <w:rFonts w:cstheme="minorHAnsi"/>
          <w:sz w:val="24"/>
          <w:szCs w:val="24"/>
        </w:rPr>
      </w:pPr>
      <w:r>
        <w:rPr>
          <w:rFonts w:cstheme="minorHAnsi"/>
          <w:sz w:val="24"/>
          <w:szCs w:val="24"/>
        </w:rPr>
        <w:t xml:space="preserve">Instructivo </w:t>
      </w:r>
      <w:r w:rsidR="00A862B5" w:rsidRPr="00A862B5">
        <w:rPr>
          <w:rFonts w:cstheme="minorHAnsi"/>
          <w:sz w:val="24"/>
          <w:szCs w:val="24"/>
        </w:rPr>
        <w:t>GESP-01-IN-07</w:t>
      </w:r>
      <w:r w:rsidR="00A862B5">
        <w:rPr>
          <w:rFonts w:cstheme="minorHAnsi"/>
          <w:sz w:val="24"/>
          <w:szCs w:val="24"/>
        </w:rPr>
        <w:t xml:space="preserve"> </w:t>
      </w:r>
      <w:r w:rsidR="001B0956">
        <w:rPr>
          <w:rFonts w:cstheme="minorHAnsi"/>
          <w:sz w:val="24"/>
          <w:szCs w:val="24"/>
        </w:rPr>
        <w:t>Encargos para servidores de carrera administrativa.</w:t>
      </w:r>
    </w:p>
    <w:p w14:paraId="6F274531" w14:textId="2DB9980E" w:rsidR="001B0956" w:rsidRDefault="001B0956" w:rsidP="00E60BAB">
      <w:pPr>
        <w:pStyle w:val="Estilo3"/>
        <w:numPr>
          <w:ilvl w:val="0"/>
          <w:numId w:val="5"/>
        </w:numPr>
        <w:rPr>
          <w:rFonts w:cstheme="minorHAnsi"/>
          <w:sz w:val="24"/>
          <w:szCs w:val="24"/>
        </w:rPr>
      </w:pPr>
      <w:r>
        <w:rPr>
          <w:rFonts w:cstheme="minorHAnsi"/>
          <w:sz w:val="24"/>
          <w:szCs w:val="24"/>
        </w:rPr>
        <w:t>Manual de Funciones y Competencias Laborales</w:t>
      </w:r>
      <w:r w:rsidR="00BD4977">
        <w:rPr>
          <w:rFonts w:cstheme="minorHAnsi"/>
          <w:sz w:val="24"/>
          <w:szCs w:val="24"/>
        </w:rPr>
        <w:t>.</w:t>
      </w:r>
    </w:p>
    <w:p w14:paraId="3B3B0EAF" w14:textId="0C6E9BDE" w:rsidR="00345B7E" w:rsidRDefault="00107088" w:rsidP="00E60BAB">
      <w:pPr>
        <w:pStyle w:val="Estilo3"/>
        <w:numPr>
          <w:ilvl w:val="0"/>
          <w:numId w:val="5"/>
        </w:numPr>
        <w:rPr>
          <w:rFonts w:cstheme="minorHAnsi"/>
          <w:sz w:val="24"/>
          <w:szCs w:val="24"/>
        </w:rPr>
      </w:pPr>
      <w:r w:rsidRPr="00107088">
        <w:rPr>
          <w:rFonts w:cstheme="minorHAnsi"/>
          <w:sz w:val="24"/>
          <w:szCs w:val="24"/>
        </w:rPr>
        <w:t>Sistema de Información Distrital del Empleo y la Administración Pública</w:t>
      </w:r>
      <w:r>
        <w:rPr>
          <w:rFonts w:cstheme="minorHAnsi"/>
          <w:sz w:val="24"/>
          <w:szCs w:val="24"/>
        </w:rPr>
        <w:t xml:space="preserve"> – SIDEAP.</w:t>
      </w:r>
    </w:p>
    <w:p w14:paraId="46992B66" w14:textId="77777777" w:rsidR="00A03B4A" w:rsidRDefault="00A03B4A" w:rsidP="00A03B4A">
      <w:pPr>
        <w:pStyle w:val="Estilo3"/>
        <w:rPr>
          <w:rFonts w:cstheme="minorHAnsi"/>
          <w:sz w:val="24"/>
          <w:szCs w:val="24"/>
        </w:rPr>
      </w:pPr>
    </w:p>
    <w:p w14:paraId="391F03BE" w14:textId="1D300B8F" w:rsidR="00A03B4A" w:rsidRPr="005075A6" w:rsidRDefault="00A03B4A" w:rsidP="00A03B4A">
      <w:pPr>
        <w:pStyle w:val="Estilo3"/>
        <w:rPr>
          <w:rFonts w:cstheme="minorHAnsi"/>
          <w:sz w:val="24"/>
          <w:szCs w:val="24"/>
        </w:rPr>
      </w:pPr>
      <w:r w:rsidRPr="00A03B4A">
        <w:rPr>
          <w:rFonts w:cstheme="minorHAnsi"/>
          <w:sz w:val="24"/>
          <w:szCs w:val="24"/>
        </w:rPr>
        <w:t>Estas acciones aseguran que los equipos cuenten con los conocimientos necesarios para gestionar la provisión de manera técnica, oportuna y conforme a la ley, fortaleciendo la capacidad institucional.</w:t>
      </w:r>
    </w:p>
    <w:p w14:paraId="177858C0" w14:textId="77777777" w:rsidR="007E7D73" w:rsidRDefault="007E7D73" w:rsidP="007E7D73">
      <w:pPr>
        <w:pStyle w:val="Estilo3"/>
        <w:rPr>
          <w:rFonts w:cstheme="minorHAnsi"/>
          <w:sz w:val="24"/>
          <w:szCs w:val="24"/>
        </w:rPr>
      </w:pPr>
    </w:p>
    <w:p w14:paraId="32688CF1" w14:textId="77777777" w:rsidR="0059596B" w:rsidRPr="00F273E9" w:rsidRDefault="0059596B" w:rsidP="0059596B">
      <w:pPr>
        <w:pStyle w:val="Ttulo2"/>
        <w:numPr>
          <w:ilvl w:val="0"/>
          <w:numId w:val="3"/>
        </w:numPr>
        <w:tabs>
          <w:tab w:val="num" w:pos="360"/>
        </w:tabs>
        <w:spacing w:after="0"/>
        <w:ind w:left="0" w:firstLine="0"/>
        <w:rPr>
          <w:rFonts w:cstheme="minorHAnsi"/>
          <w:b/>
          <w:sz w:val="28"/>
          <w:szCs w:val="28"/>
        </w:rPr>
      </w:pPr>
      <w:bookmarkStart w:id="12" w:name="_Toc216964100"/>
      <w:r w:rsidRPr="00F273E9">
        <w:rPr>
          <w:rFonts w:cstheme="minorHAnsi"/>
          <w:b/>
          <w:sz w:val="28"/>
          <w:szCs w:val="28"/>
        </w:rPr>
        <w:t>Seguimiento</w:t>
      </w:r>
      <w:bookmarkEnd w:id="12"/>
    </w:p>
    <w:p w14:paraId="6FF3CA65" w14:textId="77777777" w:rsidR="0059596B" w:rsidRPr="0059596B" w:rsidRDefault="0059596B" w:rsidP="0059596B">
      <w:pPr>
        <w:pStyle w:val="Estilo3"/>
        <w:rPr>
          <w:rFonts w:cstheme="minorHAnsi"/>
          <w:sz w:val="24"/>
          <w:szCs w:val="24"/>
        </w:rPr>
      </w:pPr>
    </w:p>
    <w:p w14:paraId="76A88484" w14:textId="61959F83" w:rsidR="0059596B" w:rsidRDefault="00A03B4A" w:rsidP="0059596B">
      <w:pPr>
        <w:pStyle w:val="Estilo3"/>
        <w:rPr>
          <w:rFonts w:cstheme="minorHAnsi"/>
          <w:sz w:val="24"/>
          <w:szCs w:val="24"/>
        </w:rPr>
      </w:pPr>
      <w:r w:rsidRPr="00A03B4A">
        <w:rPr>
          <w:rFonts w:cstheme="minorHAnsi"/>
          <w:sz w:val="24"/>
          <w:szCs w:val="24"/>
        </w:rPr>
        <w:t>Con el fin de tener un control sobre la gestión adelantada en el marco de la provisión de empleos y gestión de vacantes, la Subgerencia realizará el seguimiento y reporte de la gestión que se adelante en el marco de la ejecución del Plan Estratégico de Talento Humano.</w:t>
      </w:r>
    </w:p>
    <w:p w14:paraId="4497AA22" w14:textId="77777777" w:rsidR="00A11FAC" w:rsidRPr="0059596B" w:rsidRDefault="00A11FAC" w:rsidP="0059596B">
      <w:pPr>
        <w:pStyle w:val="Estilo3"/>
        <w:rPr>
          <w:rFonts w:cstheme="minorHAnsi"/>
          <w:sz w:val="24"/>
          <w:szCs w:val="24"/>
        </w:rPr>
      </w:pPr>
    </w:p>
    <w:p w14:paraId="62C2A409" w14:textId="32D5689D" w:rsidR="0059596B" w:rsidRPr="00F273E9" w:rsidRDefault="0059596B" w:rsidP="0059596B">
      <w:pPr>
        <w:pStyle w:val="Ttulo2"/>
        <w:numPr>
          <w:ilvl w:val="0"/>
          <w:numId w:val="3"/>
        </w:numPr>
        <w:tabs>
          <w:tab w:val="num" w:pos="360"/>
        </w:tabs>
        <w:spacing w:after="0"/>
        <w:ind w:left="0" w:firstLine="0"/>
        <w:rPr>
          <w:rFonts w:cstheme="minorHAnsi"/>
          <w:b/>
          <w:sz w:val="28"/>
          <w:szCs w:val="28"/>
        </w:rPr>
      </w:pPr>
      <w:bookmarkStart w:id="13" w:name="_Toc216964101"/>
      <w:r w:rsidRPr="00F273E9">
        <w:rPr>
          <w:rFonts w:cstheme="minorHAnsi"/>
          <w:b/>
          <w:sz w:val="28"/>
          <w:szCs w:val="28"/>
        </w:rPr>
        <w:t>Planeación 202</w:t>
      </w:r>
      <w:r w:rsidR="00CB57AB">
        <w:rPr>
          <w:rFonts w:cstheme="minorHAnsi"/>
          <w:b/>
          <w:sz w:val="28"/>
          <w:szCs w:val="28"/>
        </w:rPr>
        <w:t>6</w:t>
      </w:r>
      <w:bookmarkEnd w:id="13"/>
    </w:p>
    <w:p w14:paraId="601BDEB6" w14:textId="77777777" w:rsidR="0059596B" w:rsidRPr="0059596B" w:rsidRDefault="0059596B" w:rsidP="0059596B">
      <w:pPr>
        <w:jc w:val="both"/>
        <w:rPr>
          <w:rFonts w:cstheme="minorHAnsi"/>
          <w:color w:val="1F1F1F"/>
          <w:sz w:val="24"/>
          <w:szCs w:val="24"/>
          <w:shd w:val="clear" w:color="auto" w:fill="FFFFFF"/>
        </w:rPr>
      </w:pPr>
    </w:p>
    <w:p w14:paraId="629631BC" w14:textId="18845AB4" w:rsidR="00574564" w:rsidRPr="00120AA7" w:rsidRDefault="0059596B" w:rsidP="008B194D">
      <w:pPr>
        <w:jc w:val="both"/>
        <w:rPr>
          <w:rStyle w:val="Hipervnculo"/>
          <w:i/>
          <w:iCs/>
          <w:color w:val="auto"/>
          <w:shd w:val="clear" w:color="auto" w:fill="FFFFFF"/>
        </w:rPr>
      </w:pPr>
      <w:r w:rsidRPr="0059596B">
        <w:rPr>
          <w:rFonts w:cstheme="minorHAnsi"/>
          <w:b w:val="0"/>
          <w:bCs/>
          <w:color w:val="1F1F1F"/>
          <w:sz w:val="24"/>
          <w:szCs w:val="24"/>
          <w:shd w:val="clear" w:color="auto" w:fill="FFFFFF"/>
        </w:rPr>
        <w:t xml:space="preserve">De acuerdo con la planeación estratégica institucional, se desarrollan las actividades señaladas en el cronograma establecido que se encuentra en el documento </w:t>
      </w:r>
      <w:hyperlink r:id="rId20" w:history="1">
        <w:r w:rsidRPr="0059596B">
          <w:rPr>
            <w:rStyle w:val="Hipervnculo"/>
            <w:rFonts w:cstheme="minorHAnsi"/>
            <w:b w:val="0"/>
            <w:bCs/>
            <w:i/>
            <w:iCs/>
            <w:color w:val="auto"/>
            <w:sz w:val="24"/>
            <w:szCs w:val="24"/>
            <w:shd w:val="clear" w:color="auto" w:fill="FFFFFF"/>
          </w:rPr>
          <w:t>Cronograma de STH 202</w:t>
        </w:r>
      </w:hyperlink>
      <w:r w:rsidR="00120AA7" w:rsidRPr="00120AA7">
        <w:rPr>
          <w:rStyle w:val="Hipervnculo"/>
          <w:rFonts w:cstheme="minorHAnsi"/>
          <w:b w:val="0"/>
          <w:bCs/>
          <w:i/>
          <w:iCs/>
          <w:color w:val="auto"/>
          <w:sz w:val="24"/>
          <w:szCs w:val="24"/>
          <w:shd w:val="clear" w:color="auto" w:fill="FFFFFF"/>
        </w:rPr>
        <w:t>6</w:t>
      </w:r>
      <w:r w:rsidRPr="0059596B">
        <w:rPr>
          <w:rStyle w:val="Hipervnculo"/>
          <w:rFonts w:cstheme="minorHAnsi"/>
          <w:b w:val="0"/>
          <w:bCs/>
          <w:i/>
          <w:iCs/>
          <w:color w:val="auto"/>
          <w:sz w:val="24"/>
          <w:szCs w:val="24"/>
          <w:shd w:val="clear" w:color="auto" w:fill="FFFFFF"/>
        </w:rPr>
        <w:t>.</w:t>
      </w:r>
    </w:p>
    <w:sectPr w:rsidR="00574564" w:rsidRPr="00120AA7" w:rsidSect="00F273E9">
      <w:headerReference w:type="default" r:id="rId21"/>
      <w:footerReference w:type="default" r:id="rId22"/>
      <w:pgSz w:w="11906" w:h="16838" w:code="9"/>
      <w:pgMar w:top="2269"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7BC47" w14:textId="77777777" w:rsidR="00166036" w:rsidRDefault="00166036">
      <w:r>
        <w:separator/>
      </w:r>
    </w:p>
    <w:p w14:paraId="113EBE19" w14:textId="77777777" w:rsidR="00166036" w:rsidRDefault="00166036"/>
  </w:endnote>
  <w:endnote w:type="continuationSeparator" w:id="0">
    <w:p w14:paraId="7E7FC3E7" w14:textId="77777777" w:rsidR="00166036" w:rsidRDefault="00166036">
      <w:r>
        <w:continuationSeparator/>
      </w:r>
    </w:p>
    <w:p w14:paraId="068B7C8B" w14:textId="77777777" w:rsidR="00166036" w:rsidRDefault="00166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CCCC" w14:textId="29BF31FB" w:rsidR="005E46B7" w:rsidRDefault="004536BC">
    <w:pPr>
      <w:pStyle w:val="Piedepgina"/>
    </w:pPr>
    <w:r>
      <w:rPr>
        <w:noProof/>
      </w:rPr>
      <w:drawing>
        <wp:anchor distT="0" distB="0" distL="114300" distR="114300" simplePos="0" relativeHeight="251662336"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1174063174" name="Imagen 117406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DE6E6" w14:textId="77777777" w:rsidR="00166036" w:rsidRDefault="00166036">
      <w:r>
        <w:separator/>
      </w:r>
    </w:p>
    <w:p w14:paraId="090FF44D" w14:textId="77777777" w:rsidR="00166036" w:rsidRDefault="00166036"/>
  </w:footnote>
  <w:footnote w:type="continuationSeparator" w:id="0">
    <w:p w14:paraId="7F50EBAB" w14:textId="77777777" w:rsidR="00166036" w:rsidRDefault="00166036">
      <w:r>
        <w:continuationSeparator/>
      </w:r>
    </w:p>
    <w:p w14:paraId="5E6DE925" w14:textId="77777777" w:rsidR="00166036" w:rsidRDefault="001660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53AB" w14:textId="2E2A842A" w:rsidR="005E46B7" w:rsidRDefault="005E46B7">
    <w:pPr>
      <w:pStyle w:val="Encabezado"/>
    </w:pPr>
  </w:p>
  <w:p w14:paraId="70A93FEC" w14:textId="2F63E8FB" w:rsidR="005E46B7" w:rsidRDefault="004536BC">
    <w:pPr>
      <w:pStyle w:val="Encabezado"/>
    </w:pPr>
    <w:r>
      <w:rPr>
        <w:noProof/>
      </w:rPr>
      <w:drawing>
        <wp:anchor distT="0" distB="0" distL="114300" distR="114300" simplePos="0" relativeHeight="251661312"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21107546" name="Imagen 21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5E46B7" w:rsidRDefault="005E46B7">
    <w:pPr>
      <w:pStyle w:val="Encabezado"/>
    </w:pPr>
  </w:p>
  <w:p w14:paraId="78828C12" w14:textId="77777777" w:rsidR="005E46B7" w:rsidRDefault="005E46B7">
    <w:pPr>
      <w:pStyle w:val="Encabezado"/>
    </w:pPr>
  </w:p>
  <w:p w14:paraId="6AD78E23" w14:textId="318DD28C" w:rsidR="005E46B7" w:rsidRDefault="005E46B7">
    <w:pPr>
      <w:pStyle w:val="Encabezado"/>
    </w:pPr>
    <w:r>
      <w:rPr>
        <w:noProof/>
      </w:rPr>
      <mc:AlternateContent>
        <mc:Choice Requires="wps">
          <w:drawing>
            <wp:anchor distT="228600" distB="228600" distL="114300" distR="114300" simplePos="0" relativeHeight="251659264"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1DDDD66" id="Rectángulo 133" o:spid="_x0000_s1029" style="position:absolute;margin-left:-4.4pt;margin-top:0;width:46.8pt;height:77.75pt;z-index:-251657216;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D39A3"/>
    <w:multiLevelType w:val="hybridMultilevel"/>
    <w:tmpl w:val="B9E4DF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F30E4A"/>
    <w:multiLevelType w:val="hybridMultilevel"/>
    <w:tmpl w:val="A30CA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5252A36"/>
    <w:multiLevelType w:val="multilevel"/>
    <w:tmpl w:val="1928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C766BF"/>
    <w:multiLevelType w:val="hybridMultilevel"/>
    <w:tmpl w:val="D06C3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C284F71"/>
    <w:multiLevelType w:val="hybridMultilevel"/>
    <w:tmpl w:val="CCBCC4AC"/>
    <w:lvl w:ilvl="0" w:tplc="64D6E21A">
      <w:numFmt w:val="bullet"/>
      <w:lvlText w:val="•"/>
      <w:lvlJc w:val="left"/>
      <w:pPr>
        <w:ind w:left="927" w:hanging="360"/>
      </w:pPr>
      <w:rPr>
        <w:rFonts w:ascii="Calibri" w:eastAsiaTheme="minorHAnsi" w:hAnsi="Calibri" w:cs="Calibri" w:hint="default"/>
      </w:rPr>
    </w:lvl>
    <w:lvl w:ilvl="1" w:tplc="B3BCE2F6">
      <w:numFmt w:val="bullet"/>
      <w:lvlText w:val="·"/>
      <w:lvlJc w:val="left"/>
      <w:pPr>
        <w:ind w:left="1647" w:hanging="360"/>
      </w:pPr>
      <w:rPr>
        <w:rFonts w:ascii="Work Sans" w:eastAsia="Times New Roman" w:hAnsi="Work Sans" w:cs="Times New Roman"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5" w15:restartNumberingAfterBreak="0">
    <w:nsid w:val="4FDC6855"/>
    <w:multiLevelType w:val="multilevel"/>
    <w:tmpl w:val="8140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A77E61"/>
    <w:multiLevelType w:val="multilevel"/>
    <w:tmpl w:val="9864A0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6AA08F2"/>
    <w:multiLevelType w:val="multilevel"/>
    <w:tmpl w:val="C26A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8A80F18"/>
    <w:multiLevelType w:val="hybridMultilevel"/>
    <w:tmpl w:val="95DA6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FF07D88"/>
    <w:multiLevelType w:val="hybridMultilevel"/>
    <w:tmpl w:val="57F6ED5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16cid:durableId="1801804481">
    <w:abstractNumId w:val="3"/>
  </w:num>
  <w:num w:numId="2" w16cid:durableId="1657757878">
    <w:abstractNumId w:val="4"/>
  </w:num>
  <w:num w:numId="3" w16cid:durableId="475529857">
    <w:abstractNumId w:val="6"/>
  </w:num>
  <w:num w:numId="4" w16cid:durableId="113210840">
    <w:abstractNumId w:val="1"/>
  </w:num>
  <w:num w:numId="5" w16cid:durableId="290861785">
    <w:abstractNumId w:val="0"/>
  </w:num>
  <w:num w:numId="6" w16cid:durableId="2036224292">
    <w:abstractNumId w:val="9"/>
  </w:num>
  <w:num w:numId="7" w16cid:durableId="1148277581">
    <w:abstractNumId w:val="8"/>
  </w:num>
  <w:num w:numId="8" w16cid:durableId="2110000484">
    <w:abstractNumId w:val="5"/>
  </w:num>
  <w:num w:numId="9" w16cid:durableId="2038850333">
    <w:abstractNumId w:val="2"/>
  </w:num>
  <w:num w:numId="10" w16cid:durableId="18061237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02D34"/>
    <w:rsid w:val="0002482E"/>
    <w:rsid w:val="00026AF9"/>
    <w:rsid w:val="00036E01"/>
    <w:rsid w:val="00044810"/>
    <w:rsid w:val="00050324"/>
    <w:rsid w:val="000738C8"/>
    <w:rsid w:val="000747A0"/>
    <w:rsid w:val="00087221"/>
    <w:rsid w:val="000A0150"/>
    <w:rsid w:val="000A1A77"/>
    <w:rsid w:val="000B17E1"/>
    <w:rsid w:val="000C5320"/>
    <w:rsid w:val="000E63C9"/>
    <w:rsid w:val="000F4796"/>
    <w:rsid w:val="00107088"/>
    <w:rsid w:val="00114406"/>
    <w:rsid w:val="00120AA7"/>
    <w:rsid w:val="001233CC"/>
    <w:rsid w:val="00130E9D"/>
    <w:rsid w:val="00150A6D"/>
    <w:rsid w:val="00152C65"/>
    <w:rsid w:val="00161DA9"/>
    <w:rsid w:val="001637BB"/>
    <w:rsid w:val="00166036"/>
    <w:rsid w:val="00185B35"/>
    <w:rsid w:val="001A429A"/>
    <w:rsid w:val="001B0956"/>
    <w:rsid w:val="001B7989"/>
    <w:rsid w:val="001F2BC8"/>
    <w:rsid w:val="001F5F6B"/>
    <w:rsid w:val="00207D28"/>
    <w:rsid w:val="00241E37"/>
    <w:rsid w:val="00243EBC"/>
    <w:rsid w:val="00246A35"/>
    <w:rsid w:val="0025388E"/>
    <w:rsid w:val="00284348"/>
    <w:rsid w:val="00293C28"/>
    <w:rsid w:val="002A291D"/>
    <w:rsid w:val="002A2DD5"/>
    <w:rsid w:val="002B1F29"/>
    <w:rsid w:val="002D5095"/>
    <w:rsid w:val="002F51F5"/>
    <w:rsid w:val="00312137"/>
    <w:rsid w:val="003218CF"/>
    <w:rsid w:val="00330359"/>
    <w:rsid w:val="0033762F"/>
    <w:rsid w:val="00342D61"/>
    <w:rsid w:val="00345B7E"/>
    <w:rsid w:val="00360494"/>
    <w:rsid w:val="003656F8"/>
    <w:rsid w:val="00366C7E"/>
    <w:rsid w:val="00371351"/>
    <w:rsid w:val="00374F59"/>
    <w:rsid w:val="00375311"/>
    <w:rsid w:val="00384EA3"/>
    <w:rsid w:val="003941F3"/>
    <w:rsid w:val="003974AC"/>
    <w:rsid w:val="003A39A1"/>
    <w:rsid w:val="003A641D"/>
    <w:rsid w:val="003A7528"/>
    <w:rsid w:val="003C2187"/>
    <w:rsid w:val="003C2191"/>
    <w:rsid w:val="003D3863"/>
    <w:rsid w:val="003E7D44"/>
    <w:rsid w:val="003F257C"/>
    <w:rsid w:val="004110DE"/>
    <w:rsid w:val="00420421"/>
    <w:rsid w:val="004267AB"/>
    <w:rsid w:val="004376EE"/>
    <w:rsid w:val="0044085A"/>
    <w:rsid w:val="004536BC"/>
    <w:rsid w:val="00495AF1"/>
    <w:rsid w:val="00495FCF"/>
    <w:rsid w:val="004A2C57"/>
    <w:rsid w:val="004B21A5"/>
    <w:rsid w:val="004D16C6"/>
    <w:rsid w:val="004D347D"/>
    <w:rsid w:val="004D43C2"/>
    <w:rsid w:val="004E26C9"/>
    <w:rsid w:val="004E46A7"/>
    <w:rsid w:val="004E567A"/>
    <w:rsid w:val="004E5FEE"/>
    <w:rsid w:val="005037F0"/>
    <w:rsid w:val="005075A6"/>
    <w:rsid w:val="00516A86"/>
    <w:rsid w:val="00520301"/>
    <w:rsid w:val="005246C4"/>
    <w:rsid w:val="005275F6"/>
    <w:rsid w:val="005302BD"/>
    <w:rsid w:val="005306FC"/>
    <w:rsid w:val="005433D8"/>
    <w:rsid w:val="0055226F"/>
    <w:rsid w:val="00554FA9"/>
    <w:rsid w:val="00572102"/>
    <w:rsid w:val="00574564"/>
    <w:rsid w:val="0059596B"/>
    <w:rsid w:val="005A1891"/>
    <w:rsid w:val="005A25B4"/>
    <w:rsid w:val="005C3A3A"/>
    <w:rsid w:val="005E1A97"/>
    <w:rsid w:val="005E46B7"/>
    <w:rsid w:val="005F1BB0"/>
    <w:rsid w:val="00622D36"/>
    <w:rsid w:val="0064011E"/>
    <w:rsid w:val="00656C4D"/>
    <w:rsid w:val="006571AD"/>
    <w:rsid w:val="00671207"/>
    <w:rsid w:val="00671718"/>
    <w:rsid w:val="006B6814"/>
    <w:rsid w:val="006D3F89"/>
    <w:rsid w:val="006E5716"/>
    <w:rsid w:val="006E59A2"/>
    <w:rsid w:val="00711B53"/>
    <w:rsid w:val="00726FE2"/>
    <w:rsid w:val="007302B3"/>
    <w:rsid w:val="00730733"/>
    <w:rsid w:val="007309A6"/>
    <w:rsid w:val="00730E3A"/>
    <w:rsid w:val="00736AAF"/>
    <w:rsid w:val="00736C82"/>
    <w:rsid w:val="00756FC7"/>
    <w:rsid w:val="00757A0A"/>
    <w:rsid w:val="00765B2A"/>
    <w:rsid w:val="00773A68"/>
    <w:rsid w:val="00773C67"/>
    <w:rsid w:val="00783A34"/>
    <w:rsid w:val="0079219F"/>
    <w:rsid w:val="007C6B52"/>
    <w:rsid w:val="007D0FE2"/>
    <w:rsid w:val="007D16C5"/>
    <w:rsid w:val="007D32DC"/>
    <w:rsid w:val="007E7D73"/>
    <w:rsid w:val="007F4CB6"/>
    <w:rsid w:val="00810E4F"/>
    <w:rsid w:val="0081208F"/>
    <w:rsid w:val="0082530A"/>
    <w:rsid w:val="008455F9"/>
    <w:rsid w:val="00855BBD"/>
    <w:rsid w:val="00862FE4"/>
    <w:rsid w:val="0086389A"/>
    <w:rsid w:val="0086752D"/>
    <w:rsid w:val="0087605E"/>
    <w:rsid w:val="00880CCA"/>
    <w:rsid w:val="008907FB"/>
    <w:rsid w:val="008941AE"/>
    <w:rsid w:val="0089498F"/>
    <w:rsid w:val="008B194D"/>
    <w:rsid w:val="008B1FEE"/>
    <w:rsid w:val="008C057C"/>
    <w:rsid w:val="008C2E64"/>
    <w:rsid w:val="008C3676"/>
    <w:rsid w:val="008D4F62"/>
    <w:rsid w:val="008F2B8C"/>
    <w:rsid w:val="00903C32"/>
    <w:rsid w:val="00916B16"/>
    <w:rsid w:val="009173B9"/>
    <w:rsid w:val="0093335D"/>
    <w:rsid w:val="0093467A"/>
    <w:rsid w:val="0093613E"/>
    <w:rsid w:val="00943026"/>
    <w:rsid w:val="009572E3"/>
    <w:rsid w:val="00961E1A"/>
    <w:rsid w:val="00966B81"/>
    <w:rsid w:val="00976AB3"/>
    <w:rsid w:val="00977F79"/>
    <w:rsid w:val="009847BD"/>
    <w:rsid w:val="00987F3B"/>
    <w:rsid w:val="009B45A5"/>
    <w:rsid w:val="009C5F73"/>
    <w:rsid w:val="009C68F0"/>
    <w:rsid w:val="009C7720"/>
    <w:rsid w:val="009C7B6E"/>
    <w:rsid w:val="00A03B4A"/>
    <w:rsid w:val="00A11FAC"/>
    <w:rsid w:val="00A22358"/>
    <w:rsid w:val="00A23AFA"/>
    <w:rsid w:val="00A31B3E"/>
    <w:rsid w:val="00A440F1"/>
    <w:rsid w:val="00A532F3"/>
    <w:rsid w:val="00A6065C"/>
    <w:rsid w:val="00A8489E"/>
    <w:rsid w:val="00A86227"/>
    <w:rsid w:val="00A862B5"/>
    <w:rsid w:val="00A908C0"/>
    <w:rsid w:val="00AA6ADE"/>
    <w:rsid w:val="00AB02A7"/>
    <w:rsid w:val="00AC29F3"/>
    <w:rsid w:val="00AD43A4"/>
    <w:rsid w:val="00AD4F93"/>
    <w:rsid w:val="00AD5333"/>
    <w:rsid w:val="00AE3718"/>
    <w:rsid w:val="00AE4B80"/>
    <w:rsid w:val="00AE4E29"/>
    <w:rsid w:val="00AF09E1"/>
    <w:rsid w:val="00B223F1"/>
    <w:rsid w:val="00B231E5"/>
    <w:rsid w:val="00B269D8"/>
    <w:rsid w:val="00B61C74"/>
    <w:rsid w:val="00B67F31"/>
    <w:rsid w:val="00BA03BE"/>
    <w:rsid w:val="00BA2408"/>
    <w:rsid w:val="00BC06E5"/>
    <w:rsid w:val="00BD4977"/>
    <w:rsid w:val="00C02B87"/>
    <w:rsid w:val="00C221B7"/>
    <w:rsid w:val="00C22746"/>
    <w:rsid w:val="00C37A35"/>
    <w:rsid w:val="00C4086D"/>
    <w:rsid w:val="00C40B13"/>
    <w:rsid w:val="00C43186"/>
    <w:rsid w:val="00C60B2C"/>
    <w:rsid w:val="00C821A2"/>
    <w:rsid w:val="00C976B8"/>
    <w:rsid w:val="00CA1896"/>
    <w:rsid w:val="00CA1D35"/>
    <w:rsid w:val="00CB57AB"/>
    <w:rsid w:val="00CB5B28"/>
    <w:rsid w:val="00CC174E"/>
    <w:rsid w:val="00CF1A6B"/>
    <w:rsid w:val="00CF5371"/>
    <w:rsid w:val="00CF69D2"/>
    <w:rsid w:val="00CF7729"/>
    <w:rsid w:val="00D0323A"/>
    <w:rsid w:val="00D0559F"/>
    <w:rsid w:val="00D064B5"/>
    <w:rsid w:val="00D077E9"/>
    <w:rsid w:val="00D24F64"/>
    <w:rsid w:val="00D261F5"/>
    <w:rsid w:val="00D42CB7"/>
    <w:rsid w:val="00D52C56"/>
    <w:rsid w:val="00D5413D"/>
    <w:rsid w:val="00D570A9"/>
    <w:rsid w:val="00D60452"/>
    <w:rsid w:val="00D63A3B"/>
    <w:rsid w:val="00D65E56"/>
    <w:rsid w:val="00D70D02"/>
    <w:rsid w:val="00D75100"/>
    <w:rsid w:val="00D770C7"/>
    <w:rsid w:val="00D86945"/>
    <w:rsid w:val="00D90290"/>
    <w:rsid w:val="00D93EEE"/>
    <w:rsid w:val="00DA3C26"/>
    <w:rsid w:val="00DA64E0"/>
    <w:rsid w:val="00DA697C"/>
    <w:rsid w:val="00DC706A"/>
    <w:rsid w:val="00DD152F"/>
    <w:rsid w:val="00DE213F"/>
    <w:rsid w:val="00DE745A"/>
    <w:rsid w:val="00DF027C"/>
    <w:rsid w:val="00E00A32"/>
    <w:rsid w:val="00E22ACD"/>
    <w:rsid w:val="00E45824"/>
    <w:rsid w:val="00E473DA"/>
    <w:rsid w:val="00E60BAB"/>
    <w:rsid w:val="00E620B0"/>
    <w:rsid w:val="00E77CA1"/>
    <w:rsid w:val="00E81B40"/>
    <w:rsid w:val="00E83BC5"/>
    <w:rsid w:val="00EB27EC"/>
    <w:rsid w:val="00EB78FB"/>
    <w:rsid w:val="00EF555B"/>
    <w:rsid w:val="00F027BB"/>
    <w:rsid w:val="00F11DCF"/>
    <w:rsid w:val="00F162EA"/>
    <w:rsid w:val="00F273E9"/>
    <w:rsid w:val="00F52D27"/>
    <w:rsid w:val="00F5670E"/>
    <w:rsid w:val="00F74544"/>
    <w:rsid w:val="00F83527"/>
    <w:rsid w:val="00FA0AD7"/>
    <w:rsid w:val="00FA16A6"/>
    <w:rsid w:val="00FC23A9"/>
    <w:rsid w:val="00FD583F"/>
    <w:rsid w:val="00FD7488"/>
    <w:rsid w:val="00FE03F4"/>
    <w:rsid w:val="00FF16B4"/>
    <w:rsid w:val="4FC43219"/>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D00CA"/>
  <w15:docId w15:val="{2C82CD8D-0039-4AC9-B3A9-DE4934BF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uiPriority w:val="4"/>
    <w:qFormat/>
    <w:rsid w:val="00DF027C"/>
    <w:pPr>
      <w:keepNext/>
      <w:spacing w:after="240"/>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1"/>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uiPriority w:val="1"/>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
    <w:basedOn w:val="Normal"/>
    <w:link w:val="PrrafodelistaCar"/>
    <w:uiPriority w:val="34"/>
    <w:unhideWhenUsed/>
    <w:qFormat/>
    <w:rsid w:val="00520301"/>
    <w:pPr>
      <w:ind w:left="720"/>
      <w:contextualSpacing/>
    </w:pPr>
  </w:style>
  <w:style w:type="character" w:styleId="Hipervnculo">
    <w:name w:val="Hyperlink"/>
    <w:basedOn w:val="Fuentedeprrafopredeter"/>
    <w:uiPriority w:val="99"/>
    <w:unhideWhenUsed/>
    <w:rsid w:val="00FE03F4"/>
    <w:rPr>
      <w:color w:val="0000FF"/>
      <w:u w:val="single"/>
    </w:rPr>
  </w:style>
  <w:style w:type="paragraph" w:styleId="TtuloTDC">
    <w:name w:val="TOC Heading"/>
    <w:basedOn w:val="Ttulo1"/>
    <w:next w:val="Normal"/>
    <w:uiPriority w:val="39"/>
    <w:unhideWhenUsed/>
    <w:qFormat/>
    <w:rsid w:val="00FE03F4"/>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FE03F4"/>
    <w:pPr>
      <w:spacing w:after="100" w:line="276" w:lineRule="auto"/>
      <w:ind w:left="220"/>
    </w:pPr>
    <w:rPr>
      <w:rFonts w:ascii="Arial" w:eastAsia="Arial" w:hAnsi="Arial" w:cs="Arial"/>
      <w:b w:val="0"/>
      <w:color w:val="auto"/>
      <w:sz w:val="22"/>
      <w:lang w:val="es-419" w:eastAsia="es-CO"/>
    </w:r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7D32DC"/>
    <w:rPr>
      <w:rFonts w:eastAsiaTheme="minorEastAsia"/>
      <w:b/>
      <w:color w:val="323232" w:themeColor="text2"/>
      <w:sz w:val="28"/>
      <w:szCs w:val="22"/>
    </w:rPr>
  </w:style>
  <w:style w:type="table" w:customStyle="1" w:styleId="TableNormal1">
    <w:name w:val="Table Normal1"/>
    <w:uiPriority w:val="2"/>
    <w:qFormat/>
    <w:rsid w:val="003E7D44"/>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paragraph" w:customStyle="1" w:styleId="TableParagraph">
    <w:name w:val="Table Paragraph"/>
    <w:basedOn w:val="Normal"/>
    <w:uiPriority w:val="1"/>
    <w:qFormat/>
    <w:rsid w:val="003E7D44"/>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9B45A5"/>
    <w:pPr>
      <w:jc w:val="both"/>
    </w:pPr>
    <w:rPr>
      <w:rFonts w:eastAsia="Calibri" w:cs="Times New Roman"/>
      <w:b w:val="0"/>
      <w:color w:val="auto"/>
      <w:sz w:val="22"/>
      <w:lang w:val="es-CO"/>
    </w:rPr>
  </w:style>
  <w:style w:type="character" w:customStyle="1" w:styleId="normaltextrun">
    <w:name w:val="normaltextrun"/>
    <w:basedOn w:val="Fuentedeprrafopredeter"/>
    <w:rsid w:val="00E473DA"/>
  </w:style>
  <w:style w:type="character" w:customStyle="1" w:styleId="eop">
    <w:name w:val="eop"/>
    <w:basedOn w:val="Fuentedeprrafopredeter"/>
    <w:rsid w:val="00E473DA"/>
  </w:style>
  <w:style w:type="paragraph" w:customStyle="1" w:styleId="paragraph">
    <w:name w:val="paragraph"/>
    <w:basedOn w:val="Normal"/>
    <w:rsid w:val="00DE745A"/>
    <w:pPr>
      <w:spacing w:before="100" w:beforeAutospacing="1" w:after="100" w:afterAutospacing="1"/>
    </w:pPr>
    <w:rPr>
      <w:rFonts w:ascii="Times New Roman" w:eastAsia="Times New Roman" w:hAnsi="Times New Roman" w:cs="Times New Roman"/>
      <w:b w:val="0"/>
      <w:color w:val="auto"/>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atastrobogotacol-my.sharepoint.com/personal/slopez_catastrobogota_gov_co/Documents/0.%20Catastro/2024/08.%20Informes/Plan%20Estrat&#233;gico%20de%20Talento%20Humano/Anexo%202%20-%20Cronograma%20de%20Actividades%20STH%202025.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6f6fcd6-cdb6-4a78-a1af-e697689848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62FA3DC799A94A9259D981F32F70D3" ma:contentTypeVersion="16" ma:contentTypeDescription="Create a new document." ma:contentTypeScope="" ma:versionID="d0abe21e5727ab45683d4adad89c9c4d">
  <xsd:schema xmlns:xsd="http://www.w3.org/2001/XMLSchema" xmlns:xs="http://www.w3.org/2001/XMLSchema" xmlns:p="http://schemas.microsoft.com/office/2006/metadata/properties" xmlns:ns3="96f6fcd6-cdb6-4a78-a1af-e697689848b9" xmlns:ns4="3e6c3c6d-3731-4f4c-a269-45b596c50aac" targetNamespace="http://schemas.microsoft.com/office/2006/metadata/properties" ma:root="true" ma:fieldsID="4dc152853bf9b592bcf27e2bc7e4d9c4" ns3:_="" ns4:_="">
    <xsd:import namespace="96f6fcd6-cdb6-4a78-a1af-e697689848b9"/>
    <xsd:import namespace="3e6c3c6d-3731-4f4c-a269-45b596c50aac"/>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fcd6-cdb6-4a78-a1af-e697689848b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c3c6d-3731-4f4c-a269-45b596c50a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21D7C5-A411-42CD-A1CE-8C1B6CAA2A5D}">
  <ds:schemaRefs>
    <ds:schemaRef ds:uri="http://schemas.openxmlformats.org/officeDocument/2006/bibliography"/>
  </ds:schemaRefs>
</ds:datastoreItem>
</file>

<file path=customXml/itemProps2.xml><?xml version="1.0" encoding="utf-8"?>
<ds:datastoreItem xmlns:ds="http://schemas.openxmlformats.org/officeDocument/2006/customXml" ds:itemID="{97511BE5-79B4-4623-96C9-E9197EE5C485}">
  <ds:schemaRefs>
    <ds:schemaRef ds:uri="http://schemas.microsoft.com/office/2006/metadata/properties"/>
    <ds:schemaRef ds:uri="http://schemas.microsoft.com/office/infopath/2007/PartnerControls"/>
    <ds:schemaRef ds:uri="96f6fcd6-cdb6-4a78-a1af-e697689848b9"/>
  </ds:schemaRefs>
</ds:datastoreItem>
</file>

<file path=customXml/itemProps3.xml><?xml version="1.0" encoding="utf-8"?>
<ds:datastoreItem xmlns:ds="http://schemas.openxmlformats.org/officeDocument/2006/customXml" ds:itemID="{6E384BEA-0F63-440F-A4C2-AB9A3E679C28}">
  <ds:schemaRefs>
    <ds:schemaRef ds:uri="http://schemas.microsoft.com/sharepoint/v3/contenttype/forms"/>
  </ds:schemaRefs>
</ds:datastoreItem>
</file>

<file path=customXml/itemProps4.xml><?xml version="1.0" encoding="utf-8"?>
<ds:datastoreItem xmlns:ds="http://schemas.openxmlformats.org/officeDocument/2006/customXml" ds:itemID="{1E5F1887-791B-424C-81F1-D17632118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fcd6-cdb6-4a78-a1af-e697689848b9"/>
    <ds:schemaRef ds:uri="3e6c3c6d-3731-4f4c-a269-45b596c50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{6B0D2C37-DDB7-4A45-83A4-4D07F95229C4}tf16392850_win32.dotx</Template>
  <TotalTime>3</TotalTime>
  <Pages>9</Pages>
  <Words>2214</Words>
  <Characters>13548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FAMILIA BATEMAN</dc:creator>
  <cp:keywords/>
  <cp:lastModifiedBy>Jaime Humberto Linares Martin</cp:lastModifiedBy>
  <cp:revision>6</cp:revision>
  <cp:lastPrinted>2025-12-18T20:28:00Z</cp:lastPrinted>
  <dcterms:created xsi:type="dcterms:W3CDTF">2025-12-18T20:35:00Z</dcterms:created>
  <dcterms:modified xsi:type="dcterms:W3CDTF">2026-02-04T22:22:00Z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y fmtid="{D5CDD505-2E9C-101B-9397-08002B2CF9AE}" pid="4" name="ContentTypeId">
    <vt:lpwstr>0x0101001962FA3DC799A94A9259D981F32F70D3</vt:lpwstr>
  </property>
</Properties>
</file>