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6CCD5" w14:textId="4FEC2117" w:rsidR="00730C23" w:rsidRDefault="00CD012B">
      <w:pPr>
        <w:pStyle w:val="Textoindependiente"/>
        <w:rPr>
          <w:rFonts w:ascii="Times New Roman"/>
          <w:sz w:val="20"/>
        </w:rPr>
      </w:pPr>
      <w:r>
        <w:rPr>
          <w:noProof/>
        </w:rPr>
        <mc:AlternateContent>
          <mc:Choice Requires="wps">
            <w:drawing>
              <wp:anchor distT="0" distB="0" distL="114300" distR="114300" simplePos="0" relativeHeight="15728640" behindDoc="0" locked="0" layoutInCell="1" allowOverlap="1" wp14:anchorId="1F16C224" wp14:editId="4E8142CA">
                <wp:simplePos x="0" y="0"/>
                <wp:positionH relativeFrom="page">
                  <wp:posOffset>349885</wp:posOffset>
                </wp:positionH>
                <wp:positionV relativeFrom="page">
                  <wp:posOffset>457835</wp:posOffset>
                </wp:positionV>
                <wp:extent cx="222250" cy="8780780"/>
                <wp:effectExtent l="0" t="0" r="0" b="0"/>
                <wp:wrapNone/>
                <wp:docPr id="5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878078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362C1" id="Rectangle 52" o:spid="_x0000_s1026" style="position:absolute;margin-left:27.55pt;margin-top:36.05pt;width:17.5pt;height:691.4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" fillcolor="red" stroked="f">
                <w10:wrap anchorx="page" anchory="page"/>
              </v:rect>
            </w:pict>
          </mc:Fallback>
        </mc:AlternateContent>
      </w:r>
      <w:r>
        <w:rPr>
          <w:noProof/>
        </w:rPr>
        <mc:AlternateContent>
          <mc:Choice Requires="wps">
            <w:drawing>
              <wp:anchor distT="0" distB="0" distL="114300" distR="114300" simplePos="0" relativeHeight="15729152" behindDoc="0" locked="0" layoutInCell="1" allowOverlap="1" wp14:anchorId="47228F7B" wp14:editId="4C0B6852">
                <wp:simplePos x="0" y="0"/>
                <wp:positionH relativeFrom="page">
                  <wp:posOffset>349885</wp:posOffset>
                </wp:positionH>
                <wp:positionV relativeFrom="page">
                  <wp:posOffset>9371965</wp:posOffset>
                </wp:positionV>
                <wp:extent cx="222250" cy="228600"/>
                <wp:effectExtent l="0" t="0" r="0" b="0"/>
                <wp:wrapNone/>
                <wp:docPr id="5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286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5E793" id="Rectangle 51" o:spid="_x0000_s1026" style="position:absolute;margin-left:27.55pt;margin-top:737.95pt;width:17.5pt;height:18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" fillcolor="yellow" stroked="f">
                <w10:wrap anchorx="page" anchory="page"/>
              </v:rect>
            </w:pict>
          </mc:Fallback>
        </mc:AlternateContent>
      </w:r>
    </w:p>
    <w:p w14:paraId="4BCD0179" w14:textId="77777777" w:rsidR="00730C23" w:rsidRDefault="00730C23">
      <w:pPr>
        <w:pStyle w:val="Textoindependiente"/>
        <w:rPr>
          <w:rFonts w:ascii="Times New Roman"/>
          <w:sz w:val="20"/>
        </w:rPr>
      </w:pPr>
    </w:p>
    <w:p w14:paraId="12BE6B4E" w14:textId="77777777" w:rsidR="00730C23" w:rsidRDefault="00730C23">
      <w:pPr>
        <w:pStyle w:val="Textoindependiente"/>
        <w:rPr>
          <w:rFonts w:ascii="Times New Roman"/>
          <w:sz w:val="20"/>
        </w:rPr>
      </w:pPr>
    </w:p>
    <w:p w14:paraId="2E275BD7" w14:textId="77777777" w:rsidR="00730C23" w:rsidRDefault="00730C23">
      <w:pPr>
        <w:pStyle w:val="Textoindependiente"/>
        <w:rPr>
          <w:rFonts w:ascii="Times New Roman"/>
          <w:sz w:val="20"/>
        </w:rPr>
      </w:pPr>
    </w:p>
    <w:p w14:paraId="36FB0C0A" w14:textId="77777777" w:rsidR="00730C23" w:rsidRDefault="00730C23">
      <w:pPr>
        <w:pStyle w:val="Textoindependiente"/>
        <w:rPr>
          <w:rFonts w:ascii="Times New Roman"/>
          <w:sz w:val="20"/>
        </w:rPr>
      </w:pPr>
    </w:p>
    <w:p w14:paraId="5809B9AB" w14:textId="77777777" w:rsidR="00730C23" w:rsidRDefault="00730C23">
      <w:pPr>
        <w:pStyle w:val="Textoindependiente"/>
        <w:rPr>
          <w:rFonts w:ascii="Times New Roman"/>
          <w:sz w:val="20"/>
        </w:rPr>
      </w:pPr>
    </w:p>
    <w:p w14:paraId="0824AD64" w14:textId="77777777" w:rsidR="00730C23" w:rsidRDefault="00730C23">
      <w:pPr>
        <w:pStyle w:val="Textoindependiente"/>
        <w:rPr>
          <w:rFonts w:ascii="Times New Roman"/>
          <w:sz w:val="20"/>
        </w:rPr>
      </w:pPr>
    </w:p>
    <w:p w14:paraId="021C87C2" w14:textId="77777777" w:rsidR="00730C23" w:rsidRDefault="00730C23">
      <w:pPr>
        <w:pStyle w:val="Textoindependiente"/>
        <w:rPr>
          <w:rFonts w:ascii="Times New Roman"/>
          <w:sz w:val="20"/>
        </w:rPr>
      </w:pPr>
    </w:p>
    <w:p w14:paraId="1B90DA52" w14:textId="77777777" w:rsidR="00730C23" w:rsidRDefault="00730C23">
      <w:pPr>
        <w:pStyle w:val="Textoindependiente"/>
        <w:spacing w:before="4"/>
        <w:rPr>
          <w:rFonts w:ascii="Times New Roman"/>
          <w:sz w:val="17"/>
        </w:rPr>
      </w:pPr>
    </w:p>
    <w:p w14:paraId="1F144227" w14:textId="77777777" w:rsidR="00730C23" w:rsidRDefault="007D4EF6">
      <w:pPr>
        <w:pStyle w:val="Textoindependiente"/>
        <w:ind w:left="101"/>
        <w:rPr>
          <w:rFonts w:ascii="Times New Roman"/>
          <w:sz w:val="20"/>
        </w:rPr>
      </w:pPr>
      <w:r>
        <w:rPr>
          <w:rFonts w:ascii="Times New Roman"/>
          <w:noProof/>
          <w:sz w:val="20"/>
        </w:rPr>
        <w:drawing>
          <wp:inline distT="0" distB="0" distL="0" distR="0" wp14:anchorId="13E74890" wp14:editId="2AD77EDA">
            <wp:extent cx="6196312" cy="434816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196312" cy="4348162"/>
                    </a:xfrm>
                    <a:prstGeom prst="rect">
                      <a:avLst/>
                    </a:prstGeom>
                  </pic:spPr>
                </pic:pic>
              </a:graphicData>
            </a:graphic>
          </wp:inline>
        </w:drawing>
      </w:r>
    </w:p>
    <w:p w14:paraId="673A8BC9" w14:textId="77777777" w:rsidR="00730C23" w:rsidRDefault="00730C23">
      <w:pPr>
        <w:pStyle w:val="Textoindependiente"/>
        <w:rPr>
          <w:rFonts w:ascii="Times New Roman"/>
          <w:sz w:val="20"/>
        </w:rPr>
      </w:pPr>
    </w:p>
    <w:p w14:paraId="4C119202" w14:textId="77777777" w:rsidR="00730C23" w:rsidRDefault="00730C23">
      <w:pPr>
        <w:pStyle w:val="Textoindependiente"/>
        <w:rPr>
          <w:rFonts w:ascii="Times New Roman"/>
          <w:sz w:val="20"/>
        </w:rPr>
      </w:pPr>
    </w:p>
    <w:p w14:paraId="591B3775" w14:textId="77777777" w:rsidR="00730C23" w:rsidRDefault="00730C23">
      <w:pPr>
        <w:pStyle w:val="Textoindependiente"/>
        <w:rPr>
          <w:rFonts w:ascii="Times New Roman"/>
          <w:sz w:val="20"/>
        </w:rPr>
      </w:pPr>
    </w:p>
    <w:p w14:paraId="042B7074" w14:textId="77777777" w:rsidR="00730C23" w:rsidRDefault="00730C23">
      <w:pPr>
        <w:pStyle w:val="Textoindependiente"/>
        <w:rPr>
          <w:rFonts w:ascii="Times New Roman"/>
          <w:sz w:val="20"/>
        </w:rPr>
      </w:pPr>
    </w:p>
    <w:p w14:paraId="1185C9AA" w14:textId="77777777" w:rsidR="00730C23" w:rsidRDefault="00730C23">
      <w:pPr>
        <w:pStyle w:val="Textoindependiente"/>
        <w:rPr>
          <w:rFonts w:ascii="Times New Roman"/>
          <w:sz w:val="20"/>
        </w:rPr>
      </w:pPr>
    </w:p>
    <w:p w14:paraId="54964916" w14:textId="77777777" w:rsidR="00730C23" w:rsidRDefault="00730C23">
      <w:pPr>
        <w:pStyle w:val="Textoindependiente"/>
        <w:rPr>
          <w:rFonts w:ascii="Times New Roman"/>
          <w:sz w:val="20"/>
        </w:rPr>
      </w:pPr>
    </w:p>
    <w:p w14:paraId="247EB207" w14:textId="77777777" w:rsidR="00730C23" w:rsidRDefault="00730C23">
      <w:pPr>
        <w:pStyle w:val="Textoindependiente"/>
        <w:rPr>
          <w:rFonts w:ascii="Times New Roman"/>
          <w:sz w:val="20"/>
        </w:rPr>
      </w:pPr>
    </w:p>
    <w:p w14:paraId="2B8072A3" w14:textId="77777777" w:rsidR="00730C23" w:rsidRDefault="00730C23">
      <w:pPr>
        <w:pStyle w:val="Textoindependiente"/>
        <w:rPr>
          <w:rFonts w:ascii="Times New Roman"/>
          <w:sz w:val="20"/>
        </w:rPr>
      </w:pPr>
    </w:p>
    <w:p w14:paraId="79BAA49D" w14:textId="77777777" w:rsidR="00730C23" w:rsidRDefault="00730C23">
      <w:pPr>
        <w:pStyle w:val="Textoindependiente"/>
        <w:spacing w:before="2"/>
        <w:rPr>
          <w:rFonts w:ascii="Times New Roman"/>
          <w:sz w:val="18"/>
        </w:rPr>
      </w:pPr>
    </w:p>
    <w:p w14:paraId="084A0D3B" w14:textId="689017FA" w:rsidR="00730C23" w:rsidRPr="00752CAD" w:rsidRDefault="007D4EF6" w:rsidP="00752CAD">
      <w:pPr>
        <w:pStyle w:val="Ttulo"/>
        <w:ind w:left="142"/>
        <w:rPr>
          <w:sz w:val="40"/>
          <w:szCs w:val="40"/>
        </w:rPr>
      </w:pPr>
      <w:r w:rsidRPr="00752CAD">
        <w:rPr>
          <w:color w:val="313D4F"/>
          <w:sz w:val="40"/>
          <w:szCs w:val="40"/>
        </w:rPr>
        <w:t>INFORME</w:t>
      </w:r>
      <w:r w:rsidRPr="00752CAD">
        <w:rPr>
          <w:color w:val="313D4F"/>
          <w:spacing w:val="1"/>
          <w:sz w:val="40"/>
          <w:szCs w:val="40"/>
        </w:rPr>
        <w:t xml:space="preserve"> </w:t>
      </w:r>
      <w:r w:rsidR="00885813" w:rsidRPr="00752CAD">
        <w:rPr>
          <w:color w:val="313D4F"/>
          <w:spacing w:val="1"/>
          <w:sz w:val="40"/>
          <w:szCs w:val="40"/>
        </w:rPr>
        <w:t>DE EVALUACIÓN DE LA GESTIÓN</w:t>
      </w:r>
      <w:r w:rsidR="006632A0" w:rsidRPr="00752CAD">
        <w:rPr>
          <w:color w:val="313D4F"/>
          <w:spacing w:val="1"/>
          <w:sz w:val="40"/>
          <w:szCs w:val="40"/>
        </w:rPr>
        <w:t xml:space="preserve"> </w:t>
      </w:r>
      <w:r w:rsidRPr="00752CAD">
        <w:rPr>
          <w:color w:val="313D4F"/>
          <w:sz w:val="40"/>
          <w:szCs w:val="40"/>
        </w:rPr>
        <w:t>2020 - 2021</w:t>
      </w:r>
    </w:p>
    <w:p w14:paraId="1BEA3D05" w14:textId="27808C79" w:rsidR="00730C23" w:rsidRPr="00885813" w:rsidRDefault="00885813" w:rsidP="00885813">
      <w:pPr>
        <w:ind w:left="361" w:right="750" w:firstLine="160"/>
        <w:jc w:val="right"/>
        <w:rPr>
          <w:sz w:val="36"/>
          <w:szCs w:val="20"/>
        </w:rPr>
      </w:pPr>
      <w:r w:rsidRPr="00885813">
        <w:rPr>
          <w:sz w:val="36"/>
          <w:szCs w:val="20"/>
        </w:rPr>
        <w:t>Empleados Provisionales</w:t>
      </w:r>
    </w:p>
    <w:p w14:paraId="04339F38" w14:textId="77777777" w:rsidR="00730C23" w:rsidRDefault="00730C23">
      <w:pPr>
        <w:pStyle w:val="Textoindependiente"/>
        <w:spacing w:before="11"/>
        <w:rPr>
          <w:sz w:val="47"/>
        </w:rPr>
      </w:pPr>
    </w:p>
    <w:p w14:paraId="4B6FD5E0" w14:textId="77777777" w:rsidR="00730C23" w:rsidRDefault="007D4EF6">
      <w:pPr>
        <w:ind w:left="5791" w:right="743" w:firstLine="225"/>
        <w:rPr>
          <w:sz w:val="24"/>
        </w:rPr>
      </w:pPr>
      <w:r>
        <w:rPr>
          <w:sz w:val="24"/>
        </w:rPr>
        <w:t>Gerencia de Gestión Corporativa</w:t>
      </w:r>
      <w:r>
        <w:rPr>
          <w:spacing w:val="-52"/>
          <w:sz w:val="24"/>
        </w:rPr>
        <w:t xml:space="preserve"> </w:t>
      </w:r>
      <w:r>
        <w:rPr>
          <w:sz w:val="24"/>
        </w:rPr>
        <w:t>Subgerencia</w:t>
      </w:r>
      <w:r>
        <w:rPr>
          <w:spacing w:val="-4"/>
          <w:sz w:val="24"/>
        </w:rPr>
        <w:t xml:space="preserve"> </w:t>
      </w:r>
      <w:r>
        <w:rPr>
          <w:sz w:val="24"/>
        </w:rPr>
        <w:t>de</w:t>
      </w:r>
      <w:r>
        <w:rPr>
          <w:spacing w:val="-1"/>
          <w:sz w:val="24"/>
        </w:rPr>
        <w:t xml:space="preserve"> </w:t>
      </w:r>
      <w:r>
        <w:rPr>
          <w:sz w:val="24"/>
        </w:rPr>
        <w:t>Recursos</w:t>
      </w:r>
      <w:r>
        <w:rPr>
          <w:spacing w:val="-4"/>
          <w:sz w:val="24"/>
        </w:rPr>
        <w:t xml:space="preserve"> </w:t>
      </w:r>
      <w:r>
        <w:rPr>
          <w:sz w:val="24"/>
        </w:rPr>
        <w:t>Humanos</w:t>
      </w:r>
    </w:p>
    <w:p w14:paraId="1C6CC480" w14:textId="77777777" w:rsidR="00730C23" w:rsidRDefault="00730C23">
      <w:pPr>
        <w:rPr>
          <w:sz w:val="24"/>
        </w:rPr>
        <w:sectPr w:rsidR="00730C23">
          <w:type w:val="continuous"/>
          <w:pgSz w:w="12240" w:h="15840"/>
          <w:pgMar w:top="720" w:right="680" w:bottom="280" w:left="1600" w:header="720" w:footer="720" w:gutter="0"/>
          <w:cols w:space="720"/>
        </w:sectPr>
      </w:pPr>
    </w:p>
    <w:p w14:paraId="13BB18FA" w14:textId="77777777" w:rsidR="00730C23" w:rsidRDefault="00730C23">
      <w:pPr>
        <w:pStyle w:val="Textoindependiente"/>
        <w:spacing w:before="9"/>
        <w:rPr>
          <w:sz w:val="24"/>
        </w:rPr>
      </w:pPr>
    </w:p>
    <w:p w14:paraId="0BB9E453" w14:textId="77777777" w:rsidR="00730C23" w:rsidRDefault="007D4EF6">
      <w:pPr>
        <w:pStyle w:val="Ttulo2"/>
      </w:pPr>
      <w:r>
        <w:t>TABLA</w:t>
      </w:r>
      <w:r>
        <w:rPr>
          <w:spacing w:val="-6"/>
        </w:rPr>
        <w:t xml:space="preserve"> </w:t>
      </w:r>
      <w:r>
        <w:t>DE</w:t>
      </w:r>
      <w:r>
        <w:rPr>
          <w:spacing w:val="-5"/>
        </w:rPr>
        <w:t xml:space="preserve"> </w:t>
      </w:r>
      <w:r>
        <w:t>CONTENIDO</w:t>
      </w:r>
    </w:p>
    <w:p w14:paraId="7578EBC9" w14:textId="77777777" w:rsidR="00730C23" w:rsidRDefault="00730C23">
      <w:pPr>
        <w:pStyle w:val="Textoindependiente"/>
        <w:rPr>
          <w:b/>
        </w:rPr>
      </w:pPr>
    </w:p>
    <w:p w14:paraId="3AFA8198" w14:textId="77777777" w:rsidR="00730C23" w:rsidRDefault="007D4EF6">
      <w:pPr>
        <w:pStyle w:val="Prrafodelista"/>
        <w:numPr>
          <w:ilvl w:val="0"/>
          <w:numId w:val="5"/>
        </w:numPr>
        <w:tabs>
          <w:tab w:val="left" w:pos="321"/>
        </w:tabs>
        <w:spacing w:before="1"/>
      </w:pPr>
      <w:r>
        <w:t>Objetivo</w:t>
      </w:r>
      <w:r>
        <w:rPr>
          <w:spacing w:val="-5"/>
        </w:rPr>
        <w:t xml:space="preserve"> </w:t>
      </w:r>
      <w:r>
        <w:t>general</w:t>
      </w:r>
    </w:p>
    <w:p w14:paraId="374A7C8F" w14:textId="77777777" w:rsidR="00730C23" w:rsidRDefault="007D4EF6">
      <w:pPr>
        <w:pStyle w:val="Prrafodelista"/>
        <w:numPr>
          <w:ilvl w:val="0"/>
          <w:numId w:val="5"/>
        </w:numPr>
        <w:tabs>
          <w:tab w:val="left" w:pos="321"/>
        </w:tabs>
      </w:pPr>
      <w:r>
        <w:t>Marco</w:t>
      </w:r>
      <w:r>
        <w:rPr>
          <w:spacing w:val="-3"/>
        </w:rPr>
        <w:t xml:space="preserve"> </w:t>
      </w:r>
      <w:r>
        <w:t>normativo</w:t>
      </w:r>
    </w:p>
    <w:p w14:paraId="3F9959B5" w14:textId="77777777" w:rsidR="00730C23" w:rsidRDefault="007D4EF6">
      <w:pPr>
        <w:pStyle w:val="Prrafodelista"/>
        <w:numPr>
          <w:ilvl w:val="0"/>
          <w:numId w:val="5"/>
        </w:numPr>
        <w:tabs>
          <w:tab w:val="left" w:pos="321"/>
        </w:tabs>
      </w:pPr>
      <w:r>
        <w:t>Marco</w:t>
      </w:r>
      <w:r>
        <w:rPr>
          <w:spacing w:val="-2"/>
        </w:rPr>
        <w:t xml:space="preserve"> </w:t>
      </w:r>
      <w:r>
        <w:t>conceptual</w:t>
      </w:r>
    </w:p>
    <w:p w14:paraId="791353D6" w14:textId="77777777" w:rsidR="00730C23" w:rsidRDefault="007D4EF6">
      <w:pPr>
        <w:pStyle w:val="Prrafodelista"/>
        <w:numPr>
          <w:ilvl w:val="0"/>
          <w:numId w:val="5"/>
        </w:numPr>
        <w:tabs>
          <w:tab w:val="left" w:pos="321"/>
        </w:tabs>
        <w:ind w:left="102" w:right="1020" w:firstLine="0"/>
      </w:pPr>
      <w:r>
        <w:t>Estrategias</w:t>
      </w:r>
      <w:r>
        <w:rPr>
          <w:spacing w:val="-6"/>
        </w:rPr>
        <w:t xml:space="preserve"> </w:t>
      </w:r>
      <w:r>
        <w:t>para</w:t>
      </w:r>
      <w:r>
        <w:rPr>
          <w:spacing w:val="-4"/>
        </w:rPr>
        <w:t xml:space="preserve"> </w:t>
      </w:r>
      <w:r>
        <w:t>la</w:t>
      </w:r>
      <w:r>
        <w:rPr>
          <w:spacing w:val="-3"/>
        </w:rPr>
        <w:t xml:space="preserve"> </w:t>
      </w:r>
      <w:r>
        <w:t>implementación</w:t>
      </w:r>
      <w:r>
        <w:rPr>
          <w:spacing w:val="-6"/>
        </w:rPr>
        <w:t xml:space="preserve"> </w:t>
      </w:r>
      <w:r>
        <w:t>y</w:t>
      </w:r>
      <w:r>
        <w:rPr>
          <w:spacing w:val="-2"/>
        </w:rPr>
        <w:t xml:space="preserve"> </w:t>
      </w:r>
      <w:r>
        <w:t>seguimiento</w:t>
      </w:r>
      <w:r>
        <w:rPr>
          <w:spacing w:val="-2"/>
        </w:rPr>
        <w:t xml:space="preserve"> </w:t>
      </w:r>
      <w:r>
        <w:t>del</w:t>
      </w:r>
      <w:r>
        <w:rPr>
          <w:spacing w:val="-3"/>
        </w:rPr>
        <w:t xml:space="preserve"> </w:t>
      </w:r>
      <w:r>
        <w:t>sistema</w:t>
      </w:r>
      <w:r>
        <w:rPr>
          <w:spacing w:val="-3"/>
        </w:rPr>
        <w:t xml:space="preserve"> </w:t>
      </w:r>
      <w:r>
        <w:t>tipo</w:t>
      </w:r>
      <w:r>
        <w:rPr>
          <w:spacing w:val="-2"/>
        </w:rPr>
        <w:t xml:space="preserve"> </w:t>
      </w:r>
      <w:r>
        <w:t>de</w:t>
      </w:r>
      <w:r>
        <w:rPr>
          <w:spacing w:val="-5"/>
        </w:rPr>
        <w:t xml:space="preserve"> </w:t>
      </w:r>
      <w:r>
        <w:t>evaluación</w:t>
      </w:r>
      <w:r>
        <w:rPr>
          <w:spacing w:val="-3"/>
        </w:rPr>
        <w:t xml:space="preserve"> </w:t>
      </w:r>
      <w:r>
        <w:t>del</w:t>
      </w:r>
      <w:r>
        <w:rPr>
          <w:spacing w:val="-6"/>
        </w:rPr>
        <w:t xml:space="preserve"> </w:t>
      </w:r>
      <w:r>
        <w:t>desempeño</w:t>
      </w:r>
      <w:r>
        <w:rPr>
          <w:spacing w:val="-47"/>
        </w:rPr>
        <w:t xml:space="preserve"> </w:t>
      </w:r>
      <w:r>
        <w:t>laboral.</w:t>
      </w:r>
    </w:p>
    <w:p w14:paraId="171A72D7" w14:textId="77777777" w:rsidR="00730C23" w:rsidRDefault="007D4EF6">
      <w:pPr>
        <w:pStyle w:val="Prrafodelista"/>
        <w:numPr>
          <w:ilvl w:val="1"/>
          <w:numId w:val="5"/>
        </w:numPr>
        <w:tabs>
          <w:tab w:val="left" w:pos="1054"/>
        </w:tabs>
        <w:ind w:left="1053" w:hanging="386"/>
      </w:pPr>
      <w:r>
        <w:t>Capacitaciones</w:t>
      </w:r>
    </w:p>
    <w:p w14:paraId="6CB4647D" w14:textId="77777777" w:rsidR="00730C23" w:rsidRDefault="007D4EF6">
      <w:pPr>
        <w:pStyle w:val="Prrafodelista"/>
        <w:numPr>
          <w:ilvl w:val="1"/>
          <w:numId w:val="5"/>
        </w:numPr>
        <w:tabs>
          <w:tab w:val="left" w:pos="1052"/>
        </w:tabs>
        <w:spacing w:before="1"/>
      </w:pPr>
      <w:r>
        <w:t>Directrices</w:t>
      </w:r>
    </w:p>
    <w:p w14:paraId="5F800D10" w14:textId="77777777" w:rsidR="00730C23" w:rsidRDefault="007D4EF6">
      <w:pPr>
        <w:pStyle w:val="Prrafodelista"/>
        <w:numPr>
          <w:ilvl w:val="1"/>
          <w:numId w:val="5"/>
        </w:numPr>
        <w:tabs>
          <w:tab w:val="left" w:pos="1054"/>
        </w:tabs>
        <w:ind w:left="1053" w:hanging="386"/>
      </w:pPr>
      <w:r>
        <w:t>Comunicaciones</w:t>
      </w:r>
    </w:p>
    <w:p w14:paraId="4E82102E" w14:textId="77777777" w:rsidR="00730C23" w:rsidRDefault="007D4EF6">
      <w:pPr>
        <w:pStyle w:val="Prrafodelista"/>
        <w:numPr>
          <w:ilvl w:val="1"/>
          <w:numId w:val="5"/>
        </w:numPr>
        <w:tabs>
          <w:tab w:val="left" w:pos="1054"/>
        </w:tabs>
        <w:ind w:left="1053" w:hanging="386"/>
      </w:pPr>
      <w:r>
        <w:t>Orientación</w:t>
      </w:r>
    </w:p>
    <w:p w14:paraId="6EB387BB" w14:textId="77777777" w:rsidR="00730C23" w:rsidRDefault="007D4EF6">
      <w:pPr>
        <w:pStyle w:val="Prrafodelista"/>
        <w:numPr>
          <w:ilvl w:val="1"/>
          <w:numId w:val="5"/>
        </w:numPr>
        <w:tabs>
          <w:tab w:val="left" w:pos="1054"/>
        </w:tabs>
        <w:spacing w:before="1"/>
        <w:ind w:left="1053" w:hanging="386"/>
      </w:pPr>
      <w:r>
        <w:t>Seguimiento</w:t>
      </w:r>
    </w:p>
    <w:p w14:paraId="3A38EE9B" w14:textId="33444922" w:rsidR="00730C23" w:rsidRDefault="007D4EF6" w:rsidP="00311FFB">
      <w:pPr>
        <w:pStyle w:val="Prrafodelista"/>
        <w:numPr>
          <w:ilvl w:val="2"/>
          <w:numId w:val="6"/>
        </w:numPr>
        <w:tabs>
          <w:tab w:val="left" w:pos="1055"/>
        </w:tabs>
      </w:pPr>
      <w:r>
        <w:t>Equipo</w:t>
      </w:r>
      <w:r w:rsidRPr="00311FFB">
        <w:rPr>
          <w:spacing w:val="-4"/>
        </w:rPr>
        <w:t xml:space="preserve"> </w:t>
      </w:r>
      <w:r>
        <w:t>de</w:t>
      </w:r>
      <w:r w:rsidRPr="00311FFB">
        <w:rPr>
          <w:spacing w:val="-3"/>
        </w:rPr>
        <w:t xml:space="preserve"> </w:t>
      </w:r>
      <w:r>
        <w:t>enlaces</w:t>
      </w:r>
      <w:r w:rsidRPr="00311FFB">
        <w:rPr>
          <w:spacing w:val="-3"/>
        </w:rPr>
        <w:t xml:space="preserve"> </w:t>
      </w:r>
      <w:r>
        <w:t>–</w:t>
      </w:r>
      <w:r w:rsidRPr="00311FFB">
        <w:rPr>
          <w:spacing w:val="-3"/>
        </w:rPr>
        <w:t xml:space="preserve"> </w:t>
      </w:r>
      <w:r>
        <w:t>multiplicadores</w:t>
      </w:r>
      <w:r w:rsidRPr="00311FFB">
        <w:rPr>
          <w:spacing w:val="-1"/>
        </w:rPr>
        <w:t xml:space="preserve"> </w:t>
      </w:r>
      <w:r>
        <w:t>de</w:t>
      </w:r>
      <w:r w:rsidRPr="00311FFB">
        <w:rPr>
          <w:spacing w:val="-1"/>
        </w:rPr>
        <w:t xml:space="preserve"> </w:t>
      </w:r>
      <w:r>
        <w:t>información</w:t>
      </w:r>
    </w:p>
    <w:p w14:paraId="1C556B26" w14:textId="77777777" w:rsidR="00730C23" w:rsidRDefault="007D4EF6">
      <w:pPr>
        <w:pStyle w:val="Prrafodelista"/>
        <w:numPr>
          <w:ilvl w:val="0"/>
          <w:numId w:val="5"/>
        </w:numPr>
        <w:tabs>
          <w:tab w:val="left" w:pos="321"/>
        </w:tabs>
        <w:spacing w:line="267" w:lineRule="exact"/>
      </w:pPr>
      <w:r>
        <w:t>Resultados</w:t>
      </w:r>
    </w:p>
    <w:p w14:paraId="13FC5D89" w14:textId="773DC72B" w:rsidR="00730C23" w:rsidRDefault="007D4EF6">
      <w:pPr>
        <w:pStyle w:val="Prrafodelista"/>
        <w:numPr>
          <w:ilvl w:val="1"/>
          <w:numId w:val="5"/>
        </w:numPr>
        <w:tabs>
          <w:tab w:val="left" w:pos="1054"/>
        </w:tabs>
        <w:ind w:left="1053" w:hanging="386"/>
      </w:pPr>
      <w:r>
        <w:t>Resultados</w:t>
      </w:r>
      <w:r>
        <w:rPr>
          <w:spacing w:val="-2"/>
        </w:rPr>
        <w:t xml:space="preserve"> </w:t>
      </w:r>
    </w:p>
    <w:p w14:paraId="539D043F" w14:textId="5B09F39A" w:rsidR="00730C23" w:rsidRDefault="007D4EF6">
      <w:pPr>
        <w:pStyle w:val="Prrafodelista"/>
        <w:numPr>
          <w:ilvl w:val="1"/>
          <w:numId w:val="5"/>
        </w:numPr>
        <w:tabs>
          <w:tab w:val="left" w:pos="1055"/>
        </w:tabs>
        <w:ind w:left="1054" w:hanging="387"/>
      </w:pPr>
      <w:r>
        <w:t>Resultados</w:t>
      </w:r>
      <w:r>
        <w:rPr>
          <w:spacing w:val="-2"/>
        </w:rPr>
        <w:t xml:space="preserve"> </w:t>
      </w:r>
      <w:r w:rsidR="00311FFB">
        <w:t>de evaluación de desempeño por áreas o dependencias</w:t>
      </w:r>
    </w:p>
    <w:p w14:paraId="4D7F31E9" w14:textId="77777777" w:rsidR="00311FFB" w:rsidRDefault="00311FFB" w:rsidP="00311FFB">
      <w:pPr>
        <w:pStyle w:val="Prrafodelista"/>
        <w:numPr>
          <w:ilvl w:val="1"/>
          <w:numId w:val="5"/>
        </w:numPr>
        <w:tabs>
          <w:tab w:val="left" w:pos="522"/>
        </w:tabs>
        <w:spacing w:before="99"/>
        <w:rPr>
          <w:sz w:val="24"/>
        </w:rPr>
      </w:pPr>
      <w:r>
        <w:rPr>
          <w:sz w:val="24"/>
        </w:rPr>
        <w:t>Resultado</w:t>
      </w:r>
      <w:r>
        <w:rPr>
          <w:spacing w:val="-4"/>
          <w:sz w:val="24"/>
        </w:rPr>
        <w:t xml:space="preserve"> </w:t>
      </w:r>
      <w:r>
        <w:rPr>
          <w:sz w:val="24"/>
        </w:rPr>
        <w:t>de</w:t>
      </w:r>
      <w:r>
        <w:rPr>
          <w:spacing w:val="-4"/>
          <w:sz w:val="24"/>
        </w:rPr>
        <w:t xml:space="preserve"> </w:t>
      </w:r>
      <w:r>
        <w:rPr>
          <w:sz w:val="24"/>
        </w:rPr>
        <w:t>la</w:t>
      </w:r>
      <w:r>
        <w:rPr>
          <w:spacing w:val="-1"/>
          <w:sz w:val="24"/>
        </w:rPr>
        <w:t xml:space="preserve"> </w:t>
      </w:r>
      <w:r>
        <w:rPr>
          <w:sz w:val="24"/>
        </w:rPr>
        <w:t>evaluación</w:t>
      </w:r>
      <w:r>
        <w:rPr>
          <w:spacing w:val="-3"/>
          <w:sz w:val="24"/>
        </w:rPr>
        <w:t xml:space="preserve"> </w:t>
      </w:r>
      <w:r>
        <w:rPr>
          <w:sz w:val="24"/>
        </w:rPr>
        <w:t>del</w:t>
      </w:r>
      <w:r>
        <w:rPr>
          <w:spacing w:val="-4"/>
          <w:sz w:val="24"/>
        </w:rPr>
        <w:t xml:space="preserve"> </w:t>
      </w:r>
      <w:r>
        <w:rPr>
          <w:sz w:val="24"/>
        </w:rPr>
        <w:t>desempeño</w:t>
      </w:r>
      <w:r>
        <w:rPr>
          <w:spacing w:val="-2"/>
          <w:sz w:val="24"/>
        </w:rPr>
        <w:t xml:space="preserve"> </w:t>
      </w:r>
      <w:r>
        <w:rPr>
          <w:sz w:val="24"/>
        </w:rPr>
        <w:t>laboral</w:t>
      </w:r>
      <w:r>
        <w:rPr>
          <w:spacing w:val="-3"/>
          <w:sz w:val="24"/>
        </w:rPr>
        <w:t xml:space="preserve"> </w:t>
      </w:r>
      <w:r>
        <w:rPr>
          <w:sz w:val="24"/>
        </w:rPr>
        <w:t>por</w:t>
      </w:r>
      <w:r>
        <w:rPr>
          <w:spacing w:val="-3"/>
          <w:sz w:val="24"/>
        </w:rPr>
        <w:t xml:space="preserve"> </w:t>
      </w:r>
      <w:r>
        <w:rPr>
          <w:sz w:val="24"/>
        </w:rPr>
        <w:t>empleo</w:t>
      </w:r>
    </w:p>
    <w:p w14:paraId="4E406557" w14:textId="54C9F126" w:rsidR="00730C23" w:rsidRDefault="007D4EF6">
      <w:pPr>
        <w:pStyle w:val="Textoindependiente"/>
        <w:spacing w:before="1"/>
        <w:ind w:left="668" w:right="743"/>
      </w:pPr>
      <w:r>
        <w:t>5.</w:t>
      </w:r>
      <w:r w:rsidR="00CD012B">
        <w:t>4</w:t>
      </w:r>
      <w:r>
        <w:t>.</w:t>
      </w:r>
      <w:r>
        <w:rPr>
          <w:spacing w:val="1"/>
        </w:rPr>
        <w:t xml:space="preserve"> </w:t>
      </w:r>
      <w:r>
        <w:t>Comparación</w:t>
      </w:r>
      <w:r>
        <w:rPr>
          <w:spacing w:val="1"/>
        </w:rPr>
        <w:t xml:space="preserve"> </w:t>
      </w:r>
      <w:r>
        <w:t>de</w:t>
      </w:r>
      <w:r>
        <w:rPr>
          <w:spacing w:val="1"/>
        </w:rPr>
        <w:t xml:space="preserve"> </w:t>
      </w:r>
      <w:r>
        <w:t>los</w:t>
      </w:r>
      <w:r>
        <w:rPr>
          <w:spacing w:val="1"/>
        </w:rPr>
        <w:t xml:space="preserve"> </w:t>
      </w:r>
      <w:r>
        <w:t>resultados</w:t>
      </w:r>
      <w:r>
        <w:rPr>
          <w:spacing w:val="1"/>
        </w:rPr>
        <w:t xml:space="preserve"> </w:t>
      </w:r>
      <w:r>
        <w:t>obtenidos</w:t>
      </w:r>
      <w:r>
        <w:rPr>
          <w:spacing w:val="1"/>
        </w:rPr>
        <w:t xml:space="preserve"> </w:t>
      </w:r>
      <w:r>
        <w:t>para</w:t>
      </w:r>
      <w:r>
        <w:rPr>
          <w:spacing w:val="1"/>
        </w:rPr>
        <w:t xml:space="preserve"> </w:t>
      </w:r>
      <w:r>
        <w:t>el</w:t>
      </w:r>
      <w:r>
        <w:rPr>
          <w:spacing w:val="1"/>
        </w:rPr>
        <w:t xml:space="preserve"> </w:t>
      </w:r>
      <w:r>
        <w:t>periodo</w:t>
      </w:r>
      <w:r>
        <w:rPr>
          <w:spacing w:val="1"/>
        </w:rPr>
        <w:t xml:space="preserve"> </w:t>
      </w:r>
      <w:r>
        <w:t>actual</w:t>
      </w:r>
      <w:r>
        <w:rPr>
          <w:spacing w:val="1"/>
        </w:rPr>
        <w:t xml:space="preserve"> </w:t>
      </w:r>
      <w:r>
        <w:t>versus</w:t>
      </w:r>
      <w:r>
        <w:rPr>
          <w:spacing w:val="1"/>
        </w:rPr>
        <w:t xml:space="preserve"> </w:t>
      </w:r>
      <w:r>
        <w:t>el</w:t>
      </w:r>
      <w:r>
        <w:rPr>
          <w:spacing w:val="1"/>
        </w:rPr>
        <w:t xml:space="preserve"> </w:t>
      </w:r>
      <w:r>
        <w:t>periodo</w:t>
      </w:r>
      <w:r>
        <w:rPr>
          <w:spacing w:val="-47"/>
        </w:rPr>
        <w:t xml:space="preserve"> </w:t>
      </w:r>
      <w:r>
        <w:t>inmediatamente</w:t>
      </w:r>
      <w:r>
        <w:rPr>
          <w:spacing w:val="-1"/>
        </w:rPr>
        <w:t xml:space="preserve"> </w:t>
      </w:r>
      <w:r>
        <w:t>anterior</w:t>
      </w:r>
    </w:p>
    <w:p w14:paraId="177C88D5" w14:textId="77777777" w:rsidR="00730C23" w:rsidRDefault="007D4EF6">
      <w:pPr>
        <w:pStyle w:val="Prrafodelista"/>
        <w:numPr>
          <w:ilvl w:val="0"/>
          <w:numId w:val="5"/>
        </w:numPr>
        <w:tabs>
          <w:tab w:val="left" w:pos="321"/>
        </w:tabs>
        <w:spacing w:before="1"/>
      </w:pPr>
      <w:r>
        <w:t>Conclusiones</w:t>
      </w:r>
    </w:p>
    <w:p w14:paraId="1F9A1F22" w14:textId="77777777" w:rsidR="00730C23" w:rsidRDefault="007D4EF6">
      <w:pPr>
        <w:pStyle w:val="Prrafodelista"/>
        <w:numPr>
          <w:ilvl w:val="0"/>
          <w:numId w:val="5"/>
        </w:numPr>
        <w:tabs>
          <w:tab w:val="left" w:pos="321"/>
        </w:tabs>
      </w:pPr>
      <w:r>
        <w:t>Recomendaciones</w:t>
      </w:r>
    </w:p>
    <w:p w14:paraId="76A92753" w14:textId="77777777" w:rsidR="00730C23" w:rsidRDefault="00730C23">
      <w:pPr>
        <w:sectPr w:rsidR="00730C23">
          <w:headerReference w:type="default" r:id="rId8"/>
          <w:footerReference w:type="default" r:id="rId9"/>
          <w:pgSz w:w="12240" w:h="15840"/>
          <w:pgMar w:top="1660" w:right="680" w:bottom="1860" w:left="1600" w:header="708" w:footer="1672" w:gutter="0"/>
          <w:cols w:space="720"/>
        </w:sectPr>
      </w:pPr>
    </w:p>
    <w:p w14:paraId="5256A266" w14:textId="77777777" w:rsidR="00730C23" w:rsidRDefault="00730C23">
      <w:pPr>
        <w:pStyle w:val="Textoindependiente"/>
        <w:rPr>
          <w:sz w:val="20"/>
        </w:rPr>
      </w:pPr>
    </w:p>
    <w:p w14:paraId="60A0F7A6" w14:textId="77777777" w:rsidR="00730C23" w:rsidRDefault="00730C23">
      <w:pPr>
        <w:pStyle w:val="Textoindependiente"/>
        <w:spacing w:before="9"/>
        <w:rPr>
          <w:sz w:val="26"/>
        </w:rPr>
      </w:pPr>
    </w:p>
    <w:p w14:paraId="1A4977EB" w14:textId="77777777" w:rsidR="00730C23" w:rsidRDefault="007D4EF6">
      <w:pPr>
        <w:pStyle w:val="Ttulo2"/>
        <w:ind w:left="1340" w:right="2257"/>
        <w:jc w:val="center"/>
      </w:pPr>
      <w:r>
        <w:t>INTRODUCCIÓN</w:t>
      </w:r>
    </w:p>
    <w:p w14:paraId="0F8A3955" w14:textId="77777777" w:rsidR="00730C23" w:rsidRDefault="00730C23">
      <w:pPr>
        <w:pStyle w:val="Textoindependiente"/>
        <w:spacing w:before="1"/>
        <w:rPr>
          <w:b/>
        </w:rPr>
      </w:pPr>
    </w:p>
    <w:p w14:paraId="543AFFB8" w14:textId="381C71F5" w:rsidR="007D4EF6" w:rsidRDefault="007D4EF6" w:rsidP="0028325B">
      <w:pPr>
        <w:tabs>
          <w:tab w:val="left" w:pos="7513"/>
          <w:tab w:val="left" w:pos="7655"/>
        </w:tabs>
        <w:ind w:left="142" w:right="49"/>
        <w:jc w:val="both"/>
      </w:pPr>
      <w:r>
        <w:t xml:space="preserve">La Unidad Administrativa Especial Catastro Distrital – UAECD, </w:t>
      </w:r>
      <w:r w:rsidR="00E07A02">
        <w:t>con el fin de dar cumplimiento al sistema de evaluación de la gestión para empleados provisionales, ha adoptado el modelo incluido la metodología y el protocolo dispuesto por el Departamento Administrativo del Servicio Civil Distrital, y</w:t>
      </w:r>
      <w:r>
        <w:t xml:space="preserve"> a través de la subgerencia de Recursos Humanos, presenta el siguiente informe de las actividades relacionadas con las diferentes fases del proceso de evaluación </w:t>
      </w:r>
      <w:r w:rsidR="006632A0">
        <w:t xml:space="preserve">de la gestión de empleados provisionales </w:t>
      </w:r>
      <w:r>
        <w:t>que se encuentran vinculados a la entidad vinculados entre el 01 de febrero de 2020 y 31 de enero de 2021.</w:t>
      </w:r>
    </w:p>
    <w:p w14:paraId="48CDF58F" w14:textId="67B83432" w:rsidR="0028325B" w:rsidRDefault="0028325B">
      <w:pPr>
        <w:rPr>
          <w:sz w:val="24"/>
        </w:rPr>
      </w:pPr>
      <w:r>
        <w:rPr>
          <w:sz w:val="24"/>
        </w:rPr>
        <w:br w:type="page"/>
      </w:r>
    </w:p>
    <w:p w14:paraId="352DAF38" w14:textId="77777777" w:rsidR="00730C23" w:rsidRDefault="00730C23">
      <w:pPr>
        <w:pStyle w:val="Textoindependiente"/>
        <w:spacing w:before="9"/>
        <w:rPr>
          <w:sz w:val="24"/>
        </w:rPr>
      </w:pPr>
    </w:p>
    <w:p w14:paraId="20523FCD" w14:textId="77777777" w:rsidR="00730C23" w:rsidRDefault="007D4EF6">
      <w:pPr>
        <w:pStyle w:val="Ttulo2"/>
        <w:numPr>
          <w:ilvl w:val="0"/>
          <w:numId w:val="4"/>
        </w:numPr>
        <w:tabs>
          <w:tab w:val="left" w:pos="3124"/>
        </w:tabs>
        <w:jc w:val="left"/>
      </w:pPr>
      <w:r>
        <w:t>MARCO</w:t>
      </w:r>
      <w:r>
        <w:rPr>
          <w:spacing w:val="-2"/>
        </w:rPr>
        <w:t xml:space="preserve"> </w:t>
      </w:r>
      <w:r>
        <w:t>DE</w:t>
      </w:r>
      <w:r>
        <w:rPr>
          <w:spacing w:val="-3"/>
        </w:rPr>
        <w:t xml:space="preserve"> </w:t>
      </w:r>
      <w:r>
        <w:t>ACCIÓN</w:t>
      </w:r>
      <w:r>
        <w:rPr>
          <w:spacing w:val="-4"/>
        </w:rPr>
        <w:t xml:space="preserve"> </w:t>
      </w:r>
      <w:r>
        <w:t>NORMATIVO</w:t>
      </w:r>
    </w:p>
    <w:p w14:paraId="0E665A0B" w14:textId="77777777" w:rsidR="00730C23" w:rsidRDefault="00730C23">
      <w:pPr>
        <w:pStyle w:val="Textoindependiente"/>
        <w:rPr>
          <w:b/>
        </w:rPr>
      </w:pPr>
    </w:p>
    <w:p w14:paraId="4A0997ED" w14:textId="127DFEB8" w:rsidR="0028325B" w:rsidRDefault="0028325B" w:rsidP="0028325B">
      <w:pPr>
        <w:ind w:left="142" w:right="49"/>
        <w:jc w:val="both"/>
      </w:pPr>
      <w:r>
        <w:t xml:space="preserve">La Ley 87 de 1993 conmina a las Entidades para </w:t>
      </w:r>
      <w:r>
        <w:t>que,</w:t>
      </w:r>
      <w:r>
        <w:t xml:space="preserve"> en el marco del Sistema de Control Interno, se implementen métodos de evaluación que contribuyan a fortalecer la gestión institucional y con ello, la prestación del servicio. </w:t>
      </w:r>
    </w:p>
    <w:p w14:paraId="06A183EE" w14:textId="77777777" w:rsidR="0028325B" w:rsidRDefault="0028325B" w:rsidP="0028325B">
      <w:pPr>
        <w:ind w:left="142" w:right="49"/>
        <w:jc w:val="both"/>
      </w:pPr>
    </w:p>
    <w:p w14:paraId="6D163410" w14:textId="06918231" w:rsidR="0028325B" w:rsidRDefault="0028325B" w:rsidP="0028325B">
      <w:pPr>
        <w:ind w:left="142" w:right="49"/>
        <w:jc w:val="both"/>
      </w:pPr>
      <w:r>
        <w:t xml:space="preserve">Al respecto, La Ley 489 de 1998, establece </w:t>
      </w:r>
      <w:r>
        <w:t>que,</w:t>
      </w:r>
      <w:r>
        <w:t xml:space="preserve"> en cumplimiento de los principios de la función pública, se debe evaluar el desempeño de las entidades el cual es concomitante y derivado de la gestión de los servidores públicos, quienes están llamados a responder y demostrar los resultados de su propio desempeño y su aporte a la gestión institucional y con ello al logro de los fines del Estado. </w:t>
      </w:r>
    </w:p>
    <w:p w14:paraId="173C394A" w14:textId="77777777" w:rsidR="0028325B" w:rsidRDefault="0028325B" w:rsidP="0028325B">
      <w:pPr>
        <w:ind w:left="142" w:right="49"/>
        <w:jc w:val="both"/>
      </w:pPr>
    </w:p>
    <w:p w14:paraId="07D84945" w14:textId="7C6E9B27" w:rsidR="0028325B" w:rsidRDefault="0028325B" w:rsidP="0028325B">
      <w:pPr>
        <w:ind w:left="142" w:right="49"/>
        <w:jc w:val="both"/>
      </w:pPr>
      <w:r>
        <w:t xml:space="preserve">En virtud de lo anterior, la Ley 909 de 2004, señala en el marco de los principios de la función pública que la responsabilidad de los servidores públicos, sin distingo del tipo de vinculación, deberá concretarse a través de instrumentos de evaluación, con miras al logro de la satisfacción de los intereses generales y la efectiva prestación del servicio. </w:t>
      </w:r>
    </w:p>
    <w:p w14:paraId="3A432E1D" w14:textId="77777777" w:rsidR="0028325B" w:rsidRDefault="0028325B" w:rsidP="0028325B">
      <w:pPr>
        <w:ind w:left="142" w:right="49"/>
        <w:jc w:val="both"/>
      </w:pPr>
    </w:p>
    <w:p w14:paraId="0F7F8E7F" w14:textId="3E4CED9F" w:rsidR="0028325B" w:rsidRDefault="0028325B" w:rsidP="0028325B">
      <w:pPr>
        <w:ind w:left="142" w:right="49"/>
        <w:jc w:val="both"/>
      </w:pPr>
      <w:r>
        <w:t xml:space="preserve">En este sentido, la NTCGP 1000 establece en el Numeral 6.2.2, que es necesario “determinar la competencia necesaria de los servidores públicos y/o particulares que ejercen funciones públicas o que realizan trabajos que afectan la conformidad con los requisitos del producto y/o servicio” y “evaluar las acciones tomadas, en términos de su efecto sobre la eficacia, eficiencia o efectividad del Sistema de Gestión de la Calidad de la entidad” (Numeral 6.2.2., literales a y c). </w:t>
      </w:r>
    </w:p>
    <w:p w14:paraId="2844B37F" w14:textId="77777777" w:rsidR="0028325B" w:rsidRDefault="0028325B" w:rsidP="0028325B">
      <w:pPr>
        <w:ind w:left="142" w:right="49"/>
        <w:jc w:val="both"/>
      </w:pPr>
    </w:p>
    <w:p w14:paraId="2B8A5AFB" w14:textId="6EA6D498" w:rsidR="0028325B" w:rsidRDefault="0028325B" w:rsidP="0028325B">
      <w:pPr>
        <w:ind w:left="142" w:right="49"/>
        <w:jc w:val="both"/>
      </w:pPr>
      <w:r>
        <w:t xml:space="preserve">Por lo que el Departamento Administrativo de la Función Pública en apartes del concepto 20166000016871 de 2016 ha indicado, “…la evaluación de la gestión institucional o del desempeño laboral debe hacerse independientemente del tipo de vinculación que tenga el personal en su organización”. </w:t>
      </w:r>
    </w:p>
    <w:p w14:paraId="1136B3AC" w14:textId="77777777" w:rsidR="0028325B" w:rsidRDefault="0028325B" w:rsidP="0028325B">
      <w:pPr>
        <w:ind w:left="142" w:right="49"/>
        <w:jc w:val="both"/>
      </w:pPr>
    </w:p>
    <w:p w14:paraId="23ED4D39" w14:textId="4D499ACA" w:rsidR="0028325B" w:rsidRDefault="0028325B" w:rsidP="0028325B">
      <w:pPr>
        <w:ind w:left="142" w:right="49"/>
        <w:jc w:val="both"/>
      </w:pPr>
      <w:r>
        <w:t>Finalmente la Comisión Nacional del Servicio Civil en concepto 02-17189 radicado 02-2008-30200 ha señalado, “Ante esta situación es innegable que la evaluación de la gestión institucional o del desempeño laboral no está sujeta al tipo de vinculación que ostente el empleado, ya que la responsabilidad social es inherente al servicio público y al marco normativo que regula su ejercicio no prevé ningún tipo de excepción sobre el seguimiento o la valoración de los resultados, el cumplimiento de sus deberes y su desempeño laboral”.</w:t>
      </w:r>
    </w:p>
    <w:p w14:paraId="1BC4139F" w14:textId="4C31853D" w:rsidR="0028325B" w:rsidRDefault="0028325B" w:rsidP="0028325B">
      <w:pPr>
        <w:ind w:left="142" w:right="49"/>
        <w:jc w:val="both"/>
      </w:pPr>
    </w:p>
    <w:p w14:paraId="22D16422" w14:textId="4057700C" w:rsidR="0028325B" w:rsidRDefault="0028325B" w:rsidP="0028325B">
      <w:pPr>
        <w:ind w:left="142" w:right="49"/>
        <w:jc w:val="both"/>
      </w:pPr>
      <w:r>
        <w:t>Además, El Departamento Administrativo del Servicio Civil, por medio de la circular externa 005 de febrero de 2017, elabora el marco normativo del sistema de evaluación, el protocolo y los instrumentos y la evaluación aplicable a los servidores provisionales que prestan sus servicios en la administración distrital.</w:t>
      </w:r>
    </w:p>
    <w:p w14:paraId="7D0F4150" w14:textId="77777777" w:rsidR="0028325B" w:rsidRDefault="0028325B">
      <w:r>
        <w:br w:type="page"/>
      </w:r>
    </w:p>
    <w:p w14:paraId="7C3D185C" w14:textId="77777777" w:rsidR="00730C23" w:rsidRDefault="00730C23" w:rsidP="0028325B">
      <w:pPr>
        <w:ind w:left="142" w:right="888"/>
        <w:jc w:val="both"/>
        <w:rPr>
          <w:sz w:val="27"/>
        </w:rPr>
      </w:pPr>
    </w:p>
    <w:p w14:paraId="61B841E5" w14:textId="77777777" w:rsidR="00730C23" w:rsidRDefault="007D4EF6">
      <w:pPr>
        <w:pStyle w:val="Ttulo1"/>
        <w:numPr>
          <w:ilvl w:val="0"/>
          <w:numId w:val="4"/>
        </w:numPr>
        <w:tabs>
          <w:tab w:val="left" w:pos="3554"/>
        </w:tabs>
        <w:ind w:left="3553" w:hanging="243"/>
        <w:jc w:val="left"/>
      </w:pPr>
      <w:r>
        <w:t>MARCO</w:t>
      </w:r>
      <w:r>
        <w:rPr>
          <w:spacing w:val="-4"/>
        </w:rPr>
        <w:t xml:space="preserve"> </w:t>
      </w:r>
      <w:r>
        <w:t>CONCEPTUAL</w:t>
      </w:r>
    </w:p>
    <w:p w14:paraId="74C4E540" w14:textId="77777777" w:rsidR="00730C23" w:rsidRDefault="00730C23">
      <w:pPr>
        <w:pStyle w:val="Textoindependiente"/>
        <w:rPr>
          <w:b/>
          <w:sz w:val="24"/>
        </w:rPr>
      </w:pPr>
    </w:p>
    <w:p w14:paraId="561A6178" w14:textId="77777777" w:rsidR="0028325B" w:rsidRDefault="0028325B" w:rsidP="0028325B">
      <w:pPr>
        <w:jc w:val="both"/>
      </w:pPr>
      <w:r>
        <w:t xml:space="preserve">La evaluación es anual e incorpora dos valoraciones semestrales de la gestión, cuyas fechas son compatibles con las establecidas en la evaluación del desempeño de los empleados de carrera. Para los servidores nuevos, el período de evaluación, cobijara desde el inicio de su vinculación y hasta el 31 de enero del año siguiente y tendrá continuidad hasta su retiro o mientras se mantenga la vigencia del sistema. </w:t>
      </w:r>
    </w:p>
    <w:p w14:paraId="7DC04CCB" w14:textId="77777777" w:rsidR="0028325B" w:rsidRDefault="0028325B" w:rsidP="0028325B">
      <w:pPr>
        <w:jc w:val="both"/>
      </w:pPr>
    </w:p>
    <w:p w14:paraId="40328683" w14:textId="4D1A1C66" w:rsidR="0028325B" w:rsidRDefault="0028325B" w:rsidP="0028325B">
      <w:pPr>
        <w:jc w:val="both"/>
        <w:rPr>
          <w:sz w:val="26"/>
        </w:rPr>
      </w:pPr>
      <w:r>
        <w:rPr>
          <w:sz w:val="26"/>
        </w:rPr>
        <w:br w:type="page"/>
      </w:r>
    </w:p>
    <w:p w14:paraId="6EAC5EB9" w14:textId="77777777" w:rsidR="00730C23" w:rsidRDefault="00730C23">
      <w:pPr>
        <w:pStyle w:val="Textoindependiente"/>
        <w:spacing w:before="8"/>
        <w:rPr>
          <w:sz w:val="26"/>
        </w:rPr>
      </w:pPr>
    </w:p>
    <w:p w14:paraId="6D5F363D" w14:textId="11A6C7BD" w:rsidR="00730C23" w:rsidRDefault="007D4EF6" w:rsidP="0028325B">
      <w:pPr>
        <w:pStyle w:val="Ttulo2"/>
        <w:numPr>
          <w:ilvl w:val="0"/>
          <w:numId w:val="4"/>
        </w:numPr>
        <w:tabs>
          <w:tab w:val="left" w:pos="932"/>
        </w:tabs>
        <w:spacing w:before="57"/>
        <w:ind w:left="1985" w:right="474" w:hanging="1952"/>
        <w:jc w:val="left"/>
      </w:pPr>
      <w:r>
        <w:t>ESTRATÉGIAS</w:t>
      </w:r>
      <w:r>
        <w:rPr>
          <w:spacing w:val="-2"/>
        </w:rPr>
        <w:t xml:space="preserve"> </w:t>
      </w:r>
      <w:r>
        <w:t>PARA</w:t>
      </w:r>
      <w:r>
        <w:rPr>
          <w:spacing w:val="-2"/>
        </w:rPr>
        <w:t xml:space="preserve"> </w:t>
      </w:r>
      <w:r>
        <w:t>LA</w:t>
      </w:r>
      <w:r>
        <w:rPr>
          <w:spacing w:val="-2"/>
        </w:rPr>
        <w:t xml:space="preserve"> </w:t>
      </w:r>
      <w:r>
        <w:t>IMPLEMENTACIÓN</w:t>
      </w:r>
      <w:r>
        <w:rPr>
          <w:spacing w:val="-5"/>
        </w:rPr>
        <w:t xml:space="preserve"> </w:t>
      </w:r>
      <w:r>
        <w:t>Y</w:t>
      </w:r>
      <w:r>
        <w:rPr>
          <w:spacing w:val="-4"/>
        </w:rPr>
        <w:t xml:space="preserve"> </w:t>
      </w:r>
      <w:r>
        <w:t>SEGUIMIENTO</w:t>
      </w:r>
      <w:r>
        <w:rPr>
          <w:spacing w:val="-3"/>
        </w:rPr>
        <w:t xml:space="preserve"> </w:t>
      </w:r>
      <w:r>
        <w:t>DEL</w:t>
      </w:r>
      <w:r>
        <w:rPr>
          <w:spacing w:val="-5"/>
        </w:rPr>
        <w:t xml:space="preserve"> </w:t>
      </w:r>
      <w:r>
        <w:t>SISTEMA</w:t>
      </w:r>
      <w:r>
        <w:rPr>
          <w:spacing w:val="-5"/>
        </w:rPr>
        <w:t xml:space="preserve"> </w:t>
      </w:r>
      <w:r>
        <w:t>TIPO</w:t>
      </w:r>
      <w:r>
        <w:rPr>
          <w:spacing w:val="-2"/>
        </w:rPr>
        <w:t xml:space="preserve"> </w:t>
      </w:r>
      <w:r>
        <w:t>DE</w:t>
      </w:r>
      <w:r>
        <w:rPr>
          <w:spacing w:val="-47"/>
        </w:rPr>
        <w:t xml:space="preserve"> </w:t>
      </w:r>
      <w:r>
        <w:t>EVALUACIÓN</w:t>
      </w:r>
      <w:r>
        <w:rPr>
          <w:spacing w:val="-3"/>
        </w:rPr>
        <w:t xml:space="preserve"> </w:t>
      </w:r>
      <w:r w:rsidR="0028325B">
        <w:t>DE LA GESTIÓN PARA EMPLEADOS PROVISIONALES</w:t>
      </w:r>
    </w:p>
    <w:p w14:paraId="78B0BC84" w14:textId="77777777" w:rsidR="00730C23" w:rsidRDefault="00730C23">
      <w:pPr>
        <w:pStyle w:val="Textoindependiente"/>
        <w:rPr>
          <w:b/>
        </w:rPr>
      </w:pPr>
    </w:p>
    <w:p w14:paraId="1CED5EA4" w14:textId="37A9F6D3" w:rsidR="00730C23" w:rsidRDefault="007D4EF6">
      <w:pPr>
        <w:pStyle w:val="Prrafodelista"/>
        <w:numPr>
          <w:ilvl w:val="1"/>
          <w:numId w:val="2"/>
        </w:numPr>
        <w:tabs>
          <w:tab w:val="left" w:pos="488"/>
        </w:tabs>
        <w:ind w:left="487" w:hanging="386"/>
        <w:jc w:val="both"/>
      </w:pPr>
      <w:r>
        <w:t>Capacitaciones</w:t>
      </w:r>
      <w:r>
        <w:rPr>
          <w:spacing w:val="-3"/>
        </w:rPr>
        <w:t xml:space="preserve"> </w:t>
      </w:r>
      <w:r w:rsidR="00311FFB">
        <w:t>d</w:t>
      </w:r>
      <w:r>
        <w:t>urante</w:t>
      </w:r>
      <w:r>
        <w:rPr>
          <w:spacing w:val="-1"/>
        </w:rPr>
        <w:t xml:space="preserve"> </w:t>
      </w:r>
      <w:r>
        <w:t>el</w:t>
      </w:r>
      <w:r>
        <w:rPr>
          <w:spacing w:val="-2"/>
        </w:rPr>
        <w:t xml:space="preserve"> </w:t>
      </w:r>
      <w:r>
        <w:t>periodo</w:t>
      </w:r>
      <w:r>
        <w:rPr>
          <w:spacing w:val="-1"/>
        </w:rPr>
        <w:t xml:space="preserve"> </w:t>
      </w:r>
      <w:r>
        <w:t>de</w:t>
      </w:r>
      <w:r>
        <w:rPr>
          <w:spacing w:val="-4"/>
        </w:rPr>
        <w:t xml:space="preserve"> </w:t>
      </w:r>
      <w:r>
        <w:t>evaluación</w:t>
      </w:r>
    </w:p>
    <w:p w14:paraId="59546D81" w14:textId="77777777" w:rsidR="00730C23" w:rsidRDefault="00730C23">
      <w:pPr>
        <w:pStyle w:val="Textoindependiente"/>
        <w:spacing w:before="10"/>
        <w:rPr>
          <w:sz w:val="21"/>
        </w:rPr>
      </w:pPr>
    </w:p>
    <w:p w14:paraId="16F9C2FC" w14:textId="3180C6F8" w:rsidR="00730C23" w:rsidRDefault="007D4EF6" w:rsidP="00775764">
      <w:pPr>
        <w:pStyle w:val="Textoindependiente"/>
        <w:spacing w:before="1"/>
        <w:ind w:left="102" w:right="141"/>
        <w:jc w:val="both"/>
      </w:pPr>
      <w:r>
        <w:t>Se</w:t>
      </w:r>
      <w:r>
        <w:rPr>
          <w:spacing w:val="-3"/>
        </w:rPr>
        <w:t xml:space="preserve"> </w:t>
      </w:r>
      <w:r>
        <w:t>mantiene la implementación del programa</w:t>
      </w:r>
      <w:r>
        <w:rPr>
          <w:spacing w:val="-6"/>
        </w:rPr>
        <w:t xml:space="preserve"> </w:t>
      </w:r>
      <w:r>
        <w:t>de</w:t>
      </w:r>
      <w:r>
        <w:rPr>
          <w:spacing w:val="-5"/>
        </w:rPr>
        <w:t xml:space="preserve"> </w:t>
      </w:r>
      <w:r>
        <w:t>capacitaciones</w:t>
      </w:r>
      <w:r>
        <w:rPr>
          <w:spacing w:val="-2"/>
        </w:rPr>
        <w:t xml:space="preserve"> enfocado en evaluación de </w:t>
      </w:r>
      <w:r w:rsidR="00775764">
        <w:rPr>
          <w:spacing w:val="-2"/>
        </w:rPr>
        <w:t xml:space="preserve">los sistemas de gestión para empleados </w:t>
      </w:r>
      <w:r>
        <w:rPr>
          <w:spacing w:val="-2"/>
        </w:rPr>
        <w:t xml:space="preserve">teniendo en cuenta las </w:t>
      </w:r>
      <w:r w:rsidR="00775764">
        <w:rPr>
          <w:spacing w:val="-2"/>
        </w:rPr>
        <w:t>circunstancias</w:t>
      </w:r>
      <w:r>
        <w:rPr>
          <w:spacing w:val="-2"/>
        </w:rPr>
        <w:t xml:space="preserve"> presentadas en el periodo en cuanto a la presencialidad, se realizaron ajustes y se </w:t>
      </w:r>
      <w:r w:rsidR="005F3E1D">
        <w:rPr>
          <w:spacing w:val="-2"/>
        </w:rPr>
        <w:t>continuó</w:t>
      </w:r>
      <w:r>
        <w:rPr>
          <w:spacing w:val="-2"/>
        </w:rPr>
        <w:t xml:space="preserve"> implementando de manera virtual con el fin de lograr la </w:t>
      </w:r>
      <w:r>
        <w:t>participación</w:t>
      </w:r>
      <w:r>
        <w:rPr>
          <w:spacing w:val="-4"/>
        </w:rPr>
        <w:t xml:space="preserve"> activa</w:t>
      </w:r>
      <w:r>
        <w:t>.</w:t>
      </w:r>
    </w:p>
    <w:p w14:paraId="06B9FE37" w14:textId="77777777" w:rsidR="00730C23" w:rsidRDefault="00730C23">
      <w:pPr>
        <w:pStyle w:val="Textoindependiente"/>
      </w:pPr>
    </w:p>
    <w:p w14:paraId="26A70558" w14:textId="7D014862" w:rsidR="00730C23" w:rsidRDefault="007D4EF6" w:rsidP="00775764">
      <w:pPr>
        <w:pStyle w:val="Textoindependiente"/>
        <w:ind w:left="102" w:right="141"/>
        <w:jc w:val="both"/>
      </w:pPr>
      <w:r>
        <w:t>Se realizaron sesiones de capacitación, en los siguientes temas relacionados</w:t>
      </w:r>
      <w:r w:rsidR="00775764">
        <w:t>: normatividad, formulación de plan de trabajo, evaluaciones parciales, calificación definitiva.</w:t>
      </w:r>
    </w:p>
    <w:p w14:paraId="7084C467" w14:textId="77777777" w:rsidR="00730C23" w:rsidRDefault="00730C23" w:rsidP="00775764">
      <w:pPr>
        <w:pStyle w:val="Textoindependiente"/>
        <w:spacing w:before="1"/>
        <w:ind w:right="141"/>
      </w:pPr>
    </w:p>
    <w:p w14:paraId="19704FD7" w14:textId="40473A49" w:rsidR="005F3E1D" w:rsidRDefault="0099489F" w:rsidP="0099489F">
      <w:pPr>
        <w:pStyle w:val="Textoindependiente"/>
        <w:ind w:left="102" w:right="141"/>
        <w:jc w:val="both"/>
        <w:rPr>
          <w:lang w:val="es-CO"/>
        </w:rPr>
      </w:pPr>
      <w:r w:rsidRPr="00183379">
        <w:rPr>
          <w:lang w:val="es-CO"/>
        </w:rPr>
        <w:t xml:space="preserve">Durante el periodo de evaluación se realizaron sesiones de capacitación </w:t>
      </w:r>
      <w:r>
        <w:rPr>
          <w:lang w:val="es-CO"/>
        </w:rPr>
        <w:t xml:space="preserve">para los </w:t>
      </w:r>
      <w:r>
        <w:rPr>
          <w:lang w:val="es-CO"/>
        </w:rPr>
        <w:t>empleados provisionales</w:t>
      </w:r>
      <w:r>
        <w:rPr>
          <w:lang w:val="es-CO"/>
        </w:rPr>
        <w:t xml:space="preserve">, </w:t>
      </w:r>
      <w:r w:rsidRPr="00183379">
        <w:rPr>
          <w:lang w:val="es-CO"/>
        </w:rPr>
        <w:t>antes de cada fase con una duración aproximada de 1 hora cada una, logrando</w:t>
      </w:r>
      <w:r>
        <w:rPr>
          <w:lang w:val="es-CO"/>
        </w:rPr>
        <w:t xml:space="preserve"> por medio de estas sesiones</w:t>
      </w:r>
      <w:r w:rsidRPr="00183379">
        <w:rPr>
          <w:lang w:val="es-CO"/>
        </w:rPr>
        <w:t xml:space="preserve"> la asistencia de </w:t>
      </w:r>
      <w:r>
        <w:rPr>
          <w:lang w:val="es-CO"/>
        </w:rPr>
        <w:t>los provisionales</w:t>
      </w:r>
      <w:r w:rsidRPr="00183379">
        <w:rPr>
          <w:lang w:val="es-CO"/>
        </w:rPr>
        <w:t xml:space="preserve"> </w:t>
      </w:r>
      <w:r>
        <w:rPr>
          <w:lang w:val="es-CO"/>
        </w:rPr>
        <w:t>para recibir la información relacionada con el tema</w:t>
      </w:r>
      <w:r w:rsidRPr="00183379">
        <w:rPr>
          <w:lang w:val="es-CO"/>
        </w:rPr>
        <w:t xml:space="preserve">, además de otra capacitación para los evaluadores, con el fin de relacionar a evaluados y evaluadores con el proceso a desarrollar en el marco de la implementación del sistema </w:t>
      </w:r>
      <w:r w:rsidR="00CF2261">
        <w:rPr>
          <w:lang w:val="es-CO"/>
        </w:rPr>
        <w:t>de evaluación de la gestión para empleados provisionales</w:t>
      </w:r>
      <w:r w:rsidR="005F3E1D">
        <w:rPr>
          <w:lang w:val="es-CO"/>
        </w:rPr>
        <w:t>.</w:t>
      </w:r>
    </w:p>
    <w:p w14:paraId="0364F9FE" w14:textId="77777777" w:rsidR="00730C23" w:rsidRDefault="00730C23" w:rsidP="00775764">
      <w:pPr>
        <w:pStyle w:val="Textoindependiente"/>
        <w:ind w:right="141"/>
      </w:pPr>
    </w:p>
    <w:p w14:paraId="4337E739" w14:textId="77777777" w:rsidR="00730C23" w:rsidRDefault="007D4EF6" w:rsidP="00775764">
      <w:pPr>
        <w:pStyle w:val="Prrafodelista"/>
        <w:numPr>
          <w:ilvl w:val="1"/>
          <w:numId w:val="2"/>
        </w:numPr>
        <w:tabs>
          <w:tab w:val="left" w:pos="486"/>
        </w:tabs>
        <w:spacing w:before="1"/>
        <w:ind w:right="141"/>
      </w:pPr>
      <w:r>
        <w:t>Directrices</w:t>
      </w:r>
    </w:p>
    <w:p w14:paraId="52AE55C4" w14:textId="77777777" w:rsidR="00730C23" w:rsidRDefault="00730C23">
      <w:pPr>
        <w:pStyle w:val="Textoindependiente"/>
      </w:pPr>
    </w:p>
    <w:p w14:paraId="051D14CD" w14:textId="54A51C10" w:rsidR="00730C23" w:rsidRDefault="007D4EF6" w:rsidP="00775764">
      <w:pPr>
        <w:pStyle w:val="Textoindependiente"/>
        <w:spacing w:before="1"/>
        <w:ind w:left="102" w:right="141"/>
        <w:jc w:val="both"/>
      </w:pPr>
      <w:r>
        <w:t>La Subgerencia de Recursos Humanos, emitió directrices para el desarrollo de las fases del Sistema</w:t>
      </w:r>
      <w:r>
        <w:rPr>
          <w:spacing w:val="-47"/>
        </w:rPr>
        <w:t xml:space="preserve"> </w:t>
      </w:r>
      <w:r>
        <w:t>Tipo</w:t>
      </w:r>
      <w:r>
        <w:rPr>
          <w:spacing w:val="-6"/>
        </w:rPr>
        <w:t xml:space="preserve"> </w:t>
      </w:r>
      <w:r>
        <w:t>de</w:t>
      </w:r>
      <w:r>
        <w:rPr>
          <w:spacing w:val="-7"/>
        </w:rPr>
        <w:t xml:space="preserve"> </w:t>
      </w:r>
      <w:r>
        <w:t>Evaluación</w:t>
      </w:r>
      <w:r w:rsidR="00CF2261">
        <w:t xml:space="preserve"> de la Gestión</w:t>
      </w:r>
      <w:r>
        <w:t>,</w:t>
      </w:r>
      <w:r>
        <w:rPr>
          <w:spacing w:val="-5"/>
        </w:rPr>
        <w:t xml:space="preserve"> </w:t>
      </w:r>
      <w:r>
        <w:t>con</w:t>
      </w:r>
      <w:r>
        <w:rPr>
          <w:spacing w:val="-6"/>
        </w:rPr>
        <w:t xml:space="preserve"> </w:t>
      </w:r>
      <w:r>
        <w:t>los</w:t>
      </w:r>
      <w:r>
        <w:rPr>
          <w:spacing w:val="-8"/>
        </w:rPr>
        <w:t xml:space="preserve"> </w:t>
      </w:r>
      <w:r>
        <w:t>que</w:t>
      </w:r>
      <w:r>
        <w:rPr>
          <w:spacing w:val="-5"/>
        </w:rPr>
        <w:t xml:space="preserve"> </w:t>
      </w:r>
      <w:r>
        <w:t>se</w:t>
      </w:r>
      <w:r>
        <w:rPr>
          <w:spacing w:val="-5"/>
        </w:rPr>
        <w:t xml:space="preserve"> </w:t>
      </w:r>
      <w:r>
        <w:t>aseguró</w:t>
      </w:r>
      <w:r>
        <w:rPr>
          <w:spacing w:val="-7"/>
        </w:rPr>
        <w:t xml:space="preserve"> </w:t>
      </w:r>
      <w:r>
        <w:t>el</w:t>
      </w:r>
      <w:r>
        <w:rPr>
          <w:spacing w:val="-5"/>
        </w:rPr>
        <w:t xml:space="preserve"> </w:t>
      </w:r>
      <w:r>
        <w:t>cumplimiento</w:t>
      </w:r>
      <w:r>
        <w:rPr>
          <w:spacing w:val="-5"/>
        </w:rPr>
        <w:t xml:space="preserve"> </w:t>
      </w:r>
      <w:r>
        <w:t>de</w:t>
      </w:r>
      <w:r>
        <w:rPr>
          <w:spacing w:val="-5"/>
        </w:rPr>
        <w:t xml:space="preserve"> </w:t>
      </w:r>
      <w:r>
        <w:t>las</w:t>
      </w:r>
      <w:r>
        <w:rPr>
          <w:spacing w:val="-6"/>
        </w:rPr>
        <w:t xml:space="preserve"> </w:t>
      </w:r>
      <w:r>
        <w:t>fechas</w:t>
      </w:r>
      <w:r>
        <w:rPr>
          <w:spacing w:val="-8"/>
        </w:rPr>
        <w:t xml:space="preserve"> </w:t>
      </w:r>
      <w:r>
        <w:t>y</w:t>
      </w:r>
      <w:r>
        <w:rPr>
          <w:spacing w:val="-5"/>
        </w:rPr>
        <w:t xml:space="preserve"> </w:t>
      </w:r>
      <w:r>
        <w:t>condiciones</w:t>
      </w:r>
      <w:r>
        <w:rPr>
          <w:spacing w:val="-7"/>
        </w:rPr>
        <w:t xml:space="preserve"> </w:t>
      </w:r>
      <w:r w:rsidR="00CF2261">
        <w:t>previamente planteadas.</w:t>
      </w:r>
    </w:p>
    <w:p w14:paraId="47B3B2B8" w14:textId="77777777" w:rsidR="00730C23" w:rsidRDefault="00730C23">
      <w:pPr>
        <w:pStyle w:val="Textoindependiente"/>
      </w:pPr>
    </w:p>
    <w:p w14:paraId="53DC2A2A" w14:textId="77777777" w:rsidR="00730C23" w:rsidRDefault="007D4EF6">
      <w:pPr>
        <w:pStyle w:val="Prrafodelista"/>
        <w:numPr>
          <w:ilvl w:val="1"/>
          <w:numId w:val="2"/>
        </w:numPr>
        <w:tabs>
          <w:tab w:val="left" w:pos="488"/>
        </w:tabs>
        <w:spacing w:before="1"/>
        <w:ind w:left="487" w:hanging="386"/>
      </w:pPr>
      <w:r>
        <w:t>Comunicaciones</w:t>
      </w:r>
    </w:p>
    <w:p w14:paraId="404A679F" w14:textId="77777777" w:rsidR="00730C23" w:rsidRDefault="00730C23">
      <w:pPr>
        <w:pStyle w:val="Textoindependiente"/>
      </w:pPr>
    </w:p>
    <w:p w14:paraId="01761ADA" w14:textId="0BCF4588" w:rsidR="00730C23" w:rsidRDefault="007D4EF6" w:rsidP="00775764">
      <w:pPr>
        <w:pStyle w:val="Textoindependiente"/>
        <w:ind w:left="102" w:right="141"/>
        <w:jc w:val="both"/>
      </w:pPr>
      <w:r>
        <w:t>A través del correo Comunicaciones Catastro,</w:t>
      </w:r>
      <w:r>
        <w:rPr>
          <w:spacing w:val="-5"/>
        </w:rPr>
        <w:t xml:space="preserve"> </w:t>
      </w:r>
      <w:r>
        <w:t>se</w:t>
      </w:r>
      <w:r>
        <w:rPr>
          <w:spacing w:val="-6"/>
        </w:rPr>
        <w:t xml:space="preserve"> </w:t>
      </w:r>
      <w:r w:rsidR="00CF2261">
        <w:rPr>
          <w:spacing w:val="-6"/>
        </w:rPr>
        <w:t xml:space="preserve">enviaron </w:t>
      </w:r>
      <w:r>
        <w:t>mensajes</w:t>
      </w:r>
      <w:r>
        <w:rPr>
          <w:spacing w:val="-9"/>
        </w:rPr>
        <w:t xml:space="preserve"> </w:t>
      </w:r>
      <w:r>
        <w:t>respecto</w:t>
      </w:r>
      <w:r>
        <w:rPr>
          <w:spacing w:val="-4"/>
        </w:rPr>
        <w:t xml:space="preserve"> </w:t>
      </w:r>
      <w:r>
        <w:t>de</w:t>
      </w:r>
      <w:r>
        <w:rPr>
          <w:spacing w:val="-5"/>
        </w:rPr>
        <w:t xml:space="preserve"> </w:t>
      </w:r>
      <w:r>
        <w:t>la</w:t>
      </w:r>
      <w:r>
        <w:rPr>
          <w:spacing w:val="-8"/>
        </w:rPr>
        <w:t xml:space="preserve"> </w:t>
      </w:r>
      <w:r>
        <w:t>Evaluación</w:t>
      </w:r>
      <w:r>
        <w:rPr>
          <w:spacing w:val="-9"/>
        </w:rPr>
        <w:t xml:space="preserve"> </w:t>
      </w:r>
      <w:r w:rsidR="0099489F">
        <w:t>de la gestión</w:t>
      </w:r>
      <w:r w:rsidR="00CF2261">
        <w:t xml:space="preserve"> para empleados provisionales</w:t>
      </w:r>
      <w:r>
        <w:t>,</w:t>
      </w:r>
      <w:r w:rsidR="00CF2261">
        <w:t xml:space="preserve"> </w:t>
      </w:r>
      <w:r w:rsidR="00CF2261">
        <w:t>mencionando plazos, formatos e información de interés.</w:t>
      </w:r>
    </w:p>
    <w:p w14:paraId="2AF0D9BD" w14:textId="77777777" w:rsidR="00730C23" w:rsidRDefault="00730C23">
      <w:pPr>
        <w:pStyle w:val="Textoindependiente"/>
        <w:rPr>
          <w:sz w:val="20"/>
        </w:rPr>
      </w:pPr>
    </w:p>
    <w:p w14:paraId="59DD131D" w14:textId="77777777" w:rsidR="00730C23" w:rsidRDefault="007D4EF6">
      <w:pPr>
        <w:pStyle w:val="Prrafodelista"/>
        <w:numPr>
          <w:ilvl w:val="1"/>
          <w:numId w:val="2"/>
        </w:numPr>
        <w:tabs>
          <w:tab w:val="left" w:pos="488"/>
        </w:tabs>
        <w:spacing w:before="56"/>
        <w:ind w:left="487" w:hanging="386"/>
      </w:pPr>
      <w:r>
        <w:t>Orientación</w:t>
      </w:r>
    </w:p>
    <w:p w14:paraId="113314E2" w14:textId="77777777" w:rsidR="00730C23" w:rsidRDefault="00730C23">
      <w:pPr>
        <w:pStyle w:val="Textoindependiente"/>
        <w:spacing w:before="10"/>
        <w:rPr>
          <w:sz w:val="21"/>
        </w:rPr>
      </w:pPr>
    </w:p>
    <w:p w14:paraId="23971793" w14:textId="0865EFFB" w:rsidR="00177FC8" w:rsidRDefault="00177FC8" w:rsidP="00775764">
      <w:pPr>
        <w:jc w:val="both"/>
        <w:rPr>
          <w:lang w:val="es-CO"/>
        </w:rPr>
      </w:pPr>
      <w:r>
        <w:rPr>
          <w:lang w:val="es-CO"/>
        </w:rPr>
        <w:t>Orientación: Se realizó orientación virtual y telefónica de manera permanente a evaluados, evaluadores y enlaces de los responsables del proceso de evaluación, con el fin de asegurar el correcto proceso dentro de los plazos establecidos.</w:t>
      </w:r>
    </w:p>
    <w:p w14:paraId="49B437D1" w14:textId="21CE1948" w:rsidR="00177FC8" w:rsidRDefault="00177FC8" w:rsidP="00177FC8">
      <w:pPr>
        <w:jc w:val="both"/>
        <w:rPr>
          <w:lang w:val="es-CO"/>
        </w:rPr>
      </w:pPr>
    </w:p>
    <w:p w14:paraId="3C3CEE62" w14:textId="77777777" w:rsidR="00730C23" w:rsidRDefault="007D4EF6">
      <w:pPr>
        <w:pStyle w:val="Prrafodelista"/>
        <w:numPr>
          <w:ilvl w:val="1"/>
          <w:numId w:val="2"/>
        </w:numPr>
        <w:tabs>
          <w:tab w:val="left" w:pos="489"/>
        </w:tabs>
        <w:spacing w:before="89"/>
        <w:ind w:left="488" w:hanging="387"/>
      </w:pPr>
      <w:r>
        <w:t>Seguimiento</w:t>
      </w:r>
    </w:p>
    <w:p w14:paraId="08920BCF" w14:textId="77777777" w:rsidR="00730C23" w:rsidRDefault="00730C23">
      <w:pPr>
        <w:pStyle w:val="Textoindependiente"/>
        <w:spacing w:before="1"/>
      </w:pPr>
    </w:p>
    <w:p w14:paraId="31452731" w14:textId="538325D6" w:rsidR="00177FC8" w:rsidRDefault="00177FC8" w:rsidP="00775764">
      <w:pPr>
        <w:ind w:right="141"/>
        <w:jc w:val="both"/>
        <w:rPr>
          <w:lang w:val="es-CO"/>
        </w:rPr>
      </w:pPr>
      <w:r>
        <w:rPr>
          <w:lang w:val="es-CO"/>
        </w:rPr>
        <w:t>Con base a la información remitida por el subproceso de selección, vinculación y retiro, se realizó el seguimiento a la ejecución de los diferentes procesos relacionados con la evaluación de</w:t>
      </w:r>
      <w:r w:rsidR="00CF2261">
        <w:rPr>
          <w:lang w:val="es-CO"/>
        </w:rPr>
        <w:t xml:space="preserve"> la gestión de empleados provisionales</w:t>
      </w:r>
      <w:r>
        <w:rPr>
          <w:lang w:val="es-CO"/>
        </w:rPr>
        <w:t>.</w:t>
      </w:r>
      <w:r w:rsidR="00CF2261">
        <w:rPr>
          <w:lang w:val="es-CO"/>
        </w:rPr>
        <w:t xml:space="preserve"> </w:t>
      </w:r>
      <w:r w:rsidR="00CF2261">
        <w:t xml:space="preserve">Para el periodo de evaluación se dispuso una carpeta en OneDrive, como parte de implementación de buenas prácticas y manejo de la información, en donde las dependencias depusieron los formatos, resultado de la formulación del plan de trabajo y de la realización de las valoraciones durante el periodo, para cada uno de los servidores, </w:t>
      </w:r>
      <w:r w:rsidR="00CF2261">
        <w:lastRenderedPageBreak/>
        <w:t>optimizando el proceso.</w:t>
      </w:r>
    </w:p>
    <w:p w14:paraId="1E58D0BB" w14:textId="580CE934" w:rsidR="00730C23" w:rsidRDefault="00730C23">
      <w:pPr>
        <w:pStyle w:val="Textoindependiente"/>
        <w:spacing w:before="10"/>
        <w:rPr>
          <w:sz w:val="21"/>
        </w:rPr>
      </w:pPr>
    </w:p>
    <w:p w14:paraId="025B57AC" w14:textId="053F048E" w:rsidR="00567838" w:rsidRDefault="00567838">
      <w:pPr>
        <w:pStyle w:val="Textoindependiente"/>
        <w:spacing w:before="10"/>
        <w:rPr>
          <w:sz w:val="21"/>
        </w:rPr>
      </w:pPr>
    </w:p>
    <w:p w14:paraId="5D9E6F5D" w14:textId="222320F6" w:rsidR="00567838" w:rsidRDefault="00567838">
      <w:pPr>
        <w:pStyle w:val="Textoindependiente"/>
        <w:spacing w:before="10"/>
        <w:rPr>
          <w:sz w:val="21"/>
        </w:rPr>
      </w:pPr>
    </w:p>
    <w:p w14:paraId="38B45449" w14:textId="791242F7" w:rsidR="00567838" w:rsidRDefault="00567838">
      <w:pPr>
        <w:pStyle w:val="Textoindependiente"/>
        <w:spacing w:before="10"/>
        <w:rPr>
          <w:sz w:val="21"/>
        </w:rPr>
      </w:pPr>
    </w:p>
    <w:p w14:paraId="4CA004C0" w14:textId="77777777" w:rsidR="00567838" w:rsidRDefault="00567838">
      <w:pPr>
        <w:pStyle w:val="Textoindependiente"/>
        <w:spacing w:before="10"/>
        <w:rPr>
          <w:sz w:val="21"/>
        </w:rPr>
      </w:pPr>
    </w:p>
    <w:p w14:paraId="377D7F55" w14:textId="77777777" w:rsidR="00177FC8" w:rsidRDefault="007D4EF6" w:rsidP="00177FC8">
      <w:pPr>
        <w:pStyle w:val="Prrafodelista"/>
        <w:numPr>
          <w:ilvl w:val="2"/>
          <w:numId w:val="2"/>
        </w:numPr>
        <w:tabs>
          <w:tab w:val="left" w:pos="630"/>
        </w:tabs>
        <w:ind w:right="1014"/>
      </w:pPr>
      <w:r>
        <w:t xml:space="preserve">Equipo de enlaces – multiplicadores de información </w:t>
      </w:r>
    </w:p>
    <w:p w14:paraId="39C150FB" w14:textId="77777777" w:rsidR="00177FC8" w:rsidRDefault="00177FC8" w:rsidP="00177FC8">
      <w:pPr>
        <w:tabs>
          <w:tab w:val="left" w:pos="630"/>
        </w:tabs>
        <w:ind w:left="101" w:right="1014"/>
      </w:pPr>
    </w:p>
    <w:p w14:paraId="4022EB6E" w14:textId="77777777" w:rsidR="00177FC8" w:rsidRDefault="00177FC8" w:rsidP="00177FC8">
      <w:pPr>
        <w:ind w:right="1029"/>
        <w:jc w:val="both"/>
        <w:rPr>
          <w:lang w:val="es-CO"/>
        </w:rPr>
      </w:pPr>
      <w:r>
        <w:rPr>
          <w:lang w:val="es-CO"/>
        </w:rPr>
        <w:t>se continuó trabajando con la estrategia implementada del equipo de enlaces, que ha permitido fortalecer el proceso de capacitación y ser apoyo en las dependencias para las diferentes fases del proceso de evaluación. Se mantiene el grupo de WhatsApp en el que se da orientación permanente e información de interés respecto a los temas relacionados con la evaluación de desempeño.</w:t>
      </w:r>
    </w:p>
    <w:p w14:paraId="5EE3A3DC" w14:textId="0E11136D" w:rsidR="00730C23" w:rsidRDefault="00730C23" w:rsidP="00177FC8">
      <w:pPr>
        <w:tabs>
          <w:tab w:val="left" w:pos="630"/>
        </w:tabs>
        <w:ind w:right="1014"/>
      </w:pPr>
    </w:p>
    <w:p w14:paraId="77A71CAB" w14:textId="31E31FE1" w:rsidR="00567838" w:rsidRDefault="00567838">
      <w:pPr>
        <w:rPr>
          <w:sz w:val="24"/>
        </w:rPr>
      </w:pPr>
      <w:r>
        <w:rPr>
          <w:sz w:val="24"/>
        </w:rPr>
        <w:br w:type="page"/>
      </w:r>
    </w:p>
    <w:p w14:paraId="714AC451" w14:textId="77777777" w:rsidR="006F688B" w:rsidRDefault="006F688B">
      <w:pPr>
        <w:pStyle w:val="Textoindependiente"/>
        <w:spacing w:before="9"/>
        <w:rPr>
          <w:sz w:val="24"/>
        </w:rPr>
      </w:pPr>
    </w:p>
    <w:p w14:paraId="2B53EEE0" w14:textId="77777777" w:rsidR="00730C23" w:rsidRPr="00567838" w:rsidRDefault="007D4EF6" w:rsidP="00567838">
      <w:pPr>
        <w:pStyle w:val="Prrafodelista"/>
        <w:numPr>
          <w:ilvl w:val="0"/>
          <w:numId w:val="4"/>
        </w:numPr>
        <w:tabs>
          <w:tab w:val="left" w:pos="321"/>
        </w:tabs>
        <w:spacing w:before="56"/>
        <w:ind w:left="320" w:hanging="219"/>
        <w:jc w:val="center"/>
        <w:rPr>
          <w:b/>
          <w:bCs/>
        </w:rPr>
      </w:pPr>
      <w:r w:rsidRPr="00567838">
        <w:rPr>
          <w:b/>
          <w:bCs/>
        </w:rPr>
        <w:t>RESULTADOS</w:t>
      </w:r>
    </w:p>
    <w:p w14:paraId="4DFFE3FC" w14:textId="77777777" w:rsidR="00730C23" w:rsidRDefault="00730C23">
      <w:pPr>
        <w:pStyle w:val="Textoindependiente"/>
      </w:pPr>
    </w:p>
    <w:p w14:paraId="667823DD" w14:textId="1CF0B4E6" w:rsidR="006F688B" w:rsidRDefault="006F688B" w:rsidP="00666635">
      <w:pPr>
        <w:ind w:right="243"/>
        <w:jc w:val="both"/>
        <w:rPr>
          <w:lang w:val="es-CO"/>
        </w:rPr>
      </w:pPr>
      <w:r>
        <w:rPr>
          <w:lang w:val="es-CO"/>
        </w:rPr>
        <w:t xml:space="preserve">La Unidad Administrativa Especial de Catastro Distrital está conformada por 18 de dependencias y una planta de </w:t>
      </w:r>
      <w:r w:rsidR="007950AB">
        <w:rPr>
          <w:lang w:val="es-CO"/>
        </w:rPr>
        <w:t>87 empleados provisionales</w:t>
      </w:r>
      <w:r>
        <w:rPr>
          <w:lang w:val="es-CO"/>
        </w:rPr>
        <w:t xml:space="preserve"> a 31 de enero de 2021, según se relaciona en la tabla a continuación:</w:t>
      </w:r>
    </w:p>
    <w:p w14:paraId="38D2360F" w14:textId="7370B56A" w:rsidR="006F688B" w:rsidRDefault="006F688B" w:rsidP="006F688B">
      <w:pPr>
        <w:jc w:val="both"/>
        <w:rPr>
          <w:lang w:val="es-CO"/>
        </w:rPr>
      </w:pPr>
    </w:p>
    <w:p w14:paraId="45EC86CA" w14:textId="249B5423" w:rsidR="006F688B" w:rsidRDefault="006F688B" w:rsidP="006F688B">
      <w:pPr>
        <w:jc w:val="both"/>
        <w:rPr>
          <w:lang w:val="es-CO"/>
        </w:rPr>
      </w:pPr>
      <w:r>
        <w:rPr>
          <w:lang w:val="es-CO"/>
        </w:rPr>
        <w:t xml:space="preserve">Tabla 1. Número de </w:t>
      </w:r>
      <w:r w:rsidR="007950AB">
        <w:rPr>
          <w:lang w:val="es-CO"/>
        </w:rPr>
        <w:t>empleados provisionales</w:t>
      </w:r>
    </w:p>
    <w:tbl>
      <w:tblPr>
        <w:tblW w:w="8400" w:type="dxa"/>
        <w:tblCellMar>
          <w:left w:w="70" w:type="dxa"/>
          <w:right w:w="70" w:type="dxa"/>
        </w:tblCellMar>
        <w:tblLook w:val="04A0" w:firstRow="1" w:lastRow="0" w:firstColumn="1" w:lastColumn="0" w:noHBand="0" w:noVBand="1"/>
      </w:tblPr>
      <w:tblGrid>
        <w:gridCol w:w="5740"/>
        <w:gridCol w:w="2660"/>
      </w:tblGrid>
      <w:tr w:rsidR="007950AB" w:rsidRPr="007950AB" w14:paraId="34DC8D3F" w14:textId="77777777" w:rsidTr="007950AB">
        <w:trPr>
          <w:trHeight w:val="315"/>
        </w:trPr>
        <w:tc>
          <w:tcPr>
            <w:tcW w:w="5740" w:type="dxa"/>
            <w:tcBorders>
              <w:top w:val="single" w:sz="8" w:space="0" w:color="auto"/>
              <w:left w:val="single" w:sz="8" w:space="0" w:color="auto"/>
              <w:bottom w:val="single" w:sz="8" w:space="0" w:color="auto"/>
              <w:right w:val="single" w:sz="8" w:space="0" w:color="auto"/>
            </w:tcBorders>
            <w:shd w:val="clear" w:color="000000" w:fill="95B3D7"/>
            <w:noWrap/>
            <w:vAlign w:val="center"/>
            <w:hideMark/>
          </w:tcPr>
          <w:p w14:paraId="0A9A8FA8" w14:textId="77777777" w:rsidR="007950AB" w:rsidRPr="007950AB" w:rsidRDefault="007950AB" w:rsidP="007950AB">
            <w:pPr>
              <w:widowControl/>
              <w:autoSpaceDE/>
              <w:autoSpaceDN/>
              <w:jc w:val="center"/>
              <w:rPr>
                <w:rFonts w:eastAsia="Times New Roman"/>
                <w:b/>
                <w:bCs/>
                <w:color w:val="000000"/>
                <w:lang w:val="es-CO" w:eastAsia="es-CO"/>
              </w:rPr>
            </w:pPr>
            <w:r w:rsidRPr="007950AB">
              <w:rPr>
                <w:rFonts w:eastAsia="Times New Roman"/>
                <w:b/>
                <w:bCs/>
                <w:color w:val="000000"/>
                <w:lang w:val="es-CO" w:eastAsia="es-CO"/>
              </w:rPr>
              <w:t>DEPENDENCIA</w:t>
            </w:r>
          </w:p>
        </w:tc>
        <w:tc>
          <w:tcPr>
            <w:tcW w:w="2660" w:type="dxa"/>
            <w:tcBorders>
              <w:top w:val="single" w:sz="8" w:space="0" w:color="auto"/>
              <w:left w:val="nil"/>
              <w:bottom w:val="single" w:sz="8" w:space="0" w:color="auto"/>
              <w:right w:val="single" w:sz="8" w:space="0" w:color="auto"/>
            </w:tcBorders>
            <w:shd w:val="clear" w:color="000000" w:fill="95B3D7"/>
            <w:noWrap/>
            <w:vAlign w:val="center"/>
            <w:hideMark/>
          </w:tcPr>
          <w:p w14:paraId="6685C4D2" w14:textId="77777777" w:rsidR="007950AB" w:rsidRPr="007950AB" w:rsidRDefault="007950AB" w:rsidP="007950AB">
            <w:pPr>
              <w:widowControl/>
              <w:autoSpaceDE/>
              <w:autoSpaceDN/>
              <w:jc w:val="center"/>
              <w:rPr>
                <w:rFonts w:eastAsia="Times New Roman"/>
                <w:b/>
                <w:bCs/>
                <w:color w:val="000000"/>
                <w:lang w:val="es-CO" w:eastAsia="es-CO"/>
              </w:rPr>
            </w:pPr>
            <w:r w:rsidRPr="007950AB">
              <w:rPr>
                <w:rFonts w:eastAsia="Times New Roman"/>
                <w:b/>
                <w:bCs/>
                <w:lang w:val="es-CO" w:eastAsia="es-CO"/>
              </w:rPr>
              <w:t>N. DE SERVIDORES PÚBLICOS</w:t>
            </w:r>
          </w:p>
        </w:tc>
      </w:tr>
      <w:tr w:rsidR="007950AB" w:rsidRPr="007950AB" w14:paraId="79CA6581" w14:textId="77777777" w:rsidTr="007950AB">
        <w:trPr>
          <w:trHeight w:val="315"/>
        </w:trPr>
        <w:tc>
          <w:tcPr>
            <w:tcW w:w="5740" w:type="dxa"/>
            <w:tcBorders>
              <w:top w:val="nil"/>
              <w:left w:val="single" w:sz="8" w:space="0" w:color="auto"/>
              <w:bottom w:val="single" w:sz="8" w:space="0" w:color="auto"/>
              <w:right w:val="single" w:sz="8" w:space="0" w:color="auto"/>
            </w:tcBorders>
            <w:shd w:val="clear" w:color="auto" w:fill="auto"/>
            <w:noWrap/>
            <w:vAlign w:val="center"/>
            <w:hideMark/>
          </w:tcPr>
          <w:p w14:paraId="0C238561" w14:textId="77777777" w:rsidR="007950AB" w:rsidRPr="007950AB" w:rsidRDefault="007950AB" w:rsidP="007950AB">
            <w:pPr>
              <w:widowControl/>
              <w:autoSpaceDE/>
              <w:autoSpaceDN/>
              <w:jc w:val="both"/>
              <w:rPr>
                <w:rFonts w:eastAsia="Times New Roman"/>
                <w:color w:val="000000"/>
                <w:lang w:val="es-CO" w:eastAsia="es-CO"/>
              </w:rPr>
            </w:pPr>
            <w:r w:rsidRPr="007950AB">
              <w:rPr>
                <w:rFonts w:eastAsia="Times New Roman"/>
                <w:color w:val="000000"/>
                <w:lang w:val="es-CO" w:eastAsia="es-CO"/>
              </w:rPr>
              <w:t>Dirección</w:t>
            </w:r>
          </w:p>
        </w:tc>
        <w:tc>
          <w:tcPr>
            <w:tcW w:w="2660" w:type="dxa"/>
            <w:tcBorders>
              <w:top w:val="nil"/>
              <w:left w:val="nil"/>
              <w:bottom w:val="single" w:sz="8" w:space="0" w:color="auto"/>
              <w:right w:val="single" w:sz="8" w:space="0" w:color="auto"/>
            </w:tcBorders>
            <w:shd w:val="clear" w:color="auto" w:fill="auto"/>
            <w:noWrap/>
            <w:vAlign w:val="center"/>
            <w:hideMark/>
          </w:tcPr>
          <w:p w14:paraId="49C08566" w14:textId="77777777" w:rsidR="007950AB" w:rsidRPr="007950AB" w:rsidRDefault="007950AB" w:rsidP="007950AB">
            <w:pPr>
              <w:widowControl/>
              <w:autoSpaceDE/>
              <w:autoSpaceDN/>
              <w:jc w:val="center"/>
              <w:rPr>
                <w:rFonts w:eastAsia="Times New Roman"/>
                <w:color w:val="000000"/>
                <w:lang w:val="es-CO" w:eastAsia="es-CO"/>
              </w:rPr>
            </w:pPr>
            <w:r w:rsidRPr="007950AB">
              <w:rPr>
                <w:rFonts w:eastAsia="Times New Roman"/>
                <w:color w:val="000000"/>
                <w:lang w:val="es-CO" w:eastAsia="es-CO"/>
              </w:rPr>
              <w:t>2</w:t>
            </w:r>
          </w:p>
        </w:tc>
      </w:tr>
      <w:tr w:rsidR="007950AB" w:rsidRPr="007950AB" w14:paraId="2A34FFE2" w14:textId="77777777" w:rsidTr="007950AB">
        <w:trPr>
          <w:trHeight w:val="315"/>
        </w:trPr>
        <w:tc>
          <w:tcPr>
            <w:tcW w:w="5740" w:type="dxa"/>
            <w:tcBorders>
              <w:top w:val="nil"/>
              <w:left w:val="single" w:sz="8" w:space="0" w:color="auto"/>
              <w:bottom w:val="single" w:sz="8" w:space="0" w:color="auto"/>
              <w:right w:val="single" w:sz="8" w:space="0" w:color="auto"/>
            </w:tcBorders>
            <w:shd w:val="clear" w:color="auto" w:fill="auto"/>
            <w:noWrap/>
            <w:vAlign w:val="center"/>
            <w:hideMark/>
          </w:tcPr>
          <w:p w14:paraId="64A502B1" w14:textId="77777777" w:rsidR="007950AB" w:rsidRPr="007950AB" w:rsidRDefault="007950AB" w:rsidP="007950AB">
            <w:pPr>
              <w:widowControl/>
              <w:autoSpaceDE/>
              <w:autoSpaceDN/>
              <w:jc w:val="both"/>
              <w:rPr>
                <w:rFonts w:eastAsia="Times New Roman"/>
                <w:color w:val="000000"/>
                <w:lang w:val="es-CO" w:eastAsia="es-CO"/>
              </w:rPr>
            </w:pPr>
            <w:r w:rsidRPr="007950AB">
              <w:rPr>
                <w:rFonts w:eastAsia="Times New Roman"/>
                <w:color w:val="000000"/>
                <w:lang w:val="es-CO" w:eastAsia="es-CO"/>
              </w:rPr>
              <w:t>Gerencia Comercial y de atención al usuario</w:t>
            </w:r>
          </w:p>
        </w:tc>
        <w:tc>
          <w:tcPr>
            <w:tcW w:w="2660" w:type="dxa"/>
            <w:tcBorders>
              <w:top w:val="nil"/>
              <w:left w:val="nil"/>
              <w:bottom w:val="single" w:sz="8" w:space="0" w:color="auto"/>
              <w:right w:val="single" w:sz="8" w:space="0" w:color="auto"/>
            </w:tcBorders>
            <w:shd w:val="clear" w:color="auto" w:fill="auto"/>
            <w:noWrap/>
            <w:vAlign w:val="center"/>
            <w:hideMark/>
          </w:tcPr>
          <w:p w14:paraId="296531D2" w14:textId="77777777" w:rsidR="007950AB" w:rsidRPr="007950AB" w:rsidRDefault="007950AB" w:rsidP="007950AB">
            <w:pPr>
              <w:widowControl/>
              <w:autoSpaceDE/>
              <w:autoSpaceDN/>
              <w:jc w:val="center"/>
              <w:rPr>
                <w:rFonts w:eastAsia="Times New Roman"/>
                <w:color w:val="000000"/>
                <w:lang w:val="es-CO" w:eastAsia="es-CO"/>
              </w:rPr>
            </w:pPr>
            <w:r w:rsidRPr="007950AB">
              <w:rPr>
                <w:rFonts w:eastAsia="Times New Roman"/>
                <w:color w:val="000000"/>
                <w:lang w:val="es-CO" w:eastAsia="es-CO"/>
              </w:rPr>
              <w:t>11</w:t>
            </w:r>
          </w:p>
        </w:tc>
      </w:tr>
      <w:tr w:rsidR="007950AB" w:rsidRPr="007950AB" w14:paraId="7E6CFAB0" w14:textId="77777777" w:rsidTr="007950AB">
        <w:trPr>
          <w:trHeight w:val="315"/>
        </w:trPr>
        <w:tc>
          <w:tcPr>
            <w:tcW w:w="5740" w:type="dxa"/>
            <w:tcBorders>
              <w:top w:val="nil"/>
              <w:left w:val="single" w:sz="8" w:space="0" w:color="auto"/>
              <w:bottom w:val="single" w:sz="8" w:space="0" w:color="auto"/>
              <w:right w:val="single" w:sz="8" w:space="0" w:color="auto"/>
            </w:tcBorders>
            <w:shd w:val="clear" w:color="auto" w:fill="auto"/>
            <w:noWrap/>
            <w:vAlign w:val="center"/>
            <w:hideMark/>
          </w:tcPr>
          <w:p w14:paraId="4E495C97" w14:textId="77777777" w:rsidR="007950AB" w:rsidRPr="007950AB" w:rsidRDefault="007950AB" w:rsidP="007950AB">
            <w:pPr>
              <w:widowControl/>
              <w:autoSpaceDE/>
              <w:autoSpaceDN/>
              <w:jc w:val="both"/>
              <w:rPr>
                <w:rFonts w:eastAsia="Times New Roman"/>
                <w:color w:val="000000"/>
                <w:lang w:val="es-CO" w:eastAsia="es-CO"/>
              </w:rPr>
            </w:pPr>
            <w:r w:rsidRPr="007950AB">
              <w:rPr>
                <w:rFonts w:eastAsia="Times New Roman"/>
                <w:color w:val="000000"/>
                <w:lang w:val="es-CO" w:eastAsia="es-CO"/>
              </w:rPr>
              <w:t>Gerencia de gestión corporativa</w:t>
            </w:r>
          </w:p>
        </w:tc>
        <w:tc>
          <w:tcPr>
            <w:tcW w:w="2660" w:type="dxa"/>
            <w:tcBorders>
              <w:top w:val="nil"/>
              <w:left w:val="nil"/>
              <w:bottom w:val="single" w:sz="8" w:space="0" w:color="auto"/>
              <w:right w:val="single" w:sz="8" w:space="0" w:color="auto"/>
            </w:tcBorders>
            <w:shd w:val="clear" w:color="auto" w:fill="auto"/>
            <w:noWrap/>
            <w:vAlign w:val="center"/>
            <w:hideMark/>
          </w:tcPr>
          <w:p w14:paraId="6F71DE60" w14:textId="77777777" w:rsidR="007950AB" w:rsidRPr="007950AB" w:rsidRDefault="007950AB" w:rsidP="007950AB">
            <w:pPr>
              <w:widowControl/>
              <w:autoSpaceDE/>
              <w:autoSpaceDN/>
              <w:jc w:val="center"/>
              <w:rPr>
                <w:rFonts w:eastAsia="Times New Roman"/>
                <w:color w:val="000000"/>
                <w:lang w:val="es-CO" w:eastAsia="es-CO"/>
              </w:rPr>
            </w:pPr>
            <w:r w:rsidRPr="007950AB">
              <w:rPr>
                <w:rFonts w:eastAsia="Times New Roman"/>
                <w:color w:val="000000"/>
                <w:lang w:val="es-CO" w:eastAsia="es-CO"/>
              </w:rPr>
              <w:t>0</w:t>
            </w:r>
          </w:p>
        </w:tc>
      </w:tr>
      <w:tr w:rsidR="007950AB" w:rsidRPr="007950AB" w14:paraId="5DEF2BD2" w14:textId="77777777" w:rsidTr="007950AB">
        <w:trPr>
          <w:trHeight w:val="315"/>
        </w:trPr>
        <w:tc>
          <w:tcPr>
            <w:tcW w:w="5740" w:type="dxa"/>
            <w:tcBorders>
              <w:top w:val="nil"/>
              <w:left w:val="single" w:sz="8" w:space="0" w:color="auto"/>
              <w:bottom w:val="single" w:sz="8" w:space="0" w:color="auto"/>
              <w:right w:val="single" w:sz="8" w:space="0" w:color="auto"/>
            </w:tcBorders>
            <w:shd w:val="clear" w:color="auto" w:fill="auto"/>
            <w:noWrap/>
            <w:vAlign w:val="center"/>
            <w:hideMark/>
          </w:tcPr>
          <w:p w14:paraId="35DA2ED8" w14:textId="77777777" w:rsidR="007950AB" w:rsidRPr="007950AB" w:rsidRDefault="007950AB" w:rsidP="007950AB">
            <w:pPr>
              <w:widowControl/>
              <w:autoSpaceDE/>
              <w:autoSpaceDN/>
              <w:jc w:val="both"/>
              <w:rPr>
                <w:rFonts w:eastAsia="Times New Roman"/>
                <w:color w:val="000000"/>
                <w:lang w:val="es-CO" w:eastAsia="es-CO"/>
              </w:rPr>
            </w:pPr>
            <w:r w:rsidRPr="007950AB">
              <w:rPr>
                <w:rFonts w:eastAsia="Times New Roman"/>
                <w:color w:val="000000"/>
                <w:lang w:val="es-CO" w:eastAsia="es-CO"/>
              </w:rPr>
              <w:t>Gerencia de información catastral</w:t>
            </w:r>
          </w:p>
        </w:tc>
        <w:tc>
          <w:tcPr>
            <w:tcW w:w="2660" w:type="dxa"/>
            <w:tcBorders>
              <w:top w:val="nil"/>
              <w:left w:val="nil"/>
              <w:bottom w:val="single" w:sz="8" w:space="0" w:color="auto"/>
              <w:right w:val="single" w:sz="8" w:space="0" w:color="auto"/>
            </w:tcBorders>
            <w:shd w:val="clear" w:color="auto" w:fill="auto"/>
            <w:noWrap/>
            <w:vAlign w:val="center"/>
            <w:hideMark/>
          </w:tcPr>
          <w:p w14:paraId="0E43E685" w14:textId="77777777" w:rsidR="007950AB" w:rsidRPr="007950AB" w:rsidRDefault="007950AB" w:rsidP="007950AB">
            <w:pPr>
              <w:widowControl/>
              <w:autoSpaceDE/>
              <w:autoSpaceDN/>
              <w:jc w:val="center"/>
              <w:rPr>
                <w:rFonts w:eastAsia="Times New Roman"/>
                <w:color w:val="000000"/>
                <w:lang w:val="es-CO" w:eastAsia="es-CO"/>
              </w:rPr>
            </w:pPr>
            <w:r w:rsidRPr="007950AB">
              <w:rPr>
                <w:rFonts w:eastAsia="Times New Roman"/>
                <w:color w:val="000000"/>
                <w:lang w:val="es-CO" w:eastAsia="es-CO"/>
              </w:rPr>
              <w:t>1</w:t>
            </w:r>
          </w:p>
        </w:tc>
      </w:tr>
      <w:tr w:rsidR="007950AB" w:rsidRPr="007950AB" w14:paraId="42B427D2" w14:textId="77777777" w:rsidTr="007950AB">
        <w:trPr>
          <w:trHeight w:val="315"/>
        </w:trPr>
        <w:tc>
          <w:tcPr>
            <w:tcW w:w="5740" w:type="dxa"/>
            <w:tcBorders>
              <w:top w:val="nil"/>
              <w:left w:val="single" w:sz="8" w:space="0" w:color="auto"/>
              <w:bottom w:val="single" w:sz="8" w:space="0" w:color="auto"/>
              <w:right w:val="single" w:sz="8" w:space="0" w:color="auto"/>
            </w:tcBorders>
            <w:shd w:val="clear" w:color="auto" w:fill="auto"/>
            <w:noWrap/>
            <w:vAlign w:val="center"/>
            <w:hideMark/>
          </w:tcPr>
          <w:p w14:paraId="3B70F746" w14:textId="77777777" w:rsidR="007950AB" w:rsidRPr="007950AB" w:rsidRDefault="007950AB" w:rsidP="007950AB">
            <w:pPr>
              <w:widowControl/>
              <w:autoSpaceDE/>
              <w:autoSpaceDN/>
              <w:jc w:val="both"/>
              <w:rPr>
                <w:rFonts w:eastAsia="Times New Roman"/>
                <w:color w:val="000000"/>
                <w:lang w:val="es-CO" w:eastAsia="es-CO"/>
              </w:rPr>
            </w:pPr>
            <w:r w:rsidRPr="007950AB">
              <w:rPr>
                <w:rFonts w:eastAsia="Times New Roman"/>
                <w:color w:val="000000"/>
                <w:lang w:val="es-CO" w:eastAsia="es-CO"/>
              </w:rPr>
              <w:t>Gerencia de infraestructura de datos espaciales IDECA</w:t>
            </w:r>
          </w:p>
        </w:tc>
        <w:tc>
          <w:tcPr>
            <w:tcW w:w="2660" w:type="dxa"/>
            <w:tcBorders>
              <w:top w:val="nil"/>
              <w:left w:val="nil"/>
              <w:bottom w:val="single" w:sz="8" w:space="0" w:color="auto"/>
              <w:right w:val="single" w:sz="8" w:space="0" w:color="auto"/>
            </w:tcBorders>
            <w:shd w:val="clear" w:color="auto" w:fill="auto"/>
            <w:noWrap/>
            <w:vAlign w:val="center"/>
            <w:hideMark/>
          </w:tcPr>
          <w:p w14:paraId="77CB060D" w14:textId="77777777" w:rsidR="007950AB" w:rsidRPr="007950AB" w:rsidRDefault="007950AB" w:rsidP="007950AB">
            <w:pPr>
              <w:widowControl/>
              <w:autoSpaceDE/>
              <w:autoSpaceDN/>
              <w:jc w:val="center"/>
              <w:rPr>
                <w:rFonts w:eastAsia="Times New Roman"/>
                <w:color w:val="000000"/>
                <w:lang w:val="es-CO" w:eastAsia="es-CO"/>
              </w:rPr>
            </w:pPr>
            <w:r w:rsidRPr="007950AB">
              <w:rPr>
                <w:rFonts w:eastAsia="Times New Roman"/>
                <w:color w:val="000000"/>
                <w:lang w:val="es-CO" w:eastAsia="es-CO"/>
              </w:rPr>
              <w:t>1</w:t>
            </w:r>
          </w:p>
        </w:tc>
      </w:tr>
      <w:tr w:rsidR="007950AB" w:rsidRPr="007950AB" w14:paraId="3A7544C6" w14:textId="77777777" w:rsidTr="007950AB">
        <w:trPr>
          <w:trHeight w:val="315"/>
        </w:trPr>
        <w:tc>
          <w:tcPr>
            <w:tcW w:w="5740" w:type="dxa"/>
            <w:tcBorders>
              <w:top w:val="nil"/>
              <w:left w:val="single" w:sz="8" w:space="0" w:color="auto"/>
              <w:bottom w:val="single" w:sz="8" w:space="0" w:color="auto"/>
              <w:right w:val="single" w:sz="8" w:space="0" w:color="auto"/>
            </w:tcBorders>
            <w:shd w:val="clear" w:color="auto" w:fill="auto"/>
            <w:noWrap/>
            <w:vAlign w:val="center"/>
            <w:hideMark/>
          </w:tcPr>
          <w:p w14:paraId="146869F3" w14:textId="77777777" w:rsidR="007950AB" w:rsidRPr="007950AB" w:rsidRDefault="007950AB" w:rsidP="007950AB">
            <w:pPr>
              <w:widowControl/>
              <w:autoSpaceDE/>
              <w:autoSpaceDN/>
              <w:jc w:val="both"/>
              <w:rPr>
                <w:rFonts w:eastAsia="Times New Roman"/>
                <w:color w:val="000000"/>
                <w:lang w:val="es-CO" w:eastAsia="es-CO"/>
              </w:rPr>
            </w:pPr>
            <w:r w:rsidRPr="007950AB">
              <w:rPr>
                <w:rFonts w:eastAsia="Times New Roman"/>
                <w:color w:val="000000"/>
                <w:lang w:val="es-CO" w:eastAsia="es-CO"/>
              </w:rPr>
              <w:t>Gerencia de tecnología</w:t>
            </w:r>
          </w:p>
        </w:tc>
        <w:tc>
          <w:tcPr>
            <w:tcW w:w="2660" w:type="dxa"/>
            <w:tcBorders>
              <w:top w:val="nil"/>
              <w:left w:val="nil"/>
              <w:bottom w:val="single" w:sz="8" w:space="0" w:color="auto"/>
              <w:right w:val="single" w:sz="8" w:space="0" w:color="auto"/>
            </w:tcBorders>
            <w:shd w:val="clear" w:color="auto" w:fill="auto"/>
            <w:noWrap/>
            <w:vAlign w:val="center"/>
            <w:hideMark/>
          </w:tcPr>
          <w:p w14:paraId="04B54DC6" w14:textId="77777777" w:rsidR="007950AB" w:rsidRPr="007950AB" w:rsidRDefault="007950AB" w:rsidP="007950AB">
            <w:pPr>
              <w:widowControl/>
              <w:autoSpaceDE/>
              <w:autoSpaceDN/>
              <w:jc w:val="center"/>
              <w:rPr>
                <w:rFonts w:eastAsia="Times New Roman"/>
                <w:color w:val="000000"/>
                <w:lang w:val="es-CO" w:eastAsia="es-CO"/>
              </w:rPr>
            </w:pPr>
            <w:r w:rsidRPr="007950AB">
              <w:rPr>
                <w:rFonts w:eastAsia="Times New Roman"/>
                <w:color w:val="000000"/>
                <w:lang w:val="es-CO" w:eastAsia="es-CO"/>
              </w:rPr>
              <w:t>2</w:t>
            </w:r>
          </w:p>
        </w:tc>
      </w:tr>
      <w:tr w:rsidR="007950AB" w:rsidRPr="007950AB" w14:paraId="05272083" w14:textId="77777777" w:rsidTr="007950AB">
        <w:trPr>
          <w:trHeight w:val="315"/>
        </w:trPr>
        <w:tc>
          <w:tcPr>
            <w:tcW w:w="5740" w:type="dxa"/>
            <w:tcBorders>
              <w:top w:val="nil"/>
              <w:left w:val="single" w:sz="8" w:space="0" w:color="auto"/>
              <w:bottom w:val="single" w:sz="8" w:space="0" w:color="auto"/>
              <w:right w:val="single" w:sz="8" w:space="0" w:color="auto"/>
            </w:tcBorders>
            <w:shd w:val="clear" w:color="auto" w:fill="auto"/>
            <w:noWrap/>
            <w:vAlign w:val="center"/>
            <w:hideMark/>
          </w:tcPr>
          <w:p w14:paraId="3FDC4156" w14:textId="77777777" w:rsidR="007950AB" w:rsidRPr="007950AB" w:rsidRDefault="007950AB" w:rsidP="007950AB">
            <w:pPr>
              <w:widowControl/>
              <w:autoSpaceDE/>
              <w:autoSpaceDN/>
              <w:jc w:val="both"/>
              <w:rPr>
                <w:rFonts w:eastAsia="Times New Roman"/>
                <w:color w:val="000000"/>
                <w:lang w:val="es-CO" w:eastAsia="es-CO"/>
              </w:rPr>
            </w:pPr>
            <w:r w:rsidRPr="007950AB">
              <w:rPr>
                <w:rFonts w:eastAsia="Times New Roman"/>
                <w:color w:val="000000"/>
                <w:lang w:val="es-CO" w:eastAsia="es-CO"/>
              </w:rPr>
              <w:t>Observatorio Técnico catastral</w:t>
            </w:r>
          </w:p>
        </w:tc>
        <w:tc>
          <w:tcPr>
            <w:tcW w:w="2660" w:type="dxa"/>
            <w:tcBorders>
              <w:top w:val="nil"/>
              <w:left w:val="nil"/>
              <w:bottom w:val="single" w:sz="8" w:space="0" w:color="auto"/>
              <w:right w:val="single" w:sz="8" w:space="0" w:color="auto"/>
            </w:tcBorders>
            <w:shd w:val="clear" w:color="auto" w:fill="auto"/>
            <w:noWrap/>
            <w:vAlign w:val="center"/>
            <w:hideMark/>
          </w:tcPr>
          <w:p w14:paraId="7FC35F2C" w14:textId="77777777" w:rsidR="007950AB" w:rsidRPr="007950AB" w:rsidRDefault="007950AB" w:rsidP="007950AB">
            <w:pPr>
              <w:widowControl/>
              <w:autoSpaceDE/>
              <w:autoSpaceDN/>
              <w:jc w:val="center"/>
              <w:rPr>
                <w:rFonts w:eastAsia="Times New Roman"/>
                <w:color w:val="000000"/>
                <w:lang w:val="es-CO" w:eastAsia="es-CO"/>
              </w:rPr>
            </w:pPr>
            <w:r w:rsidRPr="007950AB">
              <w:rPr>
                <w:rFonts w:eastAsia="Times New Roman"/>
                <w:color w:val="000000"/>
                <w:lang w:val="es-CO" w:eastAsia="es-CO"/>
              </w:rPr>
              <w:t>0</w:t>
            </w:r>
          </w:p>
        </w:tc>
      </w:tr>
      <w:tr w:rsidR="007950AB" w:rsidRPr="007950AB" w14:paraId="6C7555B7" w14:textId="77777777" w:rsidTr="007950AB">
        <w:trPr>
          <w:trHeight w:val="315"/>
        </w:trPr>
        <w:tc>
          <w:tcPr>
            <w:tcW w:w="5740" w:type="dxa"/>
            <w:tcBorders>
              <w:top w:val="nil"/>
              <w:left w:val="single" w:sz="8" w:space="0" w:color="auto"/>
              <w:bottom w:val="single" w:sz="8" w:space="0" w:color="auto"/>
              <w:right w:val="single" w:sz="8" w:space="0" w:color="auto"/>
            </w:tcBorders>
            <w:shd w:val="clear" w:color="auto" w:fill="auto"/>
            <w:noWrap/>
            <w:vAlign w:val="center"/>
            <w:hideMark/>
          </w:tcPr>
          <w:p w14:paraId="4916E914" w14:textId="77777777" w:rsidR="007950AB" w:rsidRPr="007950AB" w:rsidRDefault="007950AB" w:rsidP="007950AB">
            <w:pPr>
              <w:widowControl/>
              <w:autoSpaceDE/>
              <w:autoSpaceDN/>
              <w:jc w:val="both"/>
              <w:rPr>
                <w:rFonts w:eastAsia="Times New Roman"/>
                <w:color w:val="000000"/>
                <w:lang w:val="es-CO" w:eastAsia="es-CO"/>
              </w:rPr>
            </w:pPr>
            <w:r w:rsidRPr="007950AB">
              <w:rPr>
                <w:rFonts w:eastAsia="Times New Roman"/>
                <w:color w:val="000000"/>
                <w:lang w:val="es-CO" w:eastAsia="es-CO"/>
              </w:rPr>
              <w:t>Oficina asesora de planeación y aseguramiento de procesos</w:t>
            </w:r>
          </w:p>
        </w:tc>
        <w:tc>
          <w:tcPr>
            <w:tcW w:w="2660" w:type="dxa"/>
            <w:tcBorders>
              <w:top w:val="nil"/>
              <w:left w:val="nil"/>
              <w:bottom w:val="single" w:sz="8" w:space="0" w:color="auto"/>
              <w:right w:val="single" w:sz="8" w:space="0" w:color="auto"/>
            </w:tcBorders>
            <w:shd w:val="clear" w:color="auto" w:fill="auto"/>
            <w:noWrap/>
            <w:vAlign w:val="center"/>
            <w:hideMark/>
          </w:tcPr>
          <w:p w14:paraId="0EF8738B" w14:textId="77777777" w:rsidR="007950AB" w:rsidRPr="007950AB" w:rsidRDefault="007950AB" w:rsidP="007950AB">
            <w:pPr>
              <w:widowControl/>
              <w:autoSpaceDE/>
              <w:autoSpaceDN/>
              <w:jc w:val="center"/>
              <w:rPr>
                <w:rFonts w:eastAsia="Times New Roman"/>
                <w:color w:val="000000"/>
                <w:lang w:val="es-CO" w:eastAsia="es-CO"/>
              </w:rPr>
            </w:pPr>
            <w:r w:rsidRPr="007950AB">
              <w:rPr>
                <w:rFonts w:eastAsia="Times New Roman"/>
                <w:color w:val="000000"/>
                <w:lang w:val="es-CO" w:eastAsia="es-CO"/>
              </w:rPr>
              <w:t>1</w:t>
            </w:r>
          </w:p>
        </w:tc>
      </w:tr>
      <w:tr w:rsidR="007950AB" w:rsidRPr="007950AB" w14:paraId="063980CB" w14:textId="77777777" w:rsidTr="007950AB">
        <w:trPr>
          <w:trHeight w:val="315"/>
        </w:trPr>
        <w:tc>
          <w:tcPr>
            <w:tcW w:w="5740" w:type="dxa"/>
            <w:tcBorders>
              <w:top w:val="nil"/>
              <w:left w:val="single" w:sz="8" w:space="0" w:color="auto"/>
              <w:bottom w:val="single" w:sz="8" w:space="0" w:color="auto"/>
              <w:right w:val="single" w:sz="8" w:space="0" w:color="auto"/>
            </w:tcBorders>
            <w:shd w:val="clear" w:color="auto" w:fill="auto"/>
            <w:noWrap/>
            <w:vAlign w:val="center"/>
            <w:hideMark/>
          </w:tcPr>
          <w:p w14:paraId="6C662C7D" w14:textId="77777777" w:rsidR="007950AB" w:rsidRPr="007950AB" w:rsidRDefault="007950AB" w:rsidP="007950AB">
            <w:pPr>
              <w:widowControl/>
              <w:autoSpaceDE/>
              <w:autoSpaceDN/>
              <w:jc w:val="both"/>
              <w:rPr>
                <w:rFonts w:eastAsia="Times New Roman"/>
                <w:color w:val="000000"/>
                <w:lang w:val="es-CO" w:eastAsia="es-CO"/>
              </w:rPr>
            </w:pPr>
            <w:r w:rsidRPr="007950AB">
              <w:rPr>
                <w:rFonts w:eastAsia="Times New Roman"/>
                <w:color w:val="000000"/>
                <w:lang w:val="es-CO" w:eastAsia="es-CO"/>
              </w:rPr>
              <w:t>Oficina asesora jurídica</w:t>
            </w:r>
          </w:p>
        </w:tc>
        <w:tc>
          <w:tcPr>
            <w:tcW w:w="2660" w:type="dxa"/>
            <w:tcBorders>
              <w:top w:val="nil"/>
              <w:left w:val="nil"/>
              <w:bottom w:val="single" w:sz="8" w:space="0" w:color="auto"/>
              <w:right w:val="single" w:sz="8" w:space="0" w:color="auto"/>
            </w:tcBorders>
            <w:shd w:val="clear" w:color="auto" w:fill="auto"/>
            <w:noWrap/>
            <w:vAlign w:val="center"/>
            <w:hideMark/>
          </w:tcPr>
          <w:p w14:paraId="26C59D8A" w14:textId="77777777" w:rsidR="007950AB" w:rsidRPr="007950AB" w:rsidRDefault="007950AB" w:rsidP="007950AB">
            <w:pPr>
              <w:widowControl/>
              <w:autoSpaceDE/>
              <w:autoSpaceDN/>
              <w:jc w:val="center"/>
              <w:rPr>
                <w:rFonts w:eastAsia="Times New Roman"/>
                <w:color w:val="000000"/>
                <w:lang w:val="es-CO" w:eastAsia="es-CO"/>
              </w:rPr>
            </w:pPr>
            <w:r w:rsidRPr="007950AB">
              <w:rPr>
                <w:rFonts w:eastAsia="Times New Roman"/>
                <w:color w:val="000000"/>
                <w:lang w:val="es-CO" w:eastAsia="es-CO"/>
              </w:rPr>
              <w:t>3</w:t>
            </w:r>
          </w:p>
        </w:tc>
      </w:tr>
      <w:tr w:rsidR="007950AB" w:rsidRPr="007950AB" w14:paraId="4F66ECAA" w14:textId="77777777" w:rsidTr="007950AB">
        <w:trPr>
          <w:trHeight w:val="315"/>
        </w:trPr>
        <w:tc>
          <w:tcPr>
            <w:tcW w:w="5740" w:type="dxa"/>
            <w:tcBorders>
              <w:top w:val="nil"/>
              <w:left w:val="single" w:sz="8" w:space="0" w:color="auto"/>
              <w:bottom w:val="single" w:sz="8" w:space="0" w:color="auto"/>
              <w:right w:val="single" w:sz="8" w:space="0" w:color="auto"/>
            </w:tcBorders>
            <w:shd w:val="clear" w:color="auto" w:fill="auto"/>
            <w:noWrap/>
            <w:vAlign w:val="center"/>
            <w:hideMark/>
          </w:tcPr>
          <w:p w14:paraId="670E8E10" w14:textId="77777777" w:rsidR="007950AB" w:rsidRPr="007950AB" w:rsidRDefault="007950AB" w:rsidP="007950AB">
            <w:pPr>
              <w:widowControl/>
              <w:autoSpaceDE/>
              <w:autoSpaceDN/>
              <w:jc w:val="both"/>
              <w:rPr>
                <w:rFonts w:eastAsia="Times New Roman"/>
                <w:color w:val="000000"/>
                <w:lang w:val="es-CO" w:eastAsia="es-CO"/>
              </w:rPr>
            </w:pPr>
            <w:r w:rsidRPr="007950AB">
              <w:rPr>
                <w:rFonts w:eastAsia="Times New Roman"/>
                <w:color w:val="000000"/>
                <w:lang w:val="es-CO" w:eastAsia="es-CO"/>
              </w:rPr>
              <w:t>Oficina de control disciplinario</w:t>
            </w:r>
          </w:p>
        </w:tc>
        <w:tc>
          <w:tcPr>
            <w:tcW w:w="2660" w:type="dxa"/>
            <w:tcBorders>
              <w:top w:val="nil"/>
              <w:left w:val="nil"/>
              <w:bottom w:val="single" w:sz="8" w:space="0" w:color="auto"/>
              <w:right w:val="single" w:sz="8" w:space="0" w:color="auto"/>
            </w:tcBorders>
            <w:shd w:val="clear" w:color="auto" w:fill="auto"/>
            <w:noWrap/>
            <w:vAlign w:val="center"/>
            <w:hideMark/>
          </w:tcPr>
          <w:p w14:paraId="346CDCFF" w14:textId="77777777" w:rsidR="007950AB" w:rsidRPr="007950AB" w:rsidRDefault="007950AB" w:rsidP="007950AB">
            <w:pPr>
              <w:widowControl/>
              <w:autoSpaceDE/>
              <w:autoSpaceDN/>
              <w:jc w:val="center"/>
              <w:rPr>
                <w:rFonts w:eastAsia="Times New Roman"/>
                <w:color w:val="000000"/>
                <w:lang w:val="es-CO" w:eastAsia="es-CO"/>
              </w:rPr>
            </w:pPr>
            <w:r w:rsidRPr="007950AB">
              <w:rPr>
                <w:rFonts w:eastAsia="Times New Roman"/>
                <w:color w:val="000000"/>
                <w:lang w:val="es-CO" w:eastAsia="es-CO"/>
              </w:rPr>
              <w:t>1</w:t>
            </w:r>
          </w:p>
        </w:tc>
      </w:tr>
      <w:tr w:rsidR="007950AB" w:rsidRPr="007950AB" w14:paraId="71175F32" w14:textId="77777777" w:rsidTr="007950AB">
        <w:trPr>
          <w:trHeight w:val="315"/>
        </w:trPr>
        <w:tc>
          <w:tcPr>
            <w:tcW w:w="5740" w:type="dxa"/>
            <w:tcBorders>
              <w:top w:val="nil"/>
              <w:left w:val="single" w:sz="8" w:space="0" w:color="auto"/>
              <w:bottom w:val="single" w:sz="8" w:space="0" w:color="auto"/>
              <w:right w:val="single" w:sz="8" w:space="0" w:color="auto"/>
            </w:tcBorders>
            <w:shd w:val="clear" w:color="auto" w:fill="auto"/>
            <w:noWrap/>
            <w:vAlign w:val="center"/>
            <w:hideMark/>
          </w:tcPr>
          <w:p w14:paraId="3A922148" w14:textId="77777777" w:rsidR="007950AB" w:rsidRPr="007950AB" w:rsidRDefault="007950AB" w:rsidP="007950AB">
            <w:pPr>
              <w:widowControl/>
              <w:autoSpaceDE/>
              <w:autoSpaceDN/>
              <w:jc w:val="both"/>
              <w:rPr>
                <w:rFonts w:eastAsia="Times New Roman"/>
                <w:color w:val="000000"/>
                <w:lang w:val="es-CO" w:eastAsia="es-CO"/>
              </w:rPr>
            </w:pPr>
            <w:r w:rsidRPr="007950AB">
              <w:rPr>
                <w:rFonts w:eastAsia="Times New Roman"/>
                <w:color w:val="000000"/>
                <w:lang w:val="es-CO" w:eastAsia="es-CO"/>
              </w:rPr>
              <w:t>Oficina de control interno</w:t>
            </w:r>
          </w:p>
        </w:tc>
        <w:tc>
          <w:tcPr>
            <w:tcW w:w="2660" w:type="dxa"/>
            <w:tcBorders>
              <w:top w:val="nil"/>
              <w:left w:val="nil"/>
              <w:bottom w:val="single" w:sz="8" w:space="0" w:color="auto"/>
              <w:right w:val="single" w:sz="8" w:space="0" w:color="auto"/>
            </w:tcBorders>
            <w:shd w:val="clear" w:color="auto" w:fill="auto"/>
            <w:noWrap/>
            <w:vAlign w:val="center"/>
            <w:hideMark/>
          </w:tcPr>
          <w:p w14:paraId="131393BC" w14:textId="77777777" w:rsidR="007950AB" w:rsidRPr="007950AB" w:rsidRDefault="007950AB" w:rsidP="007950AB">
            <w:pPr>
              <w:widowControl/>
              <w:autoSpaceDE/>
              <w:autoSpaceDN/>
              <w:jc w:val="center"/>
              <w:rPr>
                <w:rFonts w:eastAsia="Times New Roman"/>
                <w:color w:val="000000"/>
                <w:lang w:val="es-CO" w:eastAsia="es-CO"/>
              </w:rPr>
            </w:pPr>
            <w:r w:rsidRPr="007950AB">
              <w:rPr>
                <w:rFonts w:eastAsia="Times New Roman"/>
                <w:color w:val="000000"/>
                <w:lang w:val="es-CO" w:eastAsia="es-CO"/>
              </w:rPr>
              <w:t>2</w:t>
            </w:r>
          </w:p>
        </w:tc>
      </w:tr>
      <w:tr w:rsidR="007950AB" w:rsidRPr="007950AB" w14:paraId="0B4C6F93" w14:textId="77777777" w:rsidTr="007950AB">
        <w:trPr>
          <w:trHeight w:val="315"/>
        </w:trPr>
        <w:tc>
          <w:tcPr>
            <w:tcW w:w="5740" w:type="dxa"/>
            <w:tcBorders>
              <w:top w:val="nil"/>
              <w:left w:val="single" w:sz="8" w:space="0" w:color="auto"/>
              <w:bottom w:val="single" w:sz="8" w:space="0" w:color="auto"/>
              <w:right w:val="single" w:sz="8" w:space="0" w:color="auto"/>
            </w:tcBorders>
            <w:shd w:val="clear" w:color="auto" w:fill="auto"/>
            <w:noWrap/>
            <w:vAlign w:val="center"/>
            <w:hideMark/>
          </w:tcPr>
          <w:p w14:paraId="28AC0171" w14:textId="77777777" w:rsidR="007950AB" w:rsidRPr="007950AB" w:rsidRDefault="007950AB" w:rsidP="007950AB">
            <w:pPr>
              <w:widowControl/>
              <w:autoSpaceDE/>
              <w:autoSpaceDN/>
              <w:jc w:val="both"/>
              <w:rPr>
                <w:rFonts w:eastAsia="Times New Roman"/>
                <w:color w:val="000000"/>
                <w:lang w:val="es-CO" w:eastAsia="es-CO"/>
              </w:rPr>
            </w:pPr>
            <w:r w:rsidRPr="007950AB">
              <w:rPr>
                <w:rFonts w:eastAsia="Times New Roman"/>
                <w:color w:val="000000"/>
                <w:lang w:val="es-CO" w:eastAsia="es-CO"/>
              </w:rPr>
              <w:t>Subgerencia administrativa y financiera</w:t>
            </w:r>
          </w:p>
        </w:tc>
        <w:tc>
          <w:tcPr>
            <w:tcW w:w="2660" w:type="dxa"/>
            <w:tcBorders>
              <w:top w:val="nil"/>
              <w:left w:val="nil"/>
              <w:bottom w:val="single" w:sz="8" w:space="0" w:color="auto"/>
              <w:right w:val="single" w:sz="8" w:space="0" w:color="auto"/>
            </w:tcBorders>
            <w:shd w:val="clear" w:color="auto" w:fill="auto"/>
            <w:noWrap/>
            <w:vAlign w:val="center"/>
            <w:hideMark/>
          </w:tcPr>
          <w:p w14:paraId="69C024B0" w14:textId="77777777" w:rsidR="007950AB" w:rsidRPr="007950AB" w:rsidRDefault="007950AB" w:rsidP="007950AB">
            <w:pPr>
              <w:widowControl/>
              <w:autoSpaceDE/>
              <w:autoSpaceDN/>
              <w:jc w:val="center"/>
              <w:rPr>
                <w:rFonts w:eastAsia="Times New Roman"/>
                <w:color w:val="000000"/>
                <w:lang w:val="es-CO" w:eastAsia="es-CO"/>
              </w:rPr>
            </w:pPr>
            <w:r w:rsidRPr="007950AB">
              <w:rPr>
                <w:rFonts w:eastAsia="Times New Roman"/>
                <w:color w:val="000000"/>
                <w:lang w:val="es-CO" w:eastAsia="es-CO"/>
              </w:rPr>
              <w:t>9</w:t>
            </w:r>
          </w:p>
        </w:tc>
      </w:tr>
      <w:tr w:rsidR="007950AB" w:rsidRPr="007950AB" w14:paraId="69E483EF" w14:textId="77777777" w:rsidTr="007950AB">
        <w:trPr>
          <w:trHeight w:val="315"/>
        </w:trPr>
        <w:tc>
          <w:tcPr>
            <w:tcW w:w="5740" w:type="dxa"/>
            <w:tcBorders>
              <w:top w:val="nil"/>
              <w:left w:val="single" w:sz="8" w:space="0" w:color="auto"/>
              <w:bottom w:val="single" w:sz="8" w:space="0" w:color="auto"/>
              <w:right w:val="single" w:sz="8" w:space="0" w:color="auto"/>
            </w:tcBorders>
            <w:shd w:val="clear" w:color="auto" w:fill="auto"/>
            <w:noWrap/>
            <w:vAlign w:val="center"/>
            <w:hideMark/>
          </w:tcPr>
          <w:p w14:paraId="0E6102A4" w14:textId="77777777" w:rsidR="007950AB" w:rsidRPr="007950AB" w:rsidRDefault="007950AB" w:rsidP="007950AB">
            <w:pPr>
              <w:widowControl/>
              <w:autoSpaceDE/>
              <w:autoSpaceDN/>
              <w:jc w:val="both"/>
              <w:rPr>
                <w:rFonts w:eastAsia="Times New Roman"/>
                <w:color w:val="000000"/>
                <w:lang w:val="es-CO" w:eastAsia="es-CO"/>
              </w:rPr>
            </w:pPr>
            <w:r w:rsidRPr="007950AB">
              <w:rPr>
                <w:rFonts w:eastAsia="Times New Roman"/>
                <w:color w:val="000000"/>
                <w:lang w:val="es-CO" w:eastAsia="es-CO"/>
              </w:rPr>
              <w:t>Subgerencia de información económica</w:t>
            </w:r>
          </w:p>
        </w:tc>
        <w:tc>
          <w:tcPr>
            <w:tcW w:w="2660" w:type="dxa"/>
            <w:tcBorders>
              <w:top w:val="nil"/>
              <w:left w:val="nil"/>
              <w:bottom w:val="single" w:sz="8" w:space="0" w:color="auto"/>
              <w:right w:val="single" w:sz="8" w:space="0" w:color="auto"/>
            </w:tcBorders>
            <w:shd w:val="clear" w:color="auto" w:fill="auto"/>
            <w:noWrap/>
            <w:vAlign w:val="center"/>
            <w:hideMark/>
          </w:tcPr>
          <w:p w14:paraId="3AAF15CF" w14:textId="77777777" w:rsidR="007950AB" w:rsidRPr="007950AB" w:rsidRDefault="007950AB" w:rsidP="007950AB">
            <w:pPr>
              <w:widowControl/>
              <w:autoSpaceDE/>
              <w:autoSpaceDN/>
              <w:jc w:val="center"/>
              <w:rPr>
                <w:rFonts w:eastAsia="Times New Roman"/>
                <w:color w:val="000000"/>
                <w:lang w:val="es-CO" w:eastAsia="es-CO"/>
              </w:rPr>
            </w:pPr>
            <w:r w:rsidRPr="007950AB">
              <w:rPr>
                <w:rFonts w:eastAsia="Times New Roman"/>
                <w:color w:val="000000"/>
                <w:lang w:val="es-CO" w:eastAsia="es-CO"/>
              </w:rPr>
              <w:t>20</w:t>
            </w:r>
          </w:p>
        </w:tc>
      </w:tr>
      <w:tr w:rsidR="007950AB" w:rsidRPr="007950AB" w14:paraId="1769D66B" w14:textId="77777777" w:rsidTr="007950AB">
        <w:trPr>
          <w:trHeight w:val="315"/>
        </w:trPr>
        <w:tc>
          <w:tcPr>
            <w:tcW w:w="5740" w:type="dxa"/>
            <w:tcBorders>
              <w:top w:val="nil"/>
              <w:left w:val="single" w:sz="8" w:space="0" w:color="auto"/>
              <w:bottom w:val="single" w:sz="8" w:space="0" w:color="auto"/>
              <w:right w:val="single" w:sz="8" w:space="0" w:color="auto"/>
            </w:tcBorders>
            <w:shd w:val="clear" w:color="auto" w:fill="auto"/>
            <w:noWrap/>
            <w:vAlign w:val="center"/>
            <w:hideMark/>
          </w:tcPr>
          <w:p w14:paraId="7EA64A94" w14:textId="77777777" w:rsidR="007950AB" w:rsidRPr="007950AB" w:rsidRDefault="007950AB" w:rsidP="007950AB">
            <w:pPr>
              <w:widowControl/>
              <w:autoSpaceDE/>
              <w:autoSpaceDN/>
              <w:jc w:val="both"/>
              <w:rPr>
                <w:rFonts w:eastAsia="Times New Roman"/>
                <w:color w:val="000000"/>
                <w:lang w:val="es-CO" w:eastAsia="es-CO"/>
              </w:rPr>
            </w:pPr>
            <w:r w:rsidRPr="007950AB">
              <w:rPr>
                <w:rFonts w:eastAsia="Times New Roman"/>
                <w:color w:val="000000"/>
                <w:lang w:val="es-CO" w:eastAsia="es-CO"/>
              </w:rPr>
              <w:t>Subgerencia de información física y jurídica</w:t>
            </w:r>
          </w:p>
        </w:tc>
        <w:tc>
          <w:tcPr>
            <w:tcW w:w="2660" w:type="dxa"/>
            <w:tcBorders>
              <w:top w:val="nil"/>
              <w:left w:val="nil"/>
              <w:bottom w:val="single" w:sz="8" w:space="0" w:color="auto"/>
              <w:right w:val="single" w:sz="8" w:space="0" w:color="auto"/>
            </w:tcBorders>
            <w:shd w:val="clear" w:color="auto" w:fill="auto"/>
            <w:noWrap/>
            <w:vAlign w:val="center"/>
            <w:hideMark/>
          </w:tcPr>
          <w:p w14:paraId="4C87F90A" w14:textId="77777777" w:rsidR="007950AB" w:rsidRPr="007950AB" w:rsidRDefault="007950AB" w:rsidP="007950AB">
            <w:pPr>
              <w:widowControl/>
              <w:autoSpaceDE/>
              <w:autoSpaceDN/>
              <w:jc w:val="center"/>
              <w:rPr>
                <w:rFonts w:eastAsia="Times New Roman"/>
                <w:color w:val="000000"/>
                <w:lang w:val="es-CO" w:eastAsia="es-CO"/>
              </w:rPr>
            </w:pPr>
            <w:r w:rsidRPr="007950AB">
              <w:rPr>
                <w:rFonts w:eastAsia="Times New Roman"/>
                <w:color w:val="000000"/>
                <w:lang w:val="es-CO" w:eastAsia="es-CO"/>
              </w:rPr>
              <w:t>15</w:t>
            </w:r>
          </w:p>
        </w:tc>
      </w:tr>
      <w:tr w:rsidR="007950AB" w:rsidRPr="007950AB" w14:paraId="2BE10175" w14:textId="77777777" w:rsidTr="007950AB">
        <w:trPr>
          <w:trHeight w:val="315"/>
        </w:trPr>
        <w:tc>
          <w:tcPr>
            <w:tcW w:w="5740" w:type="dxa"/>
            <w:tcBorders>
              <w:top w:val="nil"/>
              <w:left w:val="single" w:sz="8" w:space="0" w:color="auto"/>
              <w:bottom w:val="single" w:sz="8" w:space="0" w:color="auto"/>
              <w:right w:val="single" w:sz="8" w:space="0" w:color="auto"/>
            </w:tcBorders>
            <w:shd w:val="clear" w:color="auto" w:fill="auto"/>
            <w:noWrap/>
            <w:vAlign w:val="center"/>
            <w:hideMark/>
          </w:tcPr>
          <w:p w14:paraId="52537BEB" w14:textId="77777777" w:rsidR="007950AB" w:rsidRPr="007950AB" w:rsidRDefault="007950AB" w:rsidP="007950AB">
            <w:pPr>
              <w:widowControl/>
              <w:autoSpaceDE/>
              <w:autoSpaceDN/>
              <w:jc w:val="both"/>
              <w:rPr>
                <w:rFonts w:eastAsia="Times New Roman"/>
                <w:color w:val="000000"/>
                <w:lang w:val="es-CO" w:eastAsia="es-CO"/>
              </w:rPr>
            </w:pPr>
            <w:r w:rsidRPr="007950AB">
              <w:rPr>
                <w:rFonts w:eastAsia="Times New Roman"/>
                <w:color w:val="000000"/>
                <w:lang w:val="es-CO" w:eastAsia="es-CO"/>
              </w:rPr>
              <w:t>Subgerencia de infraestructura tecnológica</w:t>
            </w:r>
          </w:p>
        </w:tc>
        <w:tc>
          <w:tcPr>
            <w:tcW w:w="2660" w:type="dxa"/>
            <w:tcBorders>
              <w:top w:val="nil"/>
              <w:left w:val="nil"/>
              <w:bottom w:val="single" w:sz="8" w:space="0" w:color="auto"/>
              <w:right w:val="single" w:sz="8" w:space="0" w:color="auto"/>
            </w:tcBorders>
            <w:shd w:val="clear" w:color="auto" w:fill="auto"/>
            <w:noWrap/>
            <w:vAlign w:val="center"/>
            <w:hideMark/>
          </w:tcPr>
          <w:p w14:paraId="67C5D749" w14:textId="77777777" w:rsidR="007950AB" w:rsidRPr="007950AB" w:rsidRDefault="007950AB" w:rsidP="007950AB">
            <w:pPr>
              <w:widowControl/>
              <w:autoSpaceDE/>
              <w:autoSpaceDN/>
              <w:jc w:val="center"/>
              <w:rPr>
                <w:rFonts w:eastAsia="Times New Roman"/>
                <w:color w:val="000000"/>
                <w:lang w:val="es-CO" w:eastAsia="es-CO"/>
              </w:rPr>
            </w:pPr>
            <w:r w:rsidRPr="007950AB">
              <w:rPr>
                <w:rFonts w:eastAsia="Times New Roman"/>
                <w:color w:val="000000"/>
                <w:lang w:val="es-CO" w:eastAsia="es-CO"/>
              </w:rPr>
              <w:t>5</w:t>
            </w:r>
          </w:p>
        </w:tc>
      </w:tr>
      <w:tr w:rsidR="007950AB" w:rsidRPr="007950AB" w14:paraId="145F1270" w14:textId="77777777" w:rsidTr="007950AB">
        <w:trPr>
          <w:trHeight w:val="315"/>
        </w:trPr>
        <w:tc>
          <w:tcPr>
            <w:tcW w:w="5740" w:type="dxa"/>
            <w:tcBorders>
              <w:top w:val="nil"/>
              <w:left w:val="single" w:sz="8" w:space="0" w:color="auto"/>
              <w:bottom w:val="single" w:sz="8" w:space="0" w:color="auto"/>
              <w:right w:val="single" w:sz="8" w:space="0" w:color="auto"/>
            </w:tcBorders>
            <w:shd w:val="clear" w:color="auto" w:fill="auto"/>
            <w:noWrap/>
            <w:vAlign w:val="center"/>
            <w:hideMark/>
          </w:tcPr>
          <w:p w14:paraId="7201BB98" w14:textId="77777777" w:rsidR="007950AB" w:rsidRPr="007950AB" w:rsidRDefault="007950AB" w:rsidP="007950AB">
            <w:pPr>
              <w:widowControl/>
              <w:autoSpaceDE/>
              <w:autoSpaceDN/>
              <w:jc w:val="both"/>
              <w:rPr>
                <w:rFonts w:eastAsia="Times New Roman"/>
                <w:color w:val="000000"/>
                <w:lang w:val="es-CO" w:eastAsia="es-CO"/>
              </w:rPr>
            </w:pPr>
            <w:r w:rsidRPr="007950AB">
              <w:rPr>
                <w:rFonts w:eastAsia="Times New Roman"/>
                <w:color w:val="000000"/>
                <w:lang w:val="es-CO" w:eastAsia="es-CO"/>
              </w:rPr>
              <w:t>Subgerencia de ingeniería de software</w:t>
            </w:r>
          </w:p>
        </w:tc>
        <w:tc>
          <w:tcPr>
            <w:tcW w:w="2660" w:type="dxa"/>
            <w:tcBorders>
              <w:top w:val="nil"/>
              <w:left w:val="nil"/>
              <w:bottom w:val="single" w:sz="8" w:space="0" w:color="auto"/>
              <w:right w:val="single" w:sz="8" w:space="0" w:color="auto"/>
            </w:tcBorders>
            <w:shd w:val="clear" w:color="auto" w:fill="auto"/>
            <w:noWrap/>
            <w:vAlign w:val="center"/>
            <w:hideMark/>
          </w:tcPr>
          <w:p w14:paraId="4786AB1B" w14:textId="77777777" w:rsidR="007950AB" w:rsidRPr="007950AB" w:rsidRDefault="007950AB" w:rsidP="007950AB">
            <w:pPr>
              <w:widowControl/>
              <w:autoSpaceDE/>
              <w:autoSpaceDN/>
              <w:jc w:val="center"/>
              <w:rPr>
                <w:rFonts w:eastAsia="Times New Roman"/>
                <w:color w:val="000000"/>
                <w:lang w:val="es-CO" w:eastAsia="es-CO"/>
              </w:rPr>
            </w:pPr>
            <w:r w:rsidRPr="007950AB">
              <w:rPr>
                <w:rFonts w:eastAsia="Times New Roman"/>
                <w:color w:val="000000"/>
                <w:lang w:val="es-CO" w:eastAsia="es-CO"/>
              </w:rPr>
              <w:t>5</w:t>
            </w:r>
          </w:p>
        </w:tc>
      </w:tr>
      <w:tr w:rsidR="007950AB" w:rsidRPr="007950AB" w14:paraId="7355A826" w14:textId="77777777" w:rsidTr="007950AB">
        <w:trPr>
          <w:trHeight w:val="315"/>
        </w:trPr>
        <w:tc>
          <w:tcPr>
            <w:tcW w:w="5740" w:type="dxa"/>
            <w:tcBorders>
              <w:top w:val="nil"/>
              <w:left w:val="single" w:sz="8" w:space="0" w:color="auto"/>
              <w:bottom w:val="single" w:sz="8" w:space="0" w:color="auto"/>
              <w:right w:val="single" w:sz="8" w:space="0" w:color="auto"/>
            </w:tcBorders>
            <w:shd w:val="clear" w:color="auto" w:fill="auto"/>
            <w:noWrap/>
            <w:vAlign w:val="center"/>
            <w:hideMark/>
          </w:tcPr>
          <w:p w14:paraId="1E530E2F" w14:textId="77777777" w:rsidR="007950AB" w:rsidRPr="007950AB" w:rsidRDefault="007950AB" w:rsidP="007950AB">
            <w:pPr>
              <w:widowControl/>
              <w:autoSpaceDE/>
              <w:autoSpaceDN/>
              <w:jc w:val="both"/>
              <w:rPr>
                <w:rFonts w:eastAsia="Times New Roman"/>
                <w:color w:val="000000"/>
                <w:lang w:val="es-CO" w:eastAsia="es-CO"/>
              </w:rPr>
            </w:pPr>
            <w:r w:rsidRPr="007950AB">
              <w:rPr>
                <w:rFonts w:eastAsia="Times New Roman"/>
                <w:color w:val="000000"/>
                <w:lang w:val="es-CO" w:eastAsia="es-CO"/>
              </w:rPr>
              <w:t>Subgerencia de operaciones</w:t>
            </w:r>
          </w:p>
        </w:tc>
        <w:tc>
          <w:tcPr>
            <w:tcW w:w="2660" w:type="dxa"/>
            <w:tcBorders>
              <w:top w:val="nil"/>
              <w:left w:val="nil"/>
              <w:bottom w:val="single" w:sz="8" w:space="0" w:color="auto"/>
              <w:right w:val="single" w:sz="8" w:space="0" w:color="auto"/>
            </w:tcBorders>
            <w:shd w:val="clear" w:color="auto" w:fill="auto"/>
            <w:noWrap/>
            <w:vAlign w:val="center"/>
            <w:hideMark/>
          </w:tcPr>
          <w:p w14:paraId="7353DD17" w14:textId="77777777" w:rsidR="007950AB" w:rsidRPr="007950AB" w:rsidRDefault="007950AB" w:rsidP="007950AB">
            <w:pPr>
              <w:widowControl/>
              <w:autoSpaceDE/>
              <w:autoSpaceDN/>
              <w:jc w:val="center"/>
              <w:rPr>
                <w:rFonts w:eastAsia="Times New Roman"/>
                <w:color w:val="000000"/>
                <w:lang w:val="es-CO" w:eastAsia="es-CO"/>
              </w:rPr>
            </w:pPr>
            <w:r w:rsidRPr="007950AB">
              <w:rPr>
                <w:rFonts w:eastAsia="Times New Roman"/>
                <w:color w:val="000000"/>
                <w:lang w:val="es-CO" w:eastAsia="es-CO"/>
              </w:rPr>
              <w:t>0</w:t>
            </w:r>
          </w:p>
        </w:tc>
      </w:tr>
      <w:tr w:rsidR="007950AB" w:rsidRPr="007950AB" w14:paraId="060C58C0" w14:textId="77777777" w:rsidTr="007950AB">
        <w:trPr>
          <w:trHeight w:val="315"/>
        </w:trPr>
        <w:tc>
          <w:tcPr>
            <w:tcW w:w="5740" w:type="dxa"/>
            <w:tcBorders>
              <w:top w:val="nil"/>
              <w:left w:val="single" w:sz="8" w:space="0" w:color="auto"/>
              <w:bottom w:val="single" w:sz="8" w:space="0" w:color="auto"/>
              <w:right w:val="single" w:sz="8" w:space="0" w:color="auto"/>
            </w:tcBorders>
            <w:shd w:val="clear" w:color="auto" w:fill="auto"/>
            <w:noWrap/>
            <w:vAlign w:val="center"/>
            <w:hideMark/>
          </w:tcPr>
          <w:p w14:paraId="3820B01E" w14:textId="77777777" w:rsidR="007950AB" w:rsidRPr="007950AB" w:rsidRDefault="007950AB" w:rsidP="007950AB">
            <w:pPr>
              <w:widowControl/>
              <w:autoSpaceDE/>
              <w:autoSpaceDN/>
              <w:jc w:val="both"/>
              <w:rPr>
                <w:rFonts w:eastAsia="Times New Roman"/>
                <w:color w:val="000000"/>
                <w:lang w:val="es-CO" w:eastAsia="es-CO"/>
              </w:rPr>
            </w:pPr>
            <w:r w:rsidRPr="007950AB">
              <w:rPr>
                <w:rFonts w:eastAsia="Times New Roman"/>
                <w:color w:val="000000"/>
                <w:lang w:val="es-CO" w:eastAsia="es-CO"/>
              </w:rPr>
              <w:t>Subgerencia de recursos humanos</w:t>
            </w:r>
          </w:p>
        </w:tc>
        <w:tc>
          <w:tcPr>
            <w:tcW w:w="2660" w:type="dxa"/>
            <w:tcBorders>
              <w:top w:val="nil"/>
              <w:left w:val="nil"/>
              <w:bottom w:val="single" w:sz="8" w:space="0" w:color="auto"/>
              <w:right w:val="single" w:sz="8" w:space="0" w:color="auto"/>
            </w:tcBorders>
            <w:shd w:val="clear" w:color="auto" w:fill="auto"/>
            <w:noWrap/>
            <w:vAlign w:val="center"/>
            <w:hideMark/>
          </w:tcPr>
          <w:p w14:paraId="5911418B" w14:textId="77777777" w:rsidR="007950AB" w:rsidRPr="007950AB" w:rsidRDefault="007950AB" w:rsidP="007950AB">
            <w:pPr>
              <w:widowControl/>
              <w:autoSpaceDE/>
              <w:autoSpaceDN/>
              <w:jc w:val="center"/>
              <w:rPr>
                <w:rFonts w:eastAsia="Times New Roman"/>
                <w:color w:val="000000"/>
                <w:lang w:val="es-CO" w:eastAsia="es-CO"/>
              </w:rPr>
            </w:pPr>
            <w:r w:rsidRPr="007950AB">
              <w:rPr>
                <w:rFonts w:eastAsia="Times New Roman"/>
                <w:color w:val="000000"/>
                <w:lang w:val="es-CO" w:eastAsia="es-CO"/>
              </w:rPr>
              <w:t>9</w:t>
            </w:r>
          </w:p>
        </w:tc>
      </w:tr>
      <w:tr w:rsidR="007950AB" w:rsidRPr="007950AB" w14:paraId="7D83F892" w14:textId="77777777" w:rsidTr="007950AB">
        <w:trPr>
          <w:trHeight w:val="315"/>
        </w:trPr>
        <w:tc>
          <w:tcPr>
            <w:tcW w:w="5740" w:type="dxa"/>
            <w:tcBorders>
              <w:top w:val="nil"/>
              <w:left w:val="single" w:sz="8" w:space="0" w:color="auto"/>
              <w:bottom w:val="single" w:sz="8" w:space="0" w:color="auto"/>
              <w:right w:val="single" w:sz="8" w:space="0" w:color="auto"/>
            </w:tcBorders>
            <w:shd w:val="clear" w:color="auto" w:fill="auto"/>
            <w:noWrap/>
            <w:vAlign w:val="center"/>
            <w:hideMark/>
          </w:tcPr>
          <w:p w14:paraId="22B57CC4" w14:textId="77777777" w:rsidR="007950AB" w:rsidRPr="007950AB" w:rsidRDefault="007950AB" w:rsidP="007950AB">
            <w:pPr>
              <w:widowControl/>
              <w:autoSpaceDE/>
              <w:autoSpaceDN/>
              <w:jc w:val="both"/>
              <w:rPr>
                <w:rFonts w:eastAsia="Times New Roman"/>
                <w:color w:val="000000"/>
                <w:lang w:val="es-CO" w:eastAsia="es-CO"/>
              </w:rPr>
            </w:pPr>
            <w:r w:rsidRPr="007950AB">
              <w:rPr>
                <w:rFonts w:eastAsia="Times New Roman"/>
                <w:color w:val="000000"/>
                <w:lang w:val="es-CO" w:eastAsia="es-CO"/>
              </w:rPr>
              <w:t>Total</w:t>
            </w:r>
          </w:p>
        </w:tc>
        <w:tc>
          <w:tcPr>
            <w:tcW w:w="2660" w:type="dxa"/>
            <w:tcBorders>
              <w:top w:val="nil"/>
              <w:left w:val="nil"/>
              <w:bottom w:val="single" w:sz="8" w:space="0" w:color="auto"/>
              <w:right w:val="single" w:sz="8" w:space="0" w:color="auto"/>
            </w:tcBorders>
            <w:shd w:val="clear" w:color="auto" w:fill="auto"/>
            <w:noWrap/>
            <w:vAlign w:val="center"/>
            <w:hideMark/>
          </w:tcPr>
          <w:p w14:paraId="27803BD4" w14:textId="77777777" w:rsidR="007950AB" w:rsidRPr="007950AB" w:rsidRDefault="007950AB" w:rsidP="007950AB">
            <w:pPr>
              <w:widowControl/>
              <w:autoSpaceDE/>
              <w:autoSpaceDN/>
              <w:jc w:val="center"/>
              <w:rPr>
                <w:rFonts w:eastAsia="Times New Roman"/>
                <w:color w:val="000000"/>
                <w:lang w:val="es-CO" w:eastAsia="es-CO"/>
              </w:rPr>
            </w:pPr>
            <w:r w:rsidRPr="007950AB">
              <w:rPr>
                <w:rFonts w:eastAsia="Times New Roman"/>
                <w:color w:val="000000"/>
                <w:lang w:val="es-CO" w:eastAsia="es-CO"/>
              </w:rPr>
              <w:t>87</w:t>
            </w:r>
          </w:p>
        </w:tc>
      </w:tr>
    </w:tbl>
    <w:p w14:paraId="57D1A118" w14:textId="77777777" w:rsidR="006F688B" w:rsidRDefault="006F688B" w:rsidP="006F688B">
      <w:pPr>
        <w:jc w:val="both"/>
        <w:rPr>
          <w:lang w:val="es-CO"/>
        </w:rPr>
      </w:pPr>
    </w:p>
    <w:p w14:paraId="069DD3B2" w14:textId="77777777" w:rsidR="00730C23" w:rsidRDefault="00730C23">
      <w:pPr>
        <w:pStyle w:val="Textoindependiente"/>
        <w:spacing w:before="10"/>
        <w:rPr>
          <w:sz w:val="21"/>
        </w:rPr>
      </w:pPr>
    </w:p>
    <w:p w14:paraId="6FCEFDFF" w14:textId="01F81B21" w:rsidR="00730C23" w:rsidRDefault="007D4EF6">
      <w:pPr>
        <w:pStyle w:val="Prrafodelista"/>
        <w:numPr>
          <w:ilvl w:val="1"/>
          <w:numId w:val="4"/>
        </w:numPr>
        <w:tabs>
          <w:tab w:val="left" w:pos="488"/>
        </w:tabs>
        <w:spacing w:before="1"/>
      </w:pPr>
      <w:r>
        <w:t>Resultados</w:t>
      </w:r>
      <w:r>
        <w:rPr>
          <w:spacing w:val="-2"/>
        </w:rPr>
        <w:t xml:space="preserve"> </w:t>
      </w:r>
    </w:p>
    <w:p w14:paraId="72F31186" w14:textId="77777777" w:rsidR="00730C23" w:rsidRDefault="00730C23">
      <w:pPr>
        <w:pStyle w:val="Textoindependiente"/>
      </w:pPr>
    </w:p>
    <w:p w14:paraId="19E0BB8E" w14:textId="6AB84285" w:rsidR="006F688B" w:rsidRDefault="006F688B" w:rsidP="00567838">
      <w:pPr>
        <w:ind w:right="243"/>
        <w:jc w:val="both"/>
        <w:rPr>
          <w:lang w:val="es-CO"/>
        </w:rPr>
      </w:pPr>
      <w:r>
        <w:rPr>
          <w:lang w:val="es-CO"/>
        </w:rPr>
        <w:t xml:space="preserve">A continuación, en la gráfica </w:t>
      </w:r>
      <w:r w:rsidR="00D334B2">
        <w:rPr>
          <w:lang w:val="es-CO"/>
        </w:rPr>
        <w:t>1</w:t>
      </w:r>
      <w:r>
        <w:rPr>
          <w:lang w:val="es-CO"/>
        </w:rPr>
        <w:t>, se observan los resultados generales de la calificación</w:t>
      </w:r>
      <w:r w:rsidR="00D334B2">
        <w:rPr>
          <w:lang w:val="es-CO"/>
        </w:rPr>
        <w:t xml:space="preserve"> para empleados provisionales</w:t>
      </w:r>
      <w:r>
        <w:rPr>
          <w:lang w:val="es-CO"/>
        </w:rPr>
        <w:t>. En esta gráfica se puede observar que</w:t>
      </w:r>
      <w:r w:rsidR="00D334B2">
        <w:rPr>
          <w:lang w:val="es-CO"/>
        </w:rPr>
        <w:t xml:space="preserve"> para ambos semestres el componente laboral en el 98% de los empleados provisionales presento pleno cumplimiento, solo un 2% de los provisionales tuvo plan de mejoramiento, con 1 servidor que tuvo plan de mejoramiento en ambos semestres. Para el componente comportamental se tuvo pleno cumplimiento en el 100% de los servidores para el primer semestre y 99% para el segundo semestre. Lo cual indica, el alto nivel de compromiso con el plan de trabajo de los empleados provisionales vinculados a la entidad</w:t>
      </w:r>
      <w:r>
        <w:rPr>
          <w:lang w:val="es-CO"/>
        </w:rPr>
        <w:t>.</w:t>
      </w:r>
    </w:p>
    <w:p w14:paraId="7E9AAAD0" w14:textId="024DD985" w:rsidR="006F688B" w:rsidRDefault="006F688B" w:rsidP="006F688B">
      <w:pPr>
        <w:jc w:val="both"/>
        <w:rPr>
          <w:lang w:val="es-CO"/>
        </w:rPr>
      </w:pPr>
    </w:p>
    <w:p w14:paraId="7F9E681A" w14:textId="0B6D1612" w:rsidR="00D334B2" w:rsidRDefault="00D334B2" w:rsidP="006F688B">
      <w:pPr>
        <w:jc w:val="both"/>
        <w:rPr>
          <w:lang w:val="es-CO"/>
        </w:rPr>
      </w:pPr>
    </w:p>
    <w:p w14:paraId="72F4594C" w14:textId="77777777" w:rsidR="00D334B2" w:rsidRDefault="00D334B2" w:rsidP="006F688B">
      <w:pPr>
        <w:jc w:val="both"/>
        <w:rPr>
          <w:lang w:val="es-CO"/>
        </w:rPr>
      </w:pPr>
    </w:p>
    <w:p w14:paraId="49D0E19E" w14:textId="77777777" w:rsidR="006F688B" w:rsidRDefault="006F688B" w:rsidP="006F688B">
      <w:pPr>
        <w:jc w:val="both"/>
        <w:rPr>
          <w:lang w:val="es-CO"/>
        </w:rPr>
      </w:pPr>
    </w:p>
    <w:p w14:paraId="5D88070F" w14:textId="04AEA799" w:rsidR="006F688B" w:rsidRDefault="006F688B" w:rsidP="006F688B">
      <w:pPr>
        <w:jc w:val="both"/>
        <w:rPr>
          <w:lang w:val="es-CO"/>
        </w:rPr>
      </w:pPr>
      <w:r>
        <w:rPr>
          <w:lang w:val="es-CO"/>
        </w:rPr>
        <w:t xml:space="preserve">Gráfica </w:t>
      </w:r>
      <w:r w:rsidR="00D334B2">
        <w:rPr>
          <w:lang w:val="es-CO"/>
        </w:rPr>
        <w:t>1</w:t>
      </w:r>
      <w:r>
        <w:rPr>
          <w:lang w:val="es-CO"/>
        </w:rPr>
        <w:t>. Nivel de calificación</w:t>
      </w:r>
    </w:p>
    <w:p w14:paraId="4683A76F" w14:textId="48B9285A" w:rsidR="006F688B" w:rsidRDefault="006F688B" w:rsidP="00666635">
      <w:pPr>
        <w:tabs>
          <w:tab w:val="left" w:pos="9639"/>
        </w:tabs>
        <w:ind w:right="888"/>
        <w:jc w:val="center"/>
        <w:rPr>
          <w:lang w:val="es-CO"/>
        </w:rPr>
      </w:pPr>
    </w:p>
    <w:p w14:paraId="43BB3720" w14:textId="409F16F7" w:rsidR="006F688B" w:rsidRDefault="00D334B2" w:rsidP="00D334B2">
      <w:pPr>
        <w:jc w:val="center"/>
        <w:rPr>
          <w:lang w:val="es-CO"/>
        </w:rPr>
      </w:pPr>
      <w:r>
        <w:rPr>
          <w:noProof/>
        </w:rPr>
        <w:drawing>
          <wp:inline distT="0" distB="0" distL="0" distR="0" wp14:anchorId="3240CA73" wp14:editId="7AA36F4C">
            <wp:extent cx="4572000" cy="2743200"/>
            <wp:effectExtent l="0" t="0" r="0" b="0"/>
            <wp:docPr id="136" name="Gráfico 136">
              <a:extLst xmlns:a="http://schemas.openxmlformats.org/drawingml/2006/main">
                <a:ext uri="{FF2B5EF4-FFF2-40B4-BE49-F238E27FC236}">
                  <a16:creationId xmlns:a16="http://schemas.microsoft.com/office/drawing/2014/main" id="{6EF28EDA-3EBD-4760-A12C-9D79AC5A10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D8A8A9C" w14:textId="77777777" w:rsidR="006F688B" w:rsidRDefault="006F688B" w:rsidP="006F688B">
      <w:pPr>
        <w:jc w:val="both"/>
        <w:rPr>
          <w:lang w:val="es-CO"/>
        </w:rPr>
      </w:pPr>
    </w:p>
    <w:p w14:paraId="16BD5F66" w14:textId="77777777" w:rsidR="006F688B" w:rsidRDefault="006F688B" w:rsidP="006F688B">
      <w:pPr>
        <w:jc w:val="both"/>
        <w:rPr>
          <w:lang w:val="es-CO"/>
        </w:rPr>
      </w:pPr>
    </w:p>
    <w:p w14:paraId="4E6E9DF1" w14:textId="77777777" w:rsidR="00666635" w:rsidRDefault="00666635" w:rsidP="00666635">
      <w:pPr>
        <w:ind w:right="243"/>
        <w:jc w:val="both"/>
        <w:rPr>
          <w:lang w:val="es-CO"/>
        </w:rPr>
      </w:pPr>
    </w:p>
    <w:p w14:paraId="223DB2FF" w14:textId="77777777" w:rsidR="00FC5D29" w:rsidRDefault="00FC5D29">
      <w:pPr>
        <w:pStyle w:val="Textoindependiente"/>
        <w:spacing w:before="11"/>
        <w:rPr>
          <w:sz w:val="23"/>
        </w:rPr>
      </w:pPr>
    </w:p>
    <w:p w14:paraId="391016E9" w14:textId="0CB756A0" w:rsidR="00730C23" w:rsidRDefault="007D4EF6">
      <w:pPr>
        <w:pStyle w:val="Prrafodelista"/>
        <w:numPr>
          <w:ilvl w:val="1"/>
          <w:numId w:val="4"/>
        </w:numPr>
        <w:tabs>
          <w:tab w:val="left" w:pos="522"/>
        </w:tabs>
        <w:spacing w:before="52"/>
        <w:ind w:left="521" w:hanging="420"/>
        <w:rPr>
          <w:sz w:val="24"/>
        </w:rPr>
      </w:pPr>
      <w:r>
        <w:rPr>
          <w:sz w:val="24"/>
        </w:rPr>
        <w:t>Comparación</w:t>
      </w:r>
      <w:r>
        <w:rPr>
          <w:spacing w:val="-5"/>
          <w:sz w:val="24"/>
        </w:rPr>
        <w:t xml:space="preserve"> </w:t>
      </w:r>
      <w:r>
        <w:rPr>
          <w:sz w:val="24"/>
        </w:rPr>
        <w:t>de</w:t>
      </w:r>
      <w:r>
        <w:rPr>
          <w:spacing w:val="-3"/>
          <w:sz w:val="24"/>
        </w:rPr>
        <w:t xml:space="preserve"> </w:t>
      </w:r>
      <w:r>
        <w:rPr>
          <w:sz w:val="24"/>
        </w:rPr>
        <w:t>resultados</w:t>
      </w:r>
      <w:r>
        <w:rPr>
          <w:spacing w:val="-6"/>
          <w:sz w:val="24"/>
        </w:rPr>
        <w:t xml:space="preserve"> </w:t>
      </w:r>
      <w:r w:rsidR="00FC5D29">
        <w:rPr>
          <w:sz w:val="24"/>
        </w:rPr>
        <w:t>con el periodo anterior</w:t>
      </w:r>
      <w:r>
        <w:rPr>
          <w:sz w:val="24"/>
        </w:rPr>
        <w:t>.</w:t>
      </w:r>
    </w:p>
    <w:p w14:paraId="7082DE7C" w14:textId="368F7D33" w:rsidR="00FC5D29" w:rsidRDefault="00FC5D29" w:rsidP="00FC5D29">
      <w:pPr>
        <w:tabs>
          <w:tab w:val="left" w:pos="522"/>
        </w:tabs>
        <w:spacing w:before="52"/>
        <w:rPr>
          <w:sz w:val="24"/>
        </w:rPr>
      </w:pPr>
    </w:p>
    <w:p w14:paraId="39C2D396" w14:textId="2A1D4812" w:rsidR="00FC5D29" w:rsidRPr="00FC5D29" w:rsidRDefault="00FC5D29" w:rsidP="00CD012B">
      <w:pPr>
        <w:tabs>
          <w:tab w:val="left" w:pos="522"/>
        </w:tabs>
        <w:spacing w:before="52"/>
        <w:jc w:val="both"/>
        <w:rPr>
          <w:sz w:val="24"/>
        </w:rPr>
      </w:pPr>
      <w:r>
        <w:rPr>
          <w:sz w:val="24"/>
        </w:rPr>
        <w:t>Teniendo en cuenta que el sistema de evaluación de desempeño que actualmente adopto la entidad entro en funcionamiento a partir de finales de 2018, teniendo como primer periodo completo el 2019, se establece un comparativo con este año, ya que se puede medir en igualdad de condiciones y variables</w:t>
      </w:r>
    </w:p>
    <w:p w14:paraId="394BC7BB" w14:textId="6038A33E" w:rsidR="00730C23" w:rsidRDefault="00730C23">
      <w:pPr>
        <w:pStyle w:val="Textoindependiente"/>
        <w:rPr>
          <w:sz w:val="24"/>
        </w:rPr>
      </w:pPr>
    </w:p>
    <w:p w14:paraId="77DB71B0" w14:textId="77777777" w:rsidR="00EC788F" w:rsidRDefault="00EC788F">
      <w:pPr>
        <w:pStyle w:val="Textoindependiente"/>
        <w:rPr>
          <w:sz w:val="24"/>
        </w:rPr>
      </w:pPr>
    </w:p>
    <w:p w14:paraId="23C5C71B" w14:textId="20263D3D" w:rsidR="00EC788F" w:rsidRDefault="00EC788F">
      <w:pPr>
        <w:pStyle w:val="Textoindependiente"/>
        <w:rPr>
          <w:sz w:val="24"/>
        </w:rPr>
      </w:pPr>
      <w:r>
        <w:rPr>
          <w:sz w:val="24"/>
        </w:rPr>
        <w:t>Tabla 4. Nivel de calificación por periodo de evaluación</w:t>
      </w:r>
    </w:p>
    <w:p w14:paraId="76080B33" w14:textId="77777777" w:rsidR="00EC788F" w:rsidRDefault="00EC788F">
      <w:pPr>
        <w:pStyle w:val="Textoindependiente"/>
        <w:rPr>
          <w:sz w:val="24"/>
        </w:rPr>
      </w:pPr>
    </w:p>
    <w:tbl>
      <w:tblPr>
        <w:tblStyle w:val="TableNormal"/>
        <w:tblW w:w="0" w:type="auto"/>
        <w:tblInd w:w="1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0"/>
        <w:gridCol w:w="1481"/>
        <w:gridCol w:w="1599"/>
      </w:tblGrid>
      <w:tr w:rsidR="00EC788F" w14:paraId="03961CFF" w14:textId="77777777">
        <w:trPr>
          <w:trHeight w:val="299"/>
        </w:trPr>
        <w:tc>
          <w:tcPr>
            <w:tcW w:w="2360" w:type="dxa"/>
            <w:shd w:val="clear" w:color="auto" w:fill="D9E0F1"/>
          </w:tcPr>
          <w:p w14:paraId="2B3A17AB" w14:textId="77777777" w:rsidR="00EC788F" w:rsidRDefault="00EC788F">
            <w:pPr>
              <w:pStyle w:val="TableParagraph"/>
              <w:spacing w:before="80" w:line="199" w:lineRule="exact"/>
              <w:ind w:left="198"/>
              <w:jc w:val="left"/>
              <w:rPr>
                <w:b/>
                <w:sz w:val="18"/>
              </w:rPr>
            </w:pPr>
            <w:r>
              <w:rPr>
                <w:b/>
                <w:sz w:val="18"/>
              </w:rPr>
              <w:t>PERIODO</w:t>
            </w:r>
            <w:r>
              <w:rPr>
                <w:b/>
                <w:spacing w:val="-3"/>
                <w:sz w:val="18"/>
              </w:rPr>
              <w:t xml:space="preserve"> </w:t>
            </w:r>
            <w:r>
              <w:rPr>
                <w:b/>
                <w:sz w:val="18"/>
              </w:rPr>
              <w:t>DE</w:t>
            </w:r>
            <w:r>
              <w:rPr>
                <w:b/>
                <w:spacing w:val="-2"/>
                <w:sz w:val="18"/>
              </w:rPr>
              <w:t xml:space="preserve"> </w:t>
            </w:r>
            <w:r>
              <w:rPr>
                <w:b/>
                <w:sz w:val="18"/>
              </w:rPr>
              <w:t>EVALUACIÓN</w:t>
            </w:r>
          </w:p>
        </w:tc>
        <w:tc>
          <w:tcPr>
            <w:tcW w:w="1481" w:type="dxa"/>
            <w:shd w:val="clear" w:color="auto" w:fill="D9E0F1"/>
          </w:tcPr>
          <w:p w14:paraId="6EAAC094" w14:textId="77777777" w:rsidR="00EC788F" w:rsidRDefault="00EC788F">
            <w:pPr>
              <w:pStyle w:val="TableParagraph"/>
              <w:spacing w:before="80" w:line="199" w:lineRule="exact"/>
              <w:ind w:left="148"/>
              <w:jc w:val="left"/>
              <w:rPr>
                <w:b/>
                <w:sz w:val="18"/>
              </w:rPr>
            </w:pPr>
            <w:r>
              <w:rPr>
                <w:b/>
                <w:sz w:val="18"/>
              </w:rPr>
              <w:t>SATISFACTORIO</w:t>
            </w:r>
          </w:p>
        </w:tc>
        <w:tc>
          <w:tcPr>
            <w:tcW w:w="1599" w:type="dxa"/>
            <w:shd w:val="clear" w:color="auto" w:fill="D9E0F1"/>
          </w:tcPr>
          <w:p w14:paraId="5FE8DDE9" w14:textId="77777777" w:rsidR="00EC788F" w:rsidRDefault="00EC788F">
            <w:pPr>
              <w:pStyle w:val="TableParagraph"/>
              <w:spacing w:before="80" w:line="199" w:lineRule="exact"/>
              <w:ind w:left="198"/>
              <w:jc w:val="left"/>
              <w:rPr>
                <w:b/>
                <w:sz w:val="18"/>
              </w:rPr>
            </w:pPr>
            <w:r>
              <w:rPr>
                <w:b/>
                <w:sz w:val="18"/>
              </w:rPr>
              <w:t>SOBRESALIENTE</w:t>
            </w:r>
          </w:p>
        </w:tc>
      </w:tr>
      <w:tr w:rsidR="00EC788F" w14:paraId="12259A70" w14:textId="77777777">
        <w:trPr>
          <w:trHeight w:val="299"/>
        </w:trPr>
        <w:tc>
          <w:tcPr>
            <w:tcW w:w="2360" w:type="dxa"/>
          </w:tcPr>
          <w:p w14:paraId="30E324F3" w14:textId="28902814" w:rsidR="00EC788F" w:rsidRDefault="00EC788F" w:rsidP="00EC788F">
            <w:pPr>
              <w:pStyle w:val="TableParagraph"/>
              <w:spacing w:before="30" w:line="249" w:lineRule="exact"/>
              <w:ind w:left="71"/>
              <w:jc w:val="left"/>
            </w:pPr>
            <w:r>
              <w:t>2019 -</w:t>
            </w:r>
            <w:r>
              <w:rPr>
                <w:spacing w:val="-4"/>
              </w:rPr>
              <w:t xml:space="preserve"> </w:t>
            </w:r>
            <w:r>
              <w:t>2020</w:t>
            </w:r>
          </w:p>
        </w:tc>
        <w:tc>
          <w:tcPr>
            <w:tcW w:w="1481" w:type="dxa"/>
          </w:tcPr>
          <w:p w14:paraId="150D4E9A" w14:textId="65779A5F" w:rsidR="00EC788F" w:rsidRDefault="00EC788F" w:rsidP="00EC788F">
            <w:pPr>
              <w:pStyle w:val="TableParagraph"/>
              <w:spacing w:before="30" w:line="249" w:lineRule="exact"/>
              <w:ind w:right="56"/>
            </w:pPr>
            <w:r>
              <w:t>3%</w:t>
            </w:r>
          </w:p>
        </w:tc>
        <w:tc>
          <w:tcPr>
            <w:tcW w:w="1599" w:type="dxa"/>
          </w:tcPr>
          <w:p w14:paraId="56D05A50" w14:textId="386A1E3B" w:rsidR="00EC788F" w:rsidRDefault="00EC788F" w:rsidP="00EC788F">
            <w:pPr>
              <w:pStyle w:val="TableParagraph"/>
              <w:spacing w:before="30" w:line="249" w:lineRule="exact"/>
              <w:ind w:right="56"/>
            </w:pPr>
            <w:r>
              <w:t>97%</w:t>
            </w:r>
          </w:p>
        </w:tc>
      </w:tr>
      <w:tr w:rsidR="00EC788F" w14:paraId="1C207EF8" w14:textId="77777777">
        <w:trPr>
          <w:trHeight w:val="299"/>
        </w:trPr>
        <w:tc>
          <w:tcPr>
            <w:tcW w:w="2360" w:type="dxa"/>
          </w:tcPr>
          <w:p w14:paraId="47A27954" w14:textId="449A107E" w:rsidR="00EC788F" w:rsidRDefault="00EC788F" w:rsidP="00EC788F">
            <w:pPr>
              <w:pStyle w:val="TableParagraph"/>
              <w:spacing w:before="30" w:line="249" w:lineRule="exact"/>
              <w:ind w:left="71"/>
              <w:jc w:val="left"/>
            </w:pPr>
            <w:r>
              <w:t>2021-2021</w:t>
            </w:r>
          </w:p>
        </w:tc>
        <w:tc>
          <w:tcPr>
            <w:tcW w:w="1481" w:type="dxa"/>
          </w:tcPr>
          <w:p w14:paraId="3F155FA9" w14:textId="3EED1371" w:rsidR="00EC788F" w:rsidRDefault="00EC788F" w:rsidP="00EC788F">
            <w:pPr>
              <w:pStyle w:val="TableParagraph"/>
              <w:spacing w:before="30" w:line="249" w:lineRule="exact"/>
              <w:ind w:right="56"/>
            </w:pPr>
            <w:r>
              <w:t>3%</w:t>
            </w:r>
          </w:p>
        </w:tc>
        <w:tc>
          <w:tcPr>
            <w:tcW w:w="1599" w:type="dxa"/>
          </w:tcPr>
          <w:p w14:paraId="5272E0A2" w14:textId="280FABB2" w:rsidR="00EC788F" w:rsidRDefault="00EC788F" w:rsidP="00EC788F">
            <w:pPr>
              <w:pStyle w:val="TableParagraph"/>
              <w:spacing w:before="30" w:line="249" w:lineRule="exact"/>
              <w:ind w:right="56"/>
            </w:pPr>
            <w:r>
              <w:t>97%</w:t>
            </w:r>
          </w:p>
        </w:tc>
      </w:tr>
    </w:tbl>
    <w:p w14:paraId="32484399" w14:textId="2DA28CA7" w:rsidR="00EC788F" w:rsidRDefault="00EC788F">
      <w:pPr>
        <w:pStyle w:val="Textoindependiente"/>
        <w:rPr>
          <w:sz w:val="20"/>
        </w:rPr>
      </w:pPr>
    </w:p>
    <w:p w14:paraId="4FFAB683" w14:textId="1FC1EA90" w:rsidR="00EC788F" w:rsidRDefault="00EC788F">
      <w:pPr>
        <w:pStyle w:val="Textoindependiente"/>
        <w:rPr>
          <w:sz w:val="20"/>
        </w:rPr>
      </w:pPr>
      <w:r>
        <w:rPr>
          <w:sz w:val="20"/>
        </w:rPr>
        <w:t>Gráfica 5. Nivel de calificación por periodo de evaluación.</w:t>
      </w:r>
    </w:p>
    <w:p w14:paraId="65E91E8F" w14:textId="77206ED1" w:rsidR="00730C23" w:rsidRDefault="00EC788F" w:rsidP="00EC788F">
      <w:pPr>
        <w:pStyle w:val="Textoindependiente"/>
        <w:jc w:val="center"/>
        <w:rPr>
          <w:sz w:val="20"/>
        </w:rPr>
      </w:pPr>
      <w:r>
        <w:rPr>
          <w:noProof/>
        </w:rPr>
        <w:lastRenderedPageBreak/>
        <w:drawing>
          <wp:inline distT="0" distB="0" distL="0" distR="0" wp14:anchorId="6F5DD0EB" wp14:editId="7D24BEE1">
            <wp:extent cx="4572000" cy="2743200"/>
            <wp:effectExtent l="0" t="0" r="0" b="0"/>
            <wp:docPr id="36" name="Gráfico 36">
              <a:extLst xmlns:a="http://schemas.openxmlformats.org/drawingml/2006/main">
                <a:ext uri="{FF2B5EF4-FFF2-40B4-BE49-F238E27FC236}">
                  <a16:creationId xmlns:a16="http://schemas.microsoft.com/office/drawing/2014/main" id="{93EC1AAC-DE5A-4721-84CA-B22A7275C7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C388601" w14:textId="6F798284" w:rsidR="00EC788F" w:rsidRDefault="00EC788F">
      <w:pPr>
        <w:pStyle w:val="Textoindependiente"/>
        <w:rPr>
          <w:sz w:val="20"/>
        </w:rPr>
      </w:pPr>
    </w:p>
    <w:p w14:paraId="2390FDF6" w14:textId="0C6B9186" w:rsidR="00EC788F" w:rsidRDefault="00EC788F">
      <w:pPr>
        <w:pStyle w:val="Textoindependiente"/>
        <w:rPr>
          <w:sz w:val="20"/>
        </w:rPr>
      </w:pPr>
    </w:p>
    <w:p w14:paraId="0E68AF48" w14:textId="69F9477A" w:rsidR="00730C23" w:rsidRDefault="00EC788F">
      <w:pPr>
        <w:ind w:left="102" w:right="1013"/>
        <w:jc w:val="both"/>
        <w:rPr>
          <w:sz w:val="24"/>
        </w:rPr>
      </w:pPr>
      <w:r>
        <w:rPr>
          <w:sz w:val="24"/>
        </w:rPr>
        <w:t>Si bien porcentualmente se ve la misma cifra en cuanto al nivel de calificación, al momento de revisar la información por número de servidores, se nota un descenso de 9 personas con calificación satisfactoria en el periodo 2019-2020 a 6 personas en el periodo 2020-2021.</w:t>
      </w:r>
    </w:p>
    <w:p w14:paraId="1B99D1C4" w14:textId="4CFC3F45" w:rsidR="00EC788F" w:rsidRDefault="00EC788F">
      <w:pPr>
        <w:rPr>
          <w:sz w:val="27"/>
        </w:rPr>
      </w:pPr>
      <w:r>
        <w:rPr>
          <w:sz w:val="27"/>
        </w:rPr>
        <w:br w:type="page"/>
      </w:r>
    </w:p>
    <w:p w14:paraId="0414254B" w14:textId="77777777" w:rsidR="00730C23" w:rsidRDefault="00730C23">
      <w:pPr>
        <w:pStyle w:val="Textoindependiente"/>
        <w:spacing w:before="3"/>
        <w:rPr>
          <w:sz w:val="27"/>
        </w:rPr>
      </w:pPr>
    </w:p>
    <w:p w14:paraId="771102D3" w14:textId="77777777" w:rsidR="00730C23" w:rsidRDefault="007D4EF6">
      <w:pPr>
        <w:pStyle w:val="Ttulo1"/>
        <w:numPr>
          <w:ilvl w:val="0"/>
          <w:numId w:val="4"/>
        </w:numPr>
        <w:tabs>
          <w:tab w:val="left" w:pos="3863"/>
        </w:tabs>
        <w:ind w:left="3862" w:hanging="242"/>
        <w:jc w:val="left"/>
      </w:pPr>
      <w:r>
        <w:t>CONCLUSIONES</w:t>
      </w:r>
    </w:p>
    <w:p w14:paraId="62A64273" w14:textId="77777777" w:rsidR="00730C23" w:rsidRDefault="00730C23">
      <w:pPr>
        <w:pStyle w:val="Textoindependiente"/>
        <w:rPr>
          <w:b/>
          <w:sz w:val="24"/>
        </w:rPr>
      </w:pPr>
    </w:p>
    <w:p w14:paraId="7DC69983" w14:textId="257577D8" w:rsidR="00D334B2" w:rsidRDefault="00D334B2" w:rsidP="00C7555E">
      <w:pPr>
        <w:pStyle w:val="Default"/>
        <w:jc w:val="both"/>
        <w:rPr>
          <w:sz w:val="22"/>
          <w:szCs w:val="22"/>
        </w:rPr>
      </w:pPr>
      <w:r>
        <w:rPr>
          <w:sz w:val="22"/>
          <w:szCs w:val="22"/>
        </w:rPr>
        <w:t>Durante el periodo de Evaluación comprendido entre el 1 de febrero de 20</w:t>
      </w:r>
      <w:r w:rsidR="00C7555E">
        <w:rPr>
          <w:sz w:val="22"/>
          <w:szCs w:val="22"/>
        </w:rPr>
        <w:t xml:space="preserve">20 </w:t>
      </w:r>
      <w:r>
        <w:rPr>
          <w:sz w:val="22"/>
          <w:szCs w:val="22"/>
        </w:rPr>
        <w:t>y el 31 de enero de 20</w:t>
      </w:r>
      <w:r w:rsidR="00C7555E">
        <w:rPr>
          <w:sz w:val="22"/>
          <w:szCs w:val="22"/>
        </w:rPr>
        <w:t>21</w:t>
      </w:r>
      <w:r>
        <w:rPr>
          <w:sz w:val="22"/>
          <w:szCs w:val="22"/>
        </w:rPr>
        <w:t xml:space="preserve">, se reforzaron e implementaron por parte de la Subgerencia de Recursos Humanos, estrategias que permitieron cumplir con cada una de las directrices del Sistema de Evaluación de la Gestión de los empleados provisionales. </w:t>
      </w:r>
    </w:p>
    <w:p w14:paraId="1BBB5813" w14:textId="77777777" w:rsidR="00C7555E" w:rsidRDefault="00C7555E" w:rsidP="00C7555E">
      <w:pPr>
        <w:pStyle w:val="Default"/>
        <w:jc w:val="both"/>
        <w:rPr>
          <w:sz w:val="22"/>
          <w:szCs w:val="22"/>
        </w:rPr>
      </w:pPr>
    </w:p>
    <w:p w14:paraId="46FC23FC" w14:textId="47AB8FE0" w:rsidR="00D334B2" w:rsidRDefault="00D334B2" w:rsidP="00C7555E">
      <w:pPr>
        <w:pStyle w:val="Default"/>
        <w:jc w:val="both"/>
        <w:rPr>
          <w:sz w:val="22"/>
          <w:szCs w:val="22"/>
        </w:rPr>
      </w:pPr>
      <w:r>
        <w:rPr>
          <w:sz w:val="22"/>
          <w:szCs w:val="22"/>
        </w:rPr>
        <w:t xml:space="preserve">Los evaluadores participaron activamente en el proceso de evaluación, destacando los avances, aportes y niveles de cumplimiento, entregando información de retorno para la orientación, estímulo y apoyo para facilitar el cumplimiento de las metas propuestas y los entregables, productos o servicios esperados. </w:t>
      </w:r>
    </w:p>
    <w:p w14:paraId="7BFB3605" w14:textId="77777777" w:rsidR="00C7555E" w:rsidRDefault="00C7555E" w:rsidP="00C7555E">
      <w:pPr>
        <w:pStyle w:val="Default"/>
        <w:jc w:val="both"/>
        <w:rPr>
          <w:sz w:val="22"/>
          <w:szCs w:val="22"/>
        </w:rPr>
      </w:pPr>
    </w:p>
    <w:p w14:paraId="7FBA9EB3" w14:textId="360ED4B7" w:rsidR="00D334B2" w:rsidRDefault="00D334B2" w:rsidP="00C7555E">
      <w:pPr>
        <w:pStyle w:val="Default"/>
        <w:jc w:val="both"/>
        <w:rPr>
          <w:sz w:val="22"/>
          <w:szCs w:val="22"/>
        </w:rPr>
      </w:pPr>
      <w:r>
        <w:rPr>
          <w:sz w:val="22"/>
          <w:szCs w:val="22"/>
        </w:rPr>
        <w:t xml:space="preserve">Durante el periodo se evidenció </w:t>
      </w:r>
      <w:r w:rsidR="00C7555E">
        <w:rPr>
          <w:sz w:val="22"/>
          <w:szCs w:val="22"/>
        </w:rPr>
        <w:t>compromiso en</w:t>
      </w:r>
      <w:r>
        <w:rPr>
          <w:sz w:val="22"/>
          <w:szCs w:val="22"/>
        </w:rPr>
        <w:t xml:space="preserve"> la participación de los servidores en las capacitaciones programadas por la Subgerencia de Recursos Humanos, en temas de evaluación de la gestión</w:t>
      </w:r>
      <w:r w:rsidR="00C7555E">
        <w:rPr>
          <w:sz w:val="22"/>
          <w:szCs w:val="22"/>
        </w:rPr>
        <w:t xml:space="preserve">. </w:t>
      </w:r>
      <w:r>
        <w:rPr>
          <w:sz w:val="22"/>
          <w:szCs w:val="22"/>
        </w:rPr>
        <w:t xml:space="preserve">Resulta oportuno mencionar que para el periodo </w:t>
      </w:r>
      <w:r w:rsidR="00C7555E">
        <w:rPr>
          <w:sz w:val="22"/>
          <w:szCs w:val="22"/>
        </w:rPr>
        <w:t>2020-2021</w:t>
      </w:r>
      <w:r>
        <w:rPr>
          <w:sz w:val="22"/>
          <w:szCs w:val="22"/>
        </w:rPr>
        <w:t xml:space="preserve"> los evaluadores atendieron las directrices establecidas </w:t>
      </w:r>
      <w:r w:rsidR="00C7555E">
        <w:rPr>
          <w:sz w:val="22"/>
          <w:szCs w:val="22"/>
        </w:rPr>
        <w:t>sobre</w:t>
      </w:r>
      <w:r>
        <w:rPr>
          <w:sz w:val="22"/>
          <w:szCs w:val="22"/>
        </w:rPr>
        <w:t xml:space="preserve"> </w:t>
      </w:r>
      <w:r w:rsidR="00C7555E">
        <w:rPr>
          <w:sz w:val="22"/>
          <w:szCs w:val="22"/>
        </w:rPr>
        <w:t>cómo</w:t>
      </w:r>
      <w:r>
        <w:rPr>
          <w:sz w:val="22"/>
          <w:szCs w:val="22"/>
        </w:rPr>
        <w:t xml:space="preserve"> realizar y remitir la información de las evaluaciones a la Subgerencia de Recursos Humanos, lo que facilito la revisión y consolidación de la información. </w:t>
      </w:r>
    </w:p>
    <w:p w14:paraId="65103C12" w14:textId="77777777" w:rsidR="00C7555E" w:rsidRDefault="00C7555E" w:rsidP="00C7555E">
      <w:pPr>
        <w:pStyle w:val="Default"/>
        <w:jc w:val="both"/>
        <w:rPr>
          <w:sz w:val="22"/>
          <w:szCs w:val="22"/>
        </w:rPr>
      </w:pPr>
    </w:p>
    <w:p w14:paraId="43886350" w14:textId="77777777" w:rsidR="00730C23" w:rsidRDefault="00D334B2" w:rsidP="00C7555E">
      <w:pPr>
        <w:jc w:val="both"/>
      </w:pPr>
      <w:r>
        <w:t>Finalmente es importante resaltar, que la Subgerencia de Recursos Humanos, implemento estrategias adicionales con el fin de separar la evaluación del desempeño laboral de los servidores de carrera administrativa, de la evaluación de la gestión de los servidores provisionales, ya que se manejan conceptos y metodologías diferentes que podrían confundir al evaluado.</w:t>
      </w:r>
    </w:p>
    <w:p w14:paraId="391A1216" w14:textId="77777777" w:rsidR="00C7555E" w:rsidRDefault="00C7555E" w:rsidP="00C7555E">
      <w:pPr>
        <w:jc w:val="both"/>
      </w:pPr>
    </w:p>
    <w:p w14:paraId="45E58032" w14:textId="3834BB39" w:rsidR="00C7555E" w:rsidRDefault="00C7555E">
      <w:pPr>
        <w:rPr>
          <w:sz w:val="20"/>
        </w:rPr>
      </w:pPr>
      <w:r>
        <w:rPr>
          <w:sz w:val="20"/>
        </w:rPr>
        <w:br w:type="page"/>
      </w:r>
    </w:p>
    <w:p w14:paraId="59FF3C64" w14:textId="77777777" w:rsidR="00730C23" w:rsidRDefault="00730C23">
      <w:pPr>
        <w:pStyle w:val="Textoindependiente"/>
        <w:rPr>
          <w:sz w:val="20"/>
        </w:rPr>
      </w:pPr>
    </w:p>
    <w:p w14:paraId="1073C520" w14:textId="77777777" w:rsidR="00730C23" w:rsidRDefault="007D4EF6">
      <w:pPr>
        <w:pStyle w:val="Ttulo1"/>
        <w:numPr>
          <w:ilvl w:val="0"/>
          <w:numId w:val="4"/>
        </w:numPr>
        <w:tabs>
          <w:tab w:val="left" w:pos="3609"/>
        </w:tabs>
        <w:spacing w:before="189"/>
        <w:ind w:left="3608" w:hanging="243"/>
        <w:jc w:val="left"/>
      </w:pPr>
      <w:r>
        <w:t>RECOMENDACIONES</w:t>
      </w:r>
    </w:p>
    <w:p w14:paraId="445E10A0" w14:textId="77777777" w:rsidR="00730C23" w:rsidRDefault="00730C23">
      <w:pPr>
        <w:pStyle w:val="Textoindependiente"/>
        <w:rPr>
          <w:b/>
          <w:sz w:val="24"/>
        </w:rPr>
      </w:pPr>
    </w:p>
    <w:p w14:paraId="793DC6BF" w14:textId="411273CF" w:rsidR="00C7555E" w:rsidRDefault="00C7555E" w:rsidP="00C7555E">
      <w:pPr>
        <w:pStyle w:val="Default"/>
        <w:jc w:val="both"/>
        <w:rPr>
          <w:sz w:val="22"/>
          <w:szCs w:val="22"/>
        </w:rPr>
      </w:pPr>
      <w:r>
        <w:rPr>
          <w:sz w:val="22"/>
          <w:szCs w:val="22"/>
        </w:rPr>
        <w:t>Se</w:t>
      </w:r>
      <w:r>
        <w:rPr>
          <w:sz w:val="22"/>
          <w:szCs w:val="22"/>
        </w:rPr>
        <w:t xml:space="preserve"> recomienda la participación de los evaluados, los evaluadores y los enlaces en las sesiones de capacitación sobre el Sistema Tipo de Evaluación de la Gestión de los Empleados Provisionales, que programe la Subgerencia de Recursos Humanos. </w:t>
      </w:r>
    </w:p>
    <w:p w14:paraId="3B08943D" w14:textId="77777777" w:rsidR="00C7555E" w:rsidRDefault="00C7555E" w:rsidP="00C7555E">
      <w:pPr>
        <w:pStyle w:val="Default"/>
        <w:jc w:val="both"/>
        <w:rPr>
          <w:sz w:val="22"/>
          <w:szCs w:val="22"/>
        </w:rPr>
      </w:pPr>
    </w:p>
    <w:p w14:paraId="42BEA94A" w14:textId="5C624589" w:rsidR="00730C23" w:rsidRDefault="00C7555E" w:rsidP="00C7555E">
      <w:pPr>
        <w:pStyle w:val="Default"/>
        <w:tabs>
          <w:tab w:val="left" w:pos="8080"/>
        </w:tabs>
        <w:ind w:right="49"/>
        <w:jc w:val="both"/>
      </w:pPr>
      <w:r>
        <w:rPr>
          <w:sz w:val="22"/>
          <w:szCs w:val="22"/>
        </w:rPr>
        <w:t xml:space="preserve">Finalmente, se recomienda fortalecer la capacitación para el desarrollo de los procedimientos, instructivos, protocolos y </w:t>
      </w:r>
      <w:r w:rsidR="002D5784">
        <w:rPr>
          <w:sz w:val="22"/>
          <w:szCs w:val="22"/>
        </w:rPr>
        <w:t>demás documentaciones asociadas</w:t>
      </w:r>
      <w:r>
        <w:rPr>
          <w:sz w:val="22"/>
          <w:szCs w:val="22"/>
        </w:rPr>
        <w:t xml:space="preserve"> a los procesos a fin de mantener el porcentaje de servidores en nivel sobresaliente y generar estrategias que permitan evidenciar una correlación más cercana entre los resultados individuales y los resultados por dependencias.</w:t>
      </w:r>
    </w:p>
    <w:p w14:paraId="277165E8" w14:textId="77777777" w:rsidR="00730C23" w:rsidRDefault="00730C23">
      <w:pPr>
        <w:pStyle w:val="Textoindependiente"/>
        <w:rPr>
          <w:sz w:val="24"/>
        </w:rPr>
      </w:pPr>
    </w:p>
    <w:p w14:paraId="445F4FF2" w14:textId="77777777" w:rsidR="00730C23" w:rsidRDefault="00730C23">
      <w:pPr>
        <w:pStyle w:val="Textoindependiente"/>
        <w:rPr>
          <w:sz w:val="24"/>
        </w:rPr>
      </w:pPr>
    </w:p>
    <w:p w14:paraId="178AC884" w14:textId="77777777" w:rsidR="00730C23" w:rsidRDefault="00730C23">
      <w:pPr>
        <w:pStyle w:val="Textoindependiente"/>
        <w:rPr>
          <w:sz w:val="24"/>
        </w:rPr>
      </w:pPr>
    </w:p>
    <w:p w14:paraId="553AB8C5" w14:textId="77777777" w:rsidR="00C7555E" w:rsidRDefault="007D4EF6" w:rsidP="00C7555E">
      <w:pPr>
        <w:tabs>
          <w:tab w:val="left" w:pos="809"/>
          <w:tab w:val="left" w:pos="841"/>
        </w:tabs>
        <w:ind w:left="102" w:right="3735"/>
        <w:rPr>
          <w:sz w:val="14"/>
        </w:rPr>
      </w:pPr>
      <w:r>
        <w:rPr>
          <w:sz w:val="14"/>
        </w:rPr>
        <w:t>Elaboro:</w:t>
      </w:r>
      <w:r>
        <w:rPr>
          <w:sz w:val="14"/>
        </w:rPr>
        <w:tab/>
      </w:r>
      <w:r w:rsidR="00311FFB">
        <w:rPr>
          <w:sz w:val="14"/>
        </w:rPr>
        <w:t>Sahira Lorena Rodríguez López</w:t>
      </w:r>
      <w:r>
        <w:rPr>
          <w:sz w:val="14"/>
        </w:rPr>
        <w:t xml:space="preserve"> – Subgerencia de Recursos Humanos</w:t>
      </w:r>
    </w:p>
    <w:p w14:paraId="1C577746" w14:textId="297A55CF" w:rsidR="00730C23" w:rsidRDefault="007D4EF6" w:rsidP="00C7555E">
      <w:pPr>
        <w:tabs>
          <w:tab w:val="left" w:pos="809"/>
          <w:tab w:val="left" w:pos="841"/>
        </w:tabs>
        <w:ind w:left="102" w:right="3735"/>
        <w:rPr>
          <w:sz w:val="14"/>
        </w:rPr>
      </w:pPr>
      <w:r>
        <w:rPr>
          <w:spacing w:val="-30"/>
          <w:sz w:val="14"/>
        </w:rPr>
        <w:t xml:space="preserve"> </w:t>
      </w:r>
      <w:r>
        <w:rPr>
          <w:sz w:val="14"/>
        </w:rPr>
        <w:t>Revisó:</w:t>
      </w:r>
      <w:r>
        <w:rPr>
          <w:sz w:val="14"/>
        </w:rPr>
        <w:tab/>
        <w:t>Rosalbira</w:t>
      </w:r>
      <w:r>
        <w:rPr>
          <w:spacing w:val="-1"/>
          <w:sz w:val="14"/>
        </w:rPr>
        <w:t xml:space="preserve"> </w:t>
      </w:r>
      <w:r>
        <w:rPr>
          <w:sz w:val="14"/>
        </w:rPr>
        <w:t>Forigua</w:t>
      </w:r>
      <w:r>
        <w:rPr>
          <w:spacing w:val="-1"/>
          <w:sz w:val="14"/>
        </w:rPr>
        <w:t xml:space="preserve"> </w:t>
      </w:r>
      <w:r>
        <w:rPr>
          <w:sz w:val="14"/>
        </w:rPr>
        <w:t>Rojas</w:t>
      </w:r>
      <w:r>
        <w:rPr>
          <w:spacing w:val="1"/>
          <w:sz w:val="14"/>
        </w:rPr>
        <w:t xml:space="preserve"> </w:t>
      </w:r>
      <w:r>
        <w:rPr>
          <w:sz w:val="14"/>
        </w:rPr>
        <w:t>–</w:t>
      </w:r>
      <w:r>
        <w:rPr>
          <w:spacing w:val="-1"/>
          <w:sz w:val="14"/>
        </w:rPr>
        <w:t xml:space="preserve"> </w:t>
      </w:r>
      <w:r>
        <w:rPr>
          <w:sz w:val="14"/>
        </w:rPr>
        <w:t>Subgerencia de</w:t>
      </w:r>
      <w:r>
        <w:rPr>
          <w:spacing w:val="-2"/>
          <w:sz w:val="14"/>
        </w:rPr>
        <w:t xml:space="preserve"> </w:t>
      </w:r>
      <w:r>
        <w:rPr>
          <w:sz w:val="14"/>
        </w:rPr>
        <w:t>Recursos</w:t>
      </w:r>
      <w:r>
        <w:rPr>
          <w:spacing w:val="-1"/>
          <w:sz w:val="14"/>
        </w:rPr>
        <w:t xml:space="preserve"> </w:t>
      </w:r>
      <w:r>
        <w:rPr>
          <w:sz w:val="14"/>
        </w:rPr>
        <w:t>Humanos</w:t>
      </w:r>
    </w:p>
    <w:p w14:paraId="628781B5" w14:textId="77777777" w:rsidR="00730C23" w:rsidRDefault="007D4EF6">
      <w:pPr>
        <w:spacing w:before="2"/>
        <w:ind w:left="810"/>
        <w:rPr>
          <w:sz w:val="14"/>
        </w:rPr>
      </w:pPr>
      <w:r>
        <w:rPr>
          <w:sz w:val="14"/>
        </w:rPr>
        <w:t>Luis</w:t>
      </w:r>
      <w:r>
        <w:rPr>
          <w:spacing w:val="-3"/>
          <w:sz w:val="14"/>
        </w:rPr>
        <w:t xml:space="preserve"> </w:t>
      </w:r>
      <w:r>
        <w:rPr>
          <w:sz w:val="14"/>
        </w:rPr>
        <w:t>Javier</w:t>
      </w:r>
      <w:r>
        <w:rPr>
          <w:spacing w:val="-3"/>
          <w:sz w:val="14"/>
        </w:rPr>
        <w:t xml:space="preserve"> </w:t>
      </w:r>
      <w:r>
        <w:rPr>
          <w:sz w:val="14"/>
        </w:rPr>
        <w:t>Cleves</w:t>
      </w:r>
      <w:r>
        <w:rPr>
          <w:spacing w:val="-3"/>
          <w:sz w:val="14"/>
        </w:rPr>
        <w:t xml:space="preserve"> </w:t>
      </w:r>
      <w:r>
        <w:rPr>
          <w:sz w:val="14"/>
        </w:rPr>
        <w:t>–</w:t>
      </w:r>
      <w:r>
        <w:rPr>
          <w:spacing w:val="-1"/>
          <w:sz w:val="14"/>
        </w:rPr>
        <w:t xml:space="preserve"> </w:t>
      </w:r>
      <w:r>
        <w:rPr>
          <w:sz w:val="14"/>
        </w:rPr>
        <w:t>Gerencia</w:t>
      </w:r>
      <w:r>
        <w:rPr>
          <w:spacing w:val="-3"/>
          <w:sz w:val="14"/>
        </w:rPr>
        <w:t xml:space="preserve"> </w:t>
      </w:r>
      <w:r>
        <w:rPr>
          <w:sz w:val="14"/>
        </w:rPr>
        <w:t>de</w:t>
      </w:r>
      <w:r>
        <w:rPr>
          <w:spacing w:val="-4"/>
          <w:sz w:val="14"/>
        </w:rPr>
        <w:t xml:space="preserve"> </w:t>
      </w:r>
      <w:r>
        <w:rPr>
          <w:sz w:val="14"/>
        </w:rPr>
        <w:t>Gestión</w:t>
      </w:r>
      <w:r>
        <w:rPr>
          <w:spacing w:val="-3"/>
          <w:sz w:val="14"/>
        </w:rPr>
        <w:t xml:space="preserve"> </w:t>
      </w:r>
      <w:r>
        <w:rPr>
          <w:sz w:val="14"/>
        </w:rPr>
        <w:t>Corporativa</w:t>
      </w:r>
    </w:p>
    <w:p w14:paraId="10F4EC37" w14:textId="77777777" w:rsidR="00730C23" w:rsidRDefault="00730C23">
      <w:pPr>
        <w:pStyle w:val="Textoindependiente"/>
        <w:spacing w:before="4"/>
        <w:rPr>
          <w:sz w:val="16"/>
        </w:rPr>
      </w:pPr>
    </w:p>
    <w:sectPr w:rsidR="00730C23" w:rsidSect="00C7555E">
      <w:headerReference w:type="default" r:id="rId12"/>
      <w:footerReference w:type="default" r:id="rId13"/>
      <w:pgSz w:w="12240" w:h="15840"/>
      <w:pgMar w:top="1417" w:right="1701" w:bottom="1417" w:left="1701" w:header="708" w:footer="167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8BD53" w14:textId="77777777" w:rsidR="00130D02" w:rsidRDefault="00130D02">
      <w:r>
        <w:separator/>
      </w:r>
    </w:p>
  </w:endnote>
  <w:endnote w:type="continuationSeparator" w:id="0">
    <w:p w14:paraId="78B501C5" w14:textId="77777777" w:rsidR="00130D02" w:rsidRDefault="00130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55B29" w14:textId="77777777" w:rsidR="007D4EF6" w:rsidRDefault="007D4EF6">
    <w:pPr>
      <w:pStyle w:val="Textoindependiente"/>
      <w:spacing w:line="14" w:lineRule="auto"/>
      <w:rPr>
        <w:sz w:val="20"/>
      </w:rPr>
    </w:pPr>
    <w:r>
      <w:rPr>
        <w:noProof/>
      </w:rPr>
      <w:drawing>
        <wp:anchor distT="0" distB="0" distL="0" distR="0" simplePos="0" relativeHeight="486934016" behindDoc="1" locked="0" layoutInCell="1" allowOverlap="1" wp14:anchorId="6050C72B" wp14:editId="15F5B243">
          <wp:simplePos x="0" y="0"/>
          <wp:positionH relativeFrom="page">
            <wp:posOffset>1080135</wp:posOffset>
          </wp:positionH>
          <wp:positionV relativeFrom="page">
            <wp:posOffset>8869680</wp:posOffset>
          </wp:positionV>
          <wp:extent cx="5470577" cy="807078"/>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5470577" cy="807078"/>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F57C4" w14:textId="77777777" w:rsidR="007D4EF6" w:rsidRDefault="007D4EF6">
    <w:pPr>
      <w:pStyle w:val="Textoindependiente"/>
      <w:spacing w:line="14" w:lineRule="auto"/>
      <w:rPr>
        <w:sz w:val="20"/>
      </w:rPr>
    </w:pPr>
    <w:r>
      <w:rPr>
        <w:noProof/>
      </w:rPr>
      <w:drawing>
        <wp:anchor distT="0" distB="0" distL="0" distR="0" simplePos="0" relativeHeight="251675648" behindDoc="1" locked="0" layoutInCell="1" allowOverlap="1" wp14:anchorId="28CC252A" wp14:editId="3ABA865D">
          <wp:simplePos x="0" y="0"/>
          <wp:positionH relativeFrom="page">
            <wp:posOffset>1080135</wp:posOffset>
          </wp:positionH>
          <wp:positionV relativeFrom="page">
            <wp:posOffset>8869680</wp:posOffset>
          </wp:positionV>
          <wp:extent cx="5470577" cy="807078"/>
          <wp:effectExtent l="0" t="0" r="0" b="0"/>
          <wp:wrapNone/>
          <wp:docPr id="13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jpeg"/>
                  <pic:cNvPicPr/>
                </pic:nvPicPr>
                <pic:blipFill>
                  <a:blip r:embed="rId1" cstate="print"/>
                  <a:stretch>
                    <a:fillRect/>
                  </a:stretch>
                </pic:blipFill>
                <pic:spPr>
                  <a:xfrm>
                    <a:off x="0" y="0"/>
                    <a:ext cx="5470577" cy="80707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AA294" w14:textId="77777777" w:rsidR="00130D02" w:rsidRDefault="00130D02">
      <w:r>
        <w:separator/>
      </w:r>
    </w:p>
  </w:footnote>
  <w:footnote w:type="continuationSeparator" w:id="0">
    <w:p w14:paraId="0D44780F" w14:textId="77777777" w:rsidR="00130D02" w:rsidRDefault="00130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143AB" w14:textId="77777777" w:rsidR="007D4EF6" w:rsidRDefault="007D4EF6">
    <w:pPr>
      <w:pStyle w:val="Textoindependiente"/>
      <w:spacing w:line="14" w:lineRule="auto"/>
      <w:rPr>
        <w:sz w:val="20"/>
      </w:rPr>
    </w:pPr>
    <w:r>
      <w:rPr>
        <w:noProof/>
      </w:rPr>
      <w:drawing>
        <wp:anchor distT="0" distB="0" distL="0" distR="0" simplePos="0" relativeHeight="486933504" behindDoc="1" locked="0" layoutInCell="1" allowOverlap="1" wp14:anchorId="4F9F5A63" wp14:editId="2F5B657A">
          <wp:simplePos x="0" y="0"/>
          <wp:positionH relativeFrom="page">
            <wp:posOffset>3114675</wp:posOffset>
          </wp:positionH>
          <wp:positionV relativeFrom="page">
            <wp:posOffset>449580</wp:posOffset>
          </wp:positionV>
          <wp:extent cx="1447800" cy="608903"/>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447800" cy="60890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EBAE7" w14:textId="77777777" w:rsidR="007D4EF6" w:rsidRDefault="007D4EF6">
    <w:pPr>
      <w:pStyle w:val="Textoindependiente"/>
      <w:spacing w:line="14" w:lineRule="auto"/>
      <w:rPr>
        <w:sz w:val="20"/>
      </w:rPr>
    </w:pPr>
    <w:r>
      <w:rPr>
        <w:noProof/>
      </w:rPr>
      <w:drawing>
        <wp:anchor distT="0" distB="0" distL="0" distR="0" simplePos="0" relativeHeight="251671552" behindDoc="1" locked="0" layoutInCell="1" allowOverlap="1" wp14:anchorId="378BCE93" wp14:editId="0980AF27">
          <wp:simplePos x="0" y="0"/>
          <wp:positionH relativeFrom="page">
            <wp:posOffset>3114675</wp:posOffset>
          </wp:positionH>
          <wp:positionV relativeFrom="page">
            <wp:posOffset>449580</wp:posOffset>
          </wp:positionV>
          <wp:extent cx="1447800" cy="608903"/>
          <wp:effectExtent l="0" t="0" r="0" b="0"/>
          <wp:wrapNone/>
          <wp:docPr id="13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jpeg"/>
                  <pic:cNvPicPr/>
                </pic:nvPicPr>
                <pic:blipFill>
                  <a:blip r:embed="rId1" cstate="print"/>
                  <a:stretch>
                    <a:fillRect/>
                  </a:stretch>
                </pic:blipFill>
                <pic:spPr>
                  <a:xfrm>
                    <a:off x="0" y="0"/>
                    <a:ext cx="1447800" cy="60890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27EFE"/>
    <w:multiLevelType w:val="hybridMultilevel"/>
    <w:tmpl w:val="9B8CBFD2"/>
    <w:lvl w:ilvl="0" w:tplc="673E32E6">
      <w:start w:val="4"/>
      <w:numFmt w:val="decimal"/>
      <w:lvlText w:val="%1"/>
      <w:lvlJc w:val="left"/>
      <w:pPr>
        <w:ind w:left="485" w:hanging="384"/>
      </w:pPr>
      <w:rPr>
        <w:rFonts w:hint="default"/>
        <w:lang w:val="es-ES" w:eastAsia="en-US" w:bidi="ar-SA"/>
      </w:rPr>
    </w:lvl>
    <w:lvl w:ilvl="1" w:tplc="F49C974E">
      <w:start w:val="1"/>
      <w:numFmt w:val="decimal"/>
      <w:lvlText w:val="%1.%2."/>
      <w:lvlJc w:val="left"/>
      <w:pPr>
        <w:ind w:left="485" w:hanging="384"/>
      </w:pPr>
      <w:rPr>
        <w:rFonts w:ascii="Calibri" w:eastAsia="Calibri" w:hAnsi="Calibri" w:cs="Calibri" w:hint="default"/>
        <w:spacing w:val="-1"/>
        <w:w w:val="100"/>
        <w:sz w:val="22"/>
        <w:szCs w:val="22"/>
        <w:lang w:val="es-ES" w:eastAsia="en-US" w:bidi="ar-SA"/>
      </w:rPr>
    </w:lvl>
    <w:lvl w:ilvl="2" w:tplc="172E88AA">
      <w:start w:val="1"/>
      <w:numFmt w:val="decimal"/>
      <w:lvlText w:val="%1.%2.%3."/>
      <w:lvlJc w:val="left"/>
      <w:pPr>
        <w:ind w:left="653" w:hanging="552"/>
      </w:pPr>
      <w:rPr>
        <w:rFonts w:ascii="Calibri" w:eastAsia="Calibri" w:hAnsi="Calibri" w:cs="Calibri" w:hint="default"/>
        <w:spacing w:val="-1"/>
        <w:w w:val="100"/>
        <w:sz w:val="22"/>
        <w:szCs w:val="22"/>
        <w:lang w:val="es-ES" w:eastAsia="en-US" w:bidi="ar-SA"/>
      </w:rPr>
    </w:lvl>
    <w:lvl w:ilvl="3" w:tplc="6F522E76">
      <w:start w:val="1"/>
      <w:numFmt w:val="lowerLetter"/>
      <w:lvlText w:val="%4."/>
      <w:lvlJc w:val="left"/>
      <w:pPr>
        <w:ind w:left="1182" w:hanging="360"/>
      </w:pPr>
      <w:rPr>
        <w:rFonts w:ascii="Calibri" w:eastAsia="Calibri" w:hAnsi="Calibri" w:cs="Calibri" w:hint="default"/>
        <w:spacing w:val="-1"/>
        <w:w w:val="100"/>
        <w:sz w:val="22"/>
        <w:szCs w:val="22"/>
        <w:lang w:val="es-ES" w:eastAsia="en-US" w:bidi="ar-SA"/>
      </w:rPr>
    </w:lvl>
    <w:lvl w:ilvl="4" w:tplc="C4080A2C">
      <w:numFmt w:val="bullet"/>
      <w:lvlText w:val="•"/>
      <w:lvlJc w:val="left"/>
      <w:pPr>
        <w:ind w:left="3375" w:hanging="360"/>
      </w:pPr>
      <w:rPr>
        <w:rFonts w:hint="default"/>
        <w:lang w:val="es-ES" w:eastAsia="en-US" w:bidi="ar-SA"/>
      </w:rPr>
    </w:lvl>
    <w:lvl w:ilvl="5" w:tplc="9C40D278">
      <w:numFmt w:val="bullet"/>
      <w:lvlText w:val="•"/>
      <w:lvlJc w:val="left"/>
      <w:pPr>
        <w:ind w:left="4472" w:hanging="360"/>
      </w:pPr>
      <w:rPr>
        <w:rFonts w:hint="default"/>
        <w:lang w:val="es-ES" w:eastAsia="en-US" w:bidi="ar-SA"/>
      </w:rPr>
    </w:lvl>
    <w:lvl w:ilvl="6" w:tplc="F31AB8B4">
      <w:numFmt w:val="bullet"/>
      <w:lvlText w:val="•"/>
      <w:lvlJc w:val="left"/>
      <w:pPr>
        <w:ind w:left="5570" w:hanging="360"/>
      </w:pPr>
      <w:rPr>
        <w:rFonts w:hint="default"/>
        <w:lang w:val="es-ES" w:eastAsia="en-US" w:bidi="ar-SA"/>
      </w:rPr>
    </w:lvl>
    <w:lvl w:ilvl="7" w:tplc="6C2ADFA2">
      <w:numFmt w:val="bullet"/>
      <w:lvlText w:val="•"/>
      <w:lvlJc w:val="left"/>
      <w:pPr>
        <w:ind w:left="6667" w:hanging="360"/>
      </w:pPr>
      <w:rPr>
        <w:rFonts w:hint="default"/>
        <w:lang w:val="es-ES" w:eastAsia="en-US" w:bidi="ar-SA"/>
      </w:rPr>
    </w:lvl>
    <w:lvl w:ilvl="8" w:tplc="D96829BE">
      <w:numFmt w:val="bullet"/>
      <w:lvlText w:val="•"/>
      <w:lvlJc w:val="left"/>
      <w:pPr>
        <w:ind w:left="7765" w:hanging="360"/>
      </w:pPr>
      <w:rPr>
        <w:rFonts w:hint="default"/>
        <w:lang w:val="es-ES" w:eastAsia="en-US" w:bidi="ar-SA"/>
      </w:rPr>
    </w:lvl>
  </w:abstractNum>
  <w:abstractNum w:abstractNumId="1" w15:restartNumberingAfterBreak="0">
    <w:nsid w:val="3B5A1CCA"/>
    <w:multiLevelType w:val="hybridMultilevel"/>
    <w:tmpl w:val="6CD834D8"/>
    <w:lvl w:ilvl="0" w:tplc="CF84AE40">
      <w:start w:val="1"/>
      <w:numFmt w:val="decimal"/>
      <w:lvlText w:val="%1."/>
      <w:lvlJc w:val="left"/>
      <w:pPr>
        <w:ind w:left="320" w:hanging="219"/>
      </w:pPr>
      <w:rPr>
        <w:rFonts w:ascii="Calibri" w:eastAsia="Calibri" w:hAnsi="Calibri" w:cs="Calibri" w:hint="default"/>
        <w:w w:val="100"/>
        <w:sz w:val="22"/>
        <w:szCs w:val="22"/>
        <w:lang w:val="es-ES" w:eastAsia="en-US" w:bidi="ar-SA"/>
      </w:rPr>
    </w:lvl>
    <w:lvl w:ilvl="1" w:tplc="722C7EA8">
      <w:start w:val="1"/>
      <w:numFmt w:val="decimal"/>
      <w:lvlText w:val="%1.%2."/>
      <w:lvlJc w:val="left"/>
      <w:pPr>
        <w:ind w:left="1051" w:hanging="384"/>
      </w:pPr>
      <w:rPr>
        <w:rFonts w:ascii="Calibri" w:eastAsia="Calibri" w:hAnsi="Calibri" w:cs="Calibri" w:hint="default"/>
        <w:spacing w:val="-1"/>
        <w:w w:val="100"/>
        <w:sz w:val="22"/>
        <w:szCs w:val="22"/>
        <w:lang w:val="es-ES" w:eastAsia="en-US" w:bidi="ar-SA"/>
      </w:rPr>
    </w:lvl>
    <w:lvl w:ilvl="2" w:tplc="651A1732">
      <w:numFmt w:val="bullet"/>
      <w:lvlText w:val="•"/>
      <w:lvlJc w:val="left"/>
      <w:pPr>
        <w:ind w:left="2048" w:hanging="384"/>
      </w:pPr>
      <w:rPr>
        <w:rFonts w:hint="default"/>
        <w:lang w:val="es-ES" w:eastAsia="en-US" w:bidi="ar-SA"/>
      </w:rPr>
    </w:lvl>
    <w:lvl w:ilvl="3" w:tplc="57A6D5CA">
      <w:numFmt w:val="bullet"/>
      <w:lvlText w:val="•"/>
      <w:lvlJc w:val="left"/>
      <w:pPr>
        <w:ind w:left="3037" w:hanging="384"/>
      </w:pPr>
      <w:rPr>
        <w:rFonts w:hint="default"/>
        <w:lang w:val="es-ES" w:eastAsia="en-US" w:bidi="ar-SA"/>
      </w:rPr>
    </w:lvl>
    <w:lvl w:ilvl="4" w:tplc="25303028">
      <w:numFmt w:val="bullet"/>
      <w:lvlText w:val="•"/>
      <w:lvlJc w:val="left"/>
      <w:pPr>
        <w:ind w:left="4026" w:hanging="384"/>
      </w:pPr>
      <w:rPr>
        <w:rFonts w:hint="default"/>
        <w:lang w:val="es-ES" w:eastAsia="en-US" w:bidi="ar-SA"/>
      </w:rPr>
    </w:lvl>
    <w:lvl w:ilvl="5" w:tplc="E072F6AE">
      <w:numFmt w:val="bullet"/>
      <w:lvlText w:val="•"/>
      <w:lvlJc w:val="left"/>
      <w:pPr>
        <w:ind w:left="5015" w:hanging="384"/>
      </w:pPr>
      <w:rPr>
        <w:rFonts w:hint="default"/>
        <w:lang w:val="es-ES" w:eastAsia="en-US" w:bidi="ar-SA"/>
      </w:rPr>
    </w:lvl>
    <w:lvl w:ilvl="6" w:tplc="F9EA2BA6">
      <w:numFmt w:val="bullet"/>
      <w:lvlText w:val="•"/>
      <w:lvlJc w:val="left"/>
      <w:pPr>
        <w:ind w:left="6004" w:hanging="384"/>
      </w:pPr>
      <w:rPr>
        <w:rFonts w:hint="default"/>
        <w:lang w:val="es-ES" w:eastAsia="en-US" w:bidi="ar-SA"/>
      </w:rPr>
    </w:lvl>
    <w:lvl w:ilvl="7" w:tplc="0E0E6B9E">
      <w:numFmt w:val="bullet"/>
      <w:lvlText w:val="•"/>
      <w:lvlJc w:val="left"/>
      <w:pPr>
        <w:ind w:left="6993" w:hanging="384"/>
      </w:pPr>
      <w:rPr>
        <w:rFonts w:hint="default"/>
        <w:lang w:val="es-ES" w:eastAsia="en-US" w:bidi="ar-SA"/>
      </w:rPr>
    </w:lvl>
    <w:lvl w:ilvl="8" w:tplc="F078E4D6">
      <w:numFmt w:val="bullet"/>
      <w:lvlText w:val="•"/>
      <w:lvlJc w:val="left"/>
      <w:pPr>
        <w:ind w:left="7982" w:hanging="384"/>
      </w:pPr>
      <w:rPr>
        <w:rFonts w:hint="default"/>
        <w:lang w:val="es-ES" w:eastAsia="en-US" w:bidi="ar-SA"/>
      </w:rPr>
    </w:lvl>
  </w:abstractNum>
  <w:abstractNum w:abstractNumId="2" w15:restartNumberingAfterBreak="0">
    <w:nsid w:val="554740C4"/>
    <w:multiLevelType w:val="hybridMultilevel"/>
    <w:tmpl w:val="AD44B498"/>
    <w:lvl w:ilvl="0" w:tplc="DE54E75A">
      <w:start w:val="4"/>
      <w:numFmt w:val="decimal"/>
      <w:lvlText w:val="%1"/>
      <w:lvlJc w:val="left"/>
      <w:pPr>
        <w:ind w:left="102" w:hanging="528"/>
      </w:pPr>
      <w:rPr>
        <w:rFonts w:hint="default"/>
        <w:lang w:val="es-ES" w:eastAsia="en-US" w:bidi="ar-SA"/>
      </w:rPr>
    </w:lvl>
    <w:lvl w:ilvl="1" w:tplc="F1167238">
      <w:start w:val="11"/>
      <w:numFmt w:val="decimal"/>
      <w:lvlText w:val="%1.%2."/>
      <w:lvlJc w:val="left"/>
      <w:pPr>
        <w:ind w:left="102" w:hanging="528"/>
      </w:pPr>
      <w:rPr>
        <w:rFonts w:hint="default"/>
        <w:spacing w:val="-1"/>
        <w:w w:val="100"/>
        <w:lang w:val="es-ES" w:eastAsia="en-US" w:bidi="ar-SA"/>
      </w:rPr>
    </w:lvl>
    <w:lvl w:ilvl="2" w:tplc="54C8CFB4">
      <w:numFmt w:val="bullet"/>
      <w:lvlText w:val="•"/>
      <w:lvlJc w:val="left"/>
      <w:pPr>
        <w:ind w:left="2072" w:hanging="528"/>
      </w:pPr>
      <w:rPr>
        <w:rFonts w:hint="default"/>
        <w:lang w:val="es-ES" w:eastAsia="en-US" w:bidi="ar-SA"/>
      </w:rPr>
    </w:lvl>
    <w:lvl w:ilvl="3" w:tplc="B32E76F8">
      <w:numFmt w:val="bullet"/>
      <w:lvlText w:val="•"/>
      <w:lvlJc w:val="left"/>
      <w:pPr>
        <w:ind w:left="3058" w:hanging="528"/>
      </w:pPr>
      <w:rPr>
        <w:rFonts w:hint="default"/>
        <w:lang w:val="es-ES" w:eastAsia="en-US" w:bidi="ar-SA"/>
      </w:rPr>
    </w:lvl>
    <w:lvl w:ilvl="4" w:tplc="80C0AD14">
      <w:numFmt w:val="bullet"/>
      <w:lvlText w:val="•"/>
      <w:lvlJc w:val="left"/>
      <w:pPr>
        <w:ind w:left="4044" w:hanging="528"/>
      </w:pPr>
      <w:rPr>
        <w:rFonts w:hint="default"/>
        <w:lang w:val="es-ES" w:eastAsia="en-US" w:bidi="ar-SA"/>
      </w:rPr>
    </w:lvl>
    <w:lvl w:ilvl="5" w:tplc="4802CCF0">
      <w:numFmt w:val="bullet"/>
      <w:lvlText w:val="•"/>
      <w:lvlJc w:val="left"/>
      <w:pPr>
        <w:ind w:left="5030" w:hanging="528"/>
      </w:pPr>
      <w:rPr>
        <w:rFonts w:hint="default"/>
        <w:lang w:val="es-ES" w:eastAsia="en-US" w:bidi="ar-SA"/>
      </w:rPr>
    </w:lvl>
    <w:lvl w:ilvl="6" w:tplc="A580B308">
      <w:numFmt w:val="bullet"/>
      <w:lvlText w:val="•"/>
      <w:lvlJc w:val="left"/>
      <w:pPr>
        <w:ind w:left="6016" w:hanging="528"/>
      </w:pPr>
      <w:rPr>
        <w:rFonts w:hint="default"/>
        <w:lang w:val="es-ES" w:eastAsia="en-US" w:bidi="ar-SA"/>
      </w:rPr>
    </w:lvl>
    <w:lvl w:ilvl="7" w:tplc="C37E6FE4">
      <w:numFmt w:val="bullet"/>
      <w:lvlText w:val="•"/>
      <w:lvlJc w:val="left"/>
      <w:pPr>
        <w:ind w:left="7002" w:hanging="528"/>
      </w:pPr>
      <w:rPr>
        <w:rFonts w:hint="default"/>
        <w:lang w:val="es-ES" w:eastAsia="en-US" w:bidi="ar-SA"/>
      </w:rPr>
    </w:lvl>
    <w:lvl w:ilvl="8" w:tplc="FEB05FF2">
      <w:numFmt w:val="bullet"/>
      <w:lvlText w:val="•"/>
      <w:lvlJc w:val="left"/>
      <w:pPr>
        <w:ind w:left="7988" w:hanging="528"/>
      </w:pPr>
      <w:rPr>
        <w:rFonts w:hint="default"/>
        <w:lang w:val="es-ES" w:eastAsia="en-US" w:bidi="ar-SA"/>
      </w:rPr>
    </w:lvl>
  </w:abstractNum>
  <w:abstractNum w:abstractNumId="3" w15:restartNumberingAfterBreak="0">
    <w:nsid w:val="5DB53D2D"/>
    <w:multiLevelType w:val="multilevel"/>
    <w:tmpl w:val="53AEA69A"/>
    <w:lvl w:ilvl="0">
      <w:start w:val="4"/>
      <w:numFmt w:val="decimal"/>
      <w:lvlText w:val="%1"/>
      <w:lvlJc w:val="left"/>
      <w:pPr>
        <w:ind w:left="435" w:hanging="435"/>
      </w:pPr>
      <w:rPr>
        <w:rFonts w:hint="default"/>
      </w:rPr>
    </w:lvl>
    <w:lvl w:ilvl="1">
      <w:start w:val="5"/>
      <w:numFmt w:val="decimal"/>
      <w:lvlText w:val="%1.%2"/>
      <w:lvlJc w:val="left"/>
      <w:pPr>
        <w:ind w:left="768" w:hanging="435"/>
      </w:pPr>
      <w:rPr>
        <w:rFonts w:hint="default"/>
      </w:rPr>
    </w:lvl>
    <w:lvl w:ilvl="2">
      <w:start w:val="1"/>
      <w:numFmt w:val="decimal"/>
      <w:lvlText w:val="%1.%2.%3"/>
      <w:lvlJc w:val="left"/>
      <w:pPr>
        <w:ind w:left="1386" w:hanging="720"/>
      </w:pPr>
      <w:rPr>
        <w:rFonts w:hint="default"/>
      </w:rPr>
    </w:lvl>
    <w:lvl w:ilvl="3">
      <w:start w:val="1"/>
      <w:numFmt w:val="decimal"/>
      <w:lvlText w:val="%1.%2.%3.%4"/>
      <w:lvlJc w:val="left"/>
      <w:pPr>
        <w:ind w:left="1719" w:hanging="720"/>
      </w:pPr>
      <w:rPr>
        <w:rFonts w:hint="default"/>
      </w:rPr>
    </w:lvl>
    <w:lvl w:ilvl="4">
      <w:start w:val="1"/>
      <w:numFmt w:val="decimal"/>
      <w:lvlText w:val="%1.%2.%3.%4.%5"/>
      <w:lvlJc w:val="left"/>
      <w:pPr>
        <w:ind w:left="2412" w:hanging="1080"/>
      </w:pPr>
      <w:rPr>
        <w:rFonts w:hint="default"/>
      </w:rPr>
    </w:lvl>
    <w:lvl w:ilvl="5">
      <w:start w:val="1"/>
      <w:numFmt w:val="decimal"/>
      <w:lvlText w:val="%1.%2.%3.%4.%5.%6"/>
      <w:lvlJc w:val="left"/>
      <w:pPr>
        <w:ind w:left="2745" w:hanging="1080"/>
      </w:pPr>
      <w:rPr>
        <w:rFonts w:hint="default"/>
      </w:rPr>
    </w:lvl>
    <w:lvl w:ilvl="6">
      <w:start w:val="1"/>
      <w:numFmt w:val="decimal"/>
      <w:lvlText w:val="%1.%2.%3.%4.%5.%6.%7"/>
      <w:lvlJc w:val="left"/>
      <w:pPr>
        <w:ind w:left="3438" w:hanging="1440"/>
      </w:pPr>
      <w:rPr>
        <w:rFonts w:hint="default"/>
      </w:rPr>
    </w:lvl>
    <w:lvl w:ilvl="7">
      <w:start w:val="1"/>
      <w:numFmt w:val="decimal"/>
      <w:lvlText w:val="%1.%2.%3.%4.%5.%6.%7.%8"/>
      <w:lvlJc w:val="left"/>
      <w:pPr>
        <w:ind w:left="3771" w:hanging="1440"/>
      </w:pPr>
      <w:rPr>
        <w:rFonts w:hint="default"/>
      </w:rPr>
    </w:lvl>
    <w:lvl w:ilvl="8">
      <w:start w:val="1"/>
      <w:numFmt w:val="decimal"/>
      <w:lvlText w:val="%1.%2.%3.%4.%5.%6.%7.%8.%9"/>
      <w:lvlJc w:val="left"/>
      <w:pPr>
        <w:ind w:left="4104" w:hanging="1440"/>
      </w:pPr>
      <w:rPr>
        <w:rFonts w:hint="default"/>
      </w:rPr>
    </w:lvl>
  </w:abstractNum>
  <w:abstractNum w:abstractNumId="4" w15:restartNumberingAfterBreak="0">
    <w:nsid w:val="605314DB"/>
    <w:multiLevelType w:val="hybridMultilevel"/>
    <w:tmpl w:val="B2701BB0"/>
    <w:lvl w:ilvl="0" w:tplc="74D45C12">
      <w:start w:val="2"/>
      <w:numFmt w:val="decimal"/>
      <w:lvlText w:val="%1."/>
      <w:lvlJc w:val="left"/>
      <w:pPr>
        <w:ind w:left="3123" w:hanging="223"/>
        <w:jc w:val="right"/>
      </w:pPr>
      <w:rPr>
        <w:rFonts w:hint="default"/>
        <w:b/>
        <w:bCs/>
        <w:w w:val="100"/>
        <w:lang w:val="es-ES" w:eastAsia="en-US" w:bidi="ar-SA"/>
      </w:rPr>
    </w:lvl>
    <w:lvl w:ilvl="1" w:tplc="71CC3472">
      <w:start w:val="1"/>
      <w:numFmt w:val="decimal"/>
      <w:lvlText w:val="%1.%2."/>
      <w:lvlJc w:val="left"/>
      <w:pPr>
        <w:ind w:left="487" w:hanging="386"/>
      </w:pPr>
      <w:rPr>
        <w:rFonts w:hint="default"/>
        <w:spacing w:val="-1"/>
        <w:w w:val="100"/>
        <w:lang w:val="es-ES" w:eastAsia="en-US" w:bidi="ar-SA"/>
      </w:rPr>
    </w:lvl>
    <w:lvl w:ilvl="2" w:tplc="8A1CD288">
      <w:numFmt w:val="bullet"/>
      <w:lvlText w:val="•"/>
      <w:lvlJc w:val="left"/>
      <w:pPr>
        <w:ind w:left="3880" w:hanging="386"/>
      </w:pPr>
      <w:rPr>
        <w:rFonts w:hint="default"/>
        <w:lang w:val="es-ES" w:eastAsia="en-US" w:bidi="ar-SA"/>
      </w:rPr>
    </w:lvl>
    <w:lvl w:ilvl="3" w:tplc="3F26066A">
      <w:numFmt w:val="bullet"/>
      <w:lvlText w:val="•"/>
      <w:lvlJc w:val="left"/>
      <w:pPr>
        <w:ind w:left="4640" w:hanging="386"/>
      </w:pPr>
      <w:rPr>
        <w:rFonts w:hint="default"/>
        <w:lang w:val="es-ES" w:eastAsia="en-US" w:bidi="ar-SA"/>
      </w:rPr>
    </w:lvl>
    <w:lvl w:ilvl="4" w:tplc="4FC25B86">
      <w:numFmt w:val="bullet"/>
      <w:lvlText w:val="•"/>
      <w:lvlJc w:val="left"/>
      <w:pPr>
        <w:ind w:left="5400" w:hanging="386"/>
      </w:pPr>
      <w:rPr>
        <w:rFonts w:hint="default"/>
        <w:lang w:val="es-ES" w:eastAsia="en-US" w:bidi="ar-SA"/>
      </w:rPr>
    </w:lvl>
    <w:lvl w:ilvl="5" w:tplc="8EA264AC">
      <w:numFmt w:val="bullet"/>
      <w:lvlText w:val="•"/>
      <w:lvlJc w:val="left"/>
      <w:pPr>
        <w:ind w:left="6160" w:hanging="386"/>
      </w:pPr>
      <w:rPr>
        <w:rFonts w:hint="default"/>
        <w:lang w:val="es-ES" w:eastAsia="en-US" w:bidi="ar-SA"/>
      </w:rPr>
    </w:lvl>
    <w:lvl w:ilvl="6" w:tplc="AA0C161C">
      <w:numFmt w:val="bullet"/>
      <w:lvlText w:val="•"/>
      <w:lvlJc w:val="left"/>
      <w:pPr>
        <w:ind w:left="6920" w:hanging="386"/>
      </w:pPr>
      <w:rPr>
        <w:rFonts w:hint="default"/>
        <w:lang w:val="es-ES" w:eastAsia="en-US" w:bidi="ar-SA"/>
      </w:rPr>
    </w:lvl>
    <w:lvl w:ilvl="7" w:tplc="AB9AA682">
      <w:numFmt w:val="bullet"/>
      <w:lvlText w:val="•"/>
      <w:lvlJc w:val="left"/>
      <w:pPr>
        <w:ind w:left="7680" w:hanging="386"/>
      </w:pPr>
      <w:rPr>
        <w:rFonts w:hint="default"/>
        <w:lang w:val="es-ES" w:eastAsia="en-US" w:bidi="ar-SA"/>
      </w:rPr>
    </w:lvl>
    <w:lvl w:ilvl="8" w:tplc="4BE02226">
      <w:numFmt w:val="bullet"/>
      <w:lvlText w:val="•"/>
      <w:lvlJc w:val="left"/>
      <w:pPr>
        <w:ind w:left="8440" w:hanging="386"/>
      </w:pPr>
      <w:rPr>
        <w:rFonts w:hint="default"/>
        <w:lang w:val="es-ES" w:eastAsia="en-US" w:bidi="ar-SA"/>
      </w:rPr>
    </w:lvl>
  </w:abstractNum>
  <w:abstractNum w:abstractNumId="5" w15:restartNumberingAfterBreak="0">
    <w:nsid w:val="75B61861"/>
    <w:multiLevelType w:val="hybridMultilevel"/>
    <w:tmpl w:val="10F83AAA"/>
    <w:lvl w:ilvl="0" w:tplc="E5A0DBEE">
      <w:start w:val="3"/>
      <w:numFmt w:val="decimal"/>
      <w:lvlText w:val="%1"/>
      <w:lvlJc w:val="left"/>
      <w:pPr>
        <w:ind w:left="521" w:hanging="420"/>
      </w:pPr>
      <w:rPr>
        <w:rFonts w:hint="default"/>
        <w:lang w:val="es-ES" w:eastAsia="en-US" w:bidi="ar-SA"/>
      </w:rPr>
    </w:lvl>
    <w:lvl w:ilvl="1" w:tplc="BBF88B88">
      <w:start w:val="1"/>
      <w:numFmt w:val="decimal"/>
      <w:lvlText w:val="%1.%2."/>
      <w:lvlJc w:val="left"/>
      <w:pPr>
        <w:ind w:left="521" w:hanging="420"/>
      </w:pPr>
      <w:rPr>
        <w:rFonts w:ascii="Calibri" w:eastAsia="Calibri" w:hAnsi="Calibri" w:cs="Calibri" w:hint="default"/>
        <w:w w:val="100"/>
        <w:sz w:val="24"/>
        <w:szCs w:val="24"/>
        <w:lang w:val="es-ES" w:eastAsia="en-US" w:bidi="ar-SA"/>
      </w:rPr>
    </w:lvl>
    <w:lvl w:ilvl="2" w:tplc="8B3C0938">
      <w:numFmt w:val="bullet"/>
      <w:lvlText w:val="•"/>
      <w:lvlJc w:val="left"/>
      <w:pPr>
        <w:ind w:left="2408" w:hanging="420"/>
      </w:pPr>
      <w:rPr>
        <w:rFonts w:hint="default"/>
        <w:lang w:val="es-ES" w:eastAsia="en-US" w:bidi="ar-SA"/>
      </w:rPr>
    </w:lvl>
    <w:lvl w:ilvl="3" w:tplc="EEC8177E">
      <w:numFmt w:val="bullet"/>
      <w:lvlText w:val="•"/>
      <w:lvlJc w:val="left"/>
      <w:pPr>
        <w:ind w:left="3352" w:hanging="420"/>
      </w:pPr>
      <w:rPr>
        <w:rFonts w:hint="default"/>
        <w:lang w:val="es-ES" w:eastAsia="en-US" w:bidi="ar-SA"/>
      </w:rPr>
    </w:lvl>
    <w:lvl w:ilvl="4" w:tplc="88349C16">
      <w:numFmt w:val="bullet"/>
      <w:lvlText w:val="•"/>
      <w:lvlJc w:val="left"/>
      <w:pPr>
        <w:ind w:left="4296" w:hanging="420"/>
      </w:pPr>
      <w:rPr>
        <w:rFonts w:hint="default"/>
        <w:lang w:val="es-ES" w:eastAsia="en-US" w:bidi="ar-SA"/>
      </w:rPr>
    </w:lvl>
    <w:lvl w:ilvl="5" w:tplc="A0E01910">
      <w:numFmt w:val="bullet"/>
      <w:lvlText w:val="•"/>
      <w:lvlJc w:val="left"/>
      <w:pPr>
        <w:ind w:left="5240" w:hanging="420"/>
      </w:pPr>
      <w:rPr>
        <w:rFonts w:hint="default"/>
        <w:lang w:val="es-ES" w:eastAsia="en-US" w:bidi="ar-SA"/>
      </w:rPr>
    </w:lvl>
    <w:lvl w:ilvl="6" w:tplc="F7CE4312">
      <w:numFmt w:val="bullet"/>
      <w:lvlText w:val="•"/>
      <w:lvlJc w:val="left"/>
      <w:pPr>
        <w:ind w:left="6184" w:hanging="420"/>
      </w:pPr>
      <w:rPr>
        <w:rFonts w:hint="default"/>
        <w:lang w:val="es-ES" w:eastAsia="en-US" w:bidi="ar-SA"/>
      </w:rPr>
    </w:lvl>
    <w:lvl w:ilvl="7" w:tplc="802EFE0A">
      <w:numFmt w:val="bullet"/>
      <w:lvlText w:val="•"/>
      <w:lvlJc w:val="left"/>
      <w:pPr>
        <w:ind w:left="7128" w:hanging="420"/>
      </w:pPr>
      <w:rPr>
        <w:rFonts w:hint="default"/>
        <w:lang w:val="es-ES" w:eastAsia="en-US" w:bidi="ar-SA"/>
      </w:rPr>
    </w:lvl>
    <w:lvl w:ilvl="8" w:tplc="900CA1DA">
      <w:numFmt w:val="bullet"/>
      <w:lvlText w:val="•"/>
      <w:lvlJc w:val="left"/>
      <w:pPr>
        <w:ind w:left="8072" w:hanging="420"/>
      </w:pPr>
      <w:rPr>
        <w:rFonts w:hint="default"/>
        <w:lang w:val="es-ES" w:eastAsia="en-US" w:bidi="ar-SA"/>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C23"/>
    <w:rsid w:val="000C2219"/>
    <w:rsid w:val="00130D02"/>
    <w:rsid w:val="00177FC8"/>
    <w:rsid w:val="0028325B"/>
    <w:rsid w:val="002D5784"/>
    <w:rsid w:val="00311FFB"/>
    <w:rsid w:val="00567838"/>
    <w:rsid w:val="005F3E1D"/>
    <w:rsid w:val="006632A0"/>
    <w:rsid w:val="00666635"/>
    <w:rsid w:val="006F688B"/>
    <w:rsid w:val="00730C23"/>
    <w:rsid w:val="00752CAD"/>
    <w:rsid w:val="00775764"/>
    <w:rsid w:val="007950AB"/>
    <w:rsid w:val="007D4EF6"/>
    <w:rsid w:val="00885813"/>
    <w:rsid w:val="0099489F"/>
    <w:rsid w:val="00C7555E"/>
    <w:rsid w:val="00CD012B"/>
    <w:rsid w:val="00CF2261"/>
    <w:rsid w:val="00D334B2"/>
    <w:rsid w:val="00E07A02"/>
    <w:rsid w:val="00EC788F"/>
    <w:rsid w:val="00FC5D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9F7CC"/>
  <w15:docId w15:val="{6FAD6988-0F24-40AE-9EAB-E82325A1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spacing w:before="52"/>
      <w:ind w:left="3553" w:hanging="243"/>
      <w:outlineLvl w:val="0"/>
    </w:pPr>
    <w:rPr>
      <w:b/>
      <w:bCs/>
      <w:sz w:val="24"/>
      <w:szCs w:val="24"/>
    </w:rPr>
  </w:style>
  <w:style w:type="paragraph" w:styleId="Ttulo2">
    <w:name w:val="heading 2"/>
    <w:basedOn w:val="Normal"/>
    <w:uiPriority w:val="9"/>
    <w:unhideWhenUsed/>
    <w:qFormat/>
    <w:pPr>
      <w:spacing w:before="56"/>
      <w:ind w:left="102"/>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0"/>
    <w:qFormat/>
    <w:pPr>
      <w:spacing w:line="631" w:lineRule="exact"/>
      <w:ind w:left="4542"/>
    </w:pPr>
    <w:rPr>
      <w:sz w:val="52"/>
      <w:szCs w:val="52"/>
    </w:rPr>
  </w:style>
  <w:style w:type="paragraph" w:styleId="Prrafodelista">
    <w:name w:val="List Paragraph"/>
    <w:basedOn w:val="Normal"/>
    <w:uiPriority w:val="1"/>
    <w:qFormat/>
    <w:pPr>
      <w:ind w:left="521" w:hanging="386"/>
    </w:pPr>
  </w:style>
  <w:style w:type="paragraph" w:customStyle="1" w:styleId="TableParagraph">
    <w:name w:val="Table Paragraph"/>
    <w:basedOn w:val="Normal"/>
    <w:uiPriority w:val="1"/>
    <w:qFormat/>
    <w:pPr>
      <w:spacing w:before="35" w:line="145" w:lineRule="exact"/>
      <w:jc w:val="right"/>
    </w:pPr>
  </w:style>
  <w:style w:type="table" w:styleId="Tablaconcuadrcula">
    <w:name w:val="Table Grid"/>
    <w:basedOn w:val="Tablanormal"/>
    <w:uiPriority w:val="39"/>
    <w:rsid w:val="006F688B"/>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325B"/>
    <w:pPr>
      <w:widowControl/>
      <w:adjustRightInd w:val="0"/>
    </w:pPr>
    <w:rPr>
      <w:rFonts w:ascii="Calibri" w:hAnsi="Calibri" w:cs="Calibri"/>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098406">
      <w:bodyDiv w:val="1"/>
      <w:marLeft w:val="0"/>
      <w:marRight w:val="0"/>
      <w:marTop w:val="0"/>
      <w:marBottom w:val="0"/>
      <w:divBdr>
        <w:top w:val="none" w:sz="0" w:space="0" w:color="auto"/>
        <w:left w:val="none" w:sz="0" w:space="0" w:color="auto"/>
        <w:bottom w:val="none" w:sz="0" w:space="0" w:color="auto"/>
        <w:right w:val="none" w:sz="0" w:space="0" w:color="auto"/>
      </w:divBdr>
    </w:div>
    <w:div w:id="1408500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D:\Usuarios\Pavilion\Downloads\Gesti&#243;n%20del%20Rendimiento%202020%20-%202021(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Usuarios\Pavilion\Downloads\movimientos%20planta%2017032021%20(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Hoja1!$J$24</c:f>
              <c:strCache>
                <c:ptCount val="1"/>
                <c:pt idx="0">
                  <c:v>pleno cumpliento</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Hoja1!$K$22:$N$23</c:f>
              <c:multiLvlStrCache>
                <c:ptCount val="4"/>
                <c:lvl>
                  <c:pt idx="0">
                    <c:v>I semestre </c:v>
                  </c:pt>
                  <c:pt idx="1">
                    <c:v>II semestre</c:v>
                  </c:pt>
                  <c:pt idx="2">
                    <c:v>I semestre </c:v>
                  </c:pt>
                  <c:pt idx="3">
                    <c:v>II semestre</c:v>
                  </c:pt>
                </c:lvl>
                <c:lvl>
                  <c:pt idx="0">
                    <c:v>componente laboral</c:v>
                  </c:pt>
                  <c:pt idx="2">
                    <c:v>componente comportamental</c:v>
                  </c:pt>
                </c:lvl>
              </c:multiLvlStrCache>
            </c:multiLvlStrRef>
          </c:cat>
          <c:val>
            <c:numRef>
              <c:f>Hoja1!$K$24:$N$24</c:f>
              <c:numCache>
                <c:formatCode>0%</c:formatCode>
                <c:ptCount val="4"/>
                <c:pt idx="0">
                  <c:v>0.97701149425287359</c:v>
                </c:pt>
                <c:pt idx="1">
                  <c:v>0.97701149425287359</c:v>
                </c:pt>
                <c:pt idx="2">
                  <c:v>1</c:v>
                </c:pt>
                <c:pt idx="3">
                  <c:v>0.9885057471264368</c:v>
                </c:pt>
              </c:numCache>
            </c:numRef>
          </c:val>
          <c:extLst>
            <c:ext xmlns:c16="http://schemas.microsoft.com/office/drawing/2014/chart" uri="{C3380CC4-5D6E-409C-BE32-E72D297353CC}">
              <c16:uniqueId val="{00000000-15BA-4BB6-A92C-94B610B57505}"/>
            </c:ext>
          </c:extLst>
        </c:ser>
        <c:ser>
          <c:idx val="1"/>
          <c:order val="1"/>
          <c:tx>
            <c:strRef>
              <c:f>Hoja1!$J$25</c:f>
              <c:strCache>
                <c:ptCount val="1"/>
                <c:pt idx="0">
                  <c:v>plan de mejoramiento</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Hoja1!$K$22:$N$23</c:f>
              <c:multiLvlStrCache>
                <c:ptCount val="4"/>
                <c:lvl>
                  <c:pt idx="0">
                    <c:v>I semestre </c:v>
                  </c:pt>
                  <c:pt idx="1">
                    <c:v>II semestre</c:v>
                  </c:pt>
                  <c:pt idx="2">
                    <c:v>I semestre </c:v>
                  </c:pt>
                  <c:pt idx="3">
                    <c:v>II semestre</c:v>
                  </c:pt>
                </c:lvl>
                <c:lvl>
                  <c:pt idx="0">
                    <c:v>componente laboral</c:v>
                  </c:pt>
                  <c:pt idx="2">
                    <c:v>componente comportamental</c:v>
                  </c:pt>
                </c:lvl>
              </c:multiLvlStrCache>
            </c:multiLvlStrRef>
          </c:cat>
          <c:val>
            <c:numRef>
              <c:f>Hoja1!$K$25:$N$25</c:f>
              <c:numCache>
                <c:formatCode>0%</c:formatCode>
                <c:ptCount val="4"/>
                <c:pt idx="0">
                  <c:v>2.2988505747126436E-2</c:v>
                </c:pt>
                <c:pt idx="1">
                  <c:v>2.2988505747126436E-2</c:v>
                </c:pt>
                <c:pt idx="2">
                  <c:v>0</c:v>
                </c:pt>
                <c:pt idx="3">
                  <c:v>1.1494252873563218E-2</c:v>
                </c:pt>
              </c:numCache>
            </c:numRef>
          </c:val>
          <c:extLst>
            <c:ext xmlns:c16="http://schemas.microsoft.com/office/drawing/2014/chart" uri="{C3380CC4-5D6E-409C-BE32-E72D297353CC}">
              <c16:uniqueId val="{00000001-15BA-4BB6-A92C-94B610B57505}"/>
            </c:ext>
          </c:extLst>
        </c:ser>
        <c:dLbls>
          <c:dLblPos val="outEnd"/>
          <c:showLegendKey val="0"/>
          <c:showVal val="1"/>
          <c:showCatName val="0"/>
          <c:showSerName val="0"/>
          <c:showPercent val="0"/>
          <c:showBubbleSize val="0"/>
        </c:dLbls>
        <c:gapWidth val="444"/>
        <c:overlap val="-90"/>
        <c:axId val="511142560"/>
        <c:axId val="499844104"/>
      </c:barChart>
      <c:catAx>
        <c:axId val="5111425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CO"/>
          </a:p>
        </c:txPr>
        <c:crossAx val="499844104"/>
        <c:crosses val="autoZero"/>
        <c:auto val="1"/>
        <c:lblAlgn val="ctr"/>
        <c:lblOffset val="100"/>
        <c:noMultiLvlLbl val="0"/>
      </c:catAx>
      <c:valAx>
        <c:axId val="499844104"/>
        <c:scaling>
          <c:orientation val="minMax"/>
        </c:scaling>
        <c:delete val="1"/>
        <c:axPos val="l"/>
        <c:numFmt formatCode="0%" sourceLinked="1"/>
        <c:majorTickMark val="none"/>
        <c:minorTickMark val="none"/>
        <c:tickLblPos val="nextTo"/>
        <c:crossAx val="5111425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Hoja2!$B$7</c:f>
              <c:strCache>
                <c:ptCount val="1"/>
                <c:pt idx="0">
                  <c:v>2019 - 2020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Hoja2!$C$6:$D$6</c:f>
              <c:strCache>
                <c:ptCount val="2"/>
                <c:pt idx="0">
                  <c:v>SATISFACTORIO</c:v>
                </c:pt>
                <c:pt idx="1">
                  <c:v>SOBRESALIENTE</c:v>
                </c:pt>
              </c:strCache>
            </c:strRef>
          </c:cat>
          <c:val>
            <c:numRef>
              <c:f>Hoja2!$C$7:$D$7</c:f>
              <c:numCache>
                <c:formatCode>0%</c:formatCode>
                <c:ptCount val="2"/>
                <c:pt idx="0">
                  <c:v>0.03</c:v>
                </c:pt>
                <c:pt idx="1">
                  <c:v>0.97</c:v>
                </c:pt>
              </c:numCache>
            </c:numRef>
          </c:val>
          <c:extLst>
            <c:ext xmlns:c16="http://schemas.microsoft.com/office/drawing/2014/chart" uri="{C3380CC4-5D6E-409C-BE32-E72D297353CC}">
              <c16:uniqueId val="{00000000-62AD-4A73-BF58-EC8A19EFA50D}"/>
            </c:ext>
          </c:extLst>
        </c:ser>
        <c:ser>
          <c:idx val="1"/>
          <c:order val="1"/>
          <c:tx>
            <c:strRef>
              <c:f>Hoja2!$B$8</c:f>
              <c:strCache>
                <c:ptCount val="1"/>
                <c:pt idx="0">
                  <c:v>2021-2021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Hoja2!$C$6:$D$6</c:f>
              <c:strCache>
                <c:ptCount val="2"/>
                <c:pt idx="0">
                  <c:v>SATISFACTORIO</c:v>
                </c:pt>
                <c:pt idx="1">
                  <c:v>SOBRESALIENTE</c:v>
                </c:pt>
              </c:strCache>
            </c:strRef>
          </c:cat>
          <c:val>
            <c:numRef>
              <c:f>Hoja2!$C$8:$D$8</c:f>
              <c:numCache>
                <c:formatCode>0%</c:formatCode>
                <c:ptCount val="2"/>
                <c:pt idx="0">
                  <c:v>0.03</c:v>
                </c:pt>
                <c:pt idx="1">
                  <c:v>0.97</c:v>
                </c:pt>
              </c:numCache>
            </c:numRef>
          </c:val>
          <c:extLst>
            <c:ext xmlns:c16="http://schemas.microsoft.com/office/drawing/2014/chart" uri="{C3380CC4-5D6E-409C-BE32-E72D297353CC}">
              <c16:uniqueId val="{00000001-62AD-4A73-BF58-EC8A19EFA50D}"/>
            </c:ext>
          </c:extLst>
        </c:ser>
        <c:dLbls>
          <c:dLblPos val="outEnd"/>
          <c:showLegendKey val="0"/>
          <c:showVal val="1"/>
          <c:showCatName val="0"/>
          <c:showSerName val="0"/>
          <c:showPercent val="0"/>
          <c:showBubbleSize val="0"/>
        </c:dLbls>
        <c:gapWidth val="219"/>
        <c:overlap val="-27"/>
        <c:axId val="586251720"/>
        <c:axId val="586252704"/>
      </c:barChart>
      <c:catAx>
        <c:axId val="586251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86252704"/>
        <c:crosses val="autoZero"/>
        <c:auto val="1"/>
        <c:lblAlgn val="ctr"/>
        <c:lblOffset val="100"/>
        <c:noMultiLvlLbl val="0"/>
      </c:catAx>
      <c:valAx>
        <c:axId val="5862527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86251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12</Pages>
  <Words>1890</Words>
  <Characters>10398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INFORME 2019 - 2020</vt:lpstr>
    </vt:vector>
  </TitlesOfParts>
  <Company/>
  <LinksUpToDate>false</LinksUpToDate>
  <CharactersWithSpaces>12264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2019 - 2020</dc:title>
  <dc:subject>SISTEMA DE EVALUACIÓN DEL DESEMPEÑO LABORAL SERVIDORES PÚBLICOS DE CARRERA ADMINISTRATIVA</dc:subject>
  <dc:creator>claritaballesteros01@outlook.com</dc:creator>
  <cp:lastModifiedBy>Sahira Lorena Rodriguez lopez</cp:lastModifiedBy>
  <cp:revision>6</cp:revision>
  <dcterms:created xsi:type="dcterms:W3CDTF">2021-03-31T00:29:00Z</dcterms:created>
  <dcterms:modified xsi:type="dcterms:W3CDTF">2021-03-31T03:57:00Z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2020-09-16T00:00:00Z</vt:filetime>
  </property>
  <property fmtid="{D5CDD505-2E9C-101B-9397-08002B2CF9AE}" pid="3" name="Creator">
    <vt:lpwstr>Microsoft® Word para Office 365</vt:lpwstr>
  </property>
  <property fmtid="{D5CDD505-2E9C-101B-9397-08002B2CF9AE}" pid="4" name="LastSaved">
    <vt:filetime>2021-03-30T00:00:00Z</vt:filetime>
  </property>
</Properties>
</file>